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9"/>
          <w:sz w:val="32"/>
        </w:rPr>
        <w:t>ЗАПРОС НА РАЗЪЯСНЕНИЕ ПОЛОЖЕНИЙ ЗАКУПОЧНОЙ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Исх. №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[АВТОМАТИЧЕСКИЙ НОМЕР]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[ТЕКУЩАЯ ДАТА]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ЗАКАЗЧИКА]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[НОМЕР И НАЗВАНИЕ ЗАКУПКИ]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И АДРЕС ОБЪЕКТА]</w:t>
            </w:r>
          </w:p>
        </w:tc>
      </w:tr>
    </w:tbl>
    <w:p/>
    <w:p>
      <w:pPr>
        <w:pStyle w:val="Heading1"/>
      </w:pPr>
      <w:r>
        <w:t>Положение документации</w:t>
      </w:r>
    </w:p>
    <w:p>
      <w:r>
        <w:t>Документ: [НАЗВАНИЕ]. Страница: [СТРАНИЦА]. Пункт: [ПУНКТ].</w:t>
      </w:r>
    </w:p>
    <w:p>
      <w:r>
        <w:t>Цитата: «[ЦИТАТА]».</w:t>
      </w:r>
    </w:p>
    <w:p>
      <w:pPr>
        <w:pStyle w:val="Heading1"/>
      </w:pPr>
      <w:r>
        <w:t>Суть вопроса</w:t>
      </w:r>
    </w:p>
    <w:p>
      <w:r>
        <w:t>[СФОРМУЛИРОВАТЬ НЕОПРЕДЕЛЁННОСТЬ ИЛИ ПРОТИВОРЕЧИЕ].</w:t>
      </w:r>
    </w:p>
    <w:p>
      <w:pPr>
        <w:pStyle w:val="Heading1"/>
      </w:pPr>
      <w:r>
        <w:t>Просьба участника</w:t>
      </w:r>
    </w:p>
    <w:p>
      <w:r>
        <w:t>Просим предоставить разъяснение и, при необходимости, внести изменения в документацию, обеспечивающие однозначное понимание требований всеми участниками.</w:t>
      </w:r>
    </w:p>
    <w:p>
      <w:pPr>
        <w:pStyle w:val="Heading1"/>
      </w:pPr>
      <w:r>
        <w:t>Примечание</w:t>
      </w:r>
    </w:p>
    <w:p>
      <w:r>
        <w:t>Запрос не содержит утверждения о нарушении закона и направлен исключительно для уточнения условий закупки.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3780000" cy="25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teris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52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