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0C27B" w14:textId="3F9560B1" w:rsidR="00263529" w:rsidRDefault="00000000">
      <w:pPr>
        <w:jc w:val="center"/>
        <w:rPr>
          <w:rFonts w:hint="eastAsia"/>
          <w:lang w:eastAsia="zh-TW"/>
        </w:rPr>
      </w:pPr>
      <w:r>
        <w:rPr>
          <w:b/>
          <w:sz w:val="32"/>
        </w:rPr>
        <w:t xml:space="preserve">Pet Pet Club AI </w:t>
      </w:r>
      <w:r>
        <w:rPr>
          <w:b/>
          <w:sz w:val="32"/>
        </w:rPr>
        <w:t>模型升級測試材料</w:t>
      </w:r>
      <w:r>
        <w:rPr>
          <w:b/>
          <w:sz w:val="32"/>
        </w:rPr>
        <w:br/>
      </w:r>
      <w:r>
        <w:rPr>
          <w:b/>
          <w:sz w:val="32"/>
        </w:rPr>
        <w:t>標準化模板</w:t>
      </w:r>
    </w:p>
    <w:p w14:paraId="5D41CF2F" w14:textId="77777777" w:rsidR="00263529" w:rsidRDefault="00000000">
      <w:proofErr w:type="spellStart"/>
      <w:r>
        <w:rPr>
          <w:b/>
          <w:sz w:val="26"/>
        </w:rPr>
        <w:t>一、測試目標</w:t>
      </w:r>
      <w:proofErr w:type="spellEnd"/>
    </w:p>
    <w:p w14:paraId="40B62A7F" w14:textId="7B507E6D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確認升級模型是否在兔子／貓狗行為識別上真正提升準確率。</w:t>
      </w:r>
    </w:p>
    <w:p w14:paraId="27891D9C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確認新模型沒有在舊類別上產生明顯退化。</w:t>
      </w:r>
    </w:p>
    <w:p w14:paraId="5241AA7C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建立統一測試流程，方便後續每次模型迭代都按同一標準比較。</w:t>
      </w:r>
    </w:p>
    <w:p w14:paraId="3C363575" w14:textId="77777777" w:rsidR="00263529" w:rsidRDefault="00000000">
      <w:proofErr w:type="spellStart"/>
      <w:r>
        <w:rPr>
          <w:b/>
          <w:sz w:val="26"/>
        </w:rPr>
        <w:t>二、測試原則</w:t>
      </w:r>
      <w:proofErr w:type="spellEnd"/>
    </w:p>
    <w:p w14:paraId="06AD9E40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使用固定不變的凍結測試集，避免每次版本測試標準不同。</w:t>
      </w:r>
    </w:p>
    <w:p w14:paraId="4D9CC16F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測試集需涵蓋清晰樣本、困難樣本、混淆樣本、負樣本及不同場景。</w:t>
      </w:r>
    </w:p>
    <w:p w14:paraId="11B5A468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所有版本都以相同的評分規則、相同的輸出格式、相同的報告模板執行。</w:t>
      </w:r>
    </w:p>
    <w:p w14:paraId="0070DE89" w14:textId="77777777" w:rsidR="00263529" w:rsidRDefault="00000000">
      <w:proofErr w:type="spellStart"/>
      <w:r>
        <w:rPr>
          <w:b/>
          <w:sz w:val="26"/>
        </w:rPr>
        <w:t>三、測試資料結構</w:t>
      </w:r>
      <w:proofErr w:type="spellEnd"/>
    </w:p>
    <w:p w14:paraId="0515DC74" w14:textId="77777777" w:rsidR="00263529" w:rsidRDefault="00000000">
      <w:pPr>
        <w:pStyle w:val="ListBullet"/>
      </w:pPr>
      <w:r>
        <w:t>Core cases</w:t>
      </w:r>
      <w:r>
        <w:t>：清晰、典型的行為樣本。</w:t>
      </w:r>
    </w:p>
    <w:p w14:paraId="32B707D6" w14:textId="77777777" w:rsidR="00263529" w:rsidRDefault="00000000">
      <w:pPr>
        <w:pStyle w:val="ListBullet"/>
      </w:pPr>
      <w:r>
        <w:t>Hard cases</w:t>
      </w:r>
      <w:r>
        <w:t>：模糊、遮擋、低光、快速移動、局部身體可見。</w:t>
      </w:r>
    </w:p>
    <w:p w14:paraId="32B47CD7" w14:textId="77777777" w:rsidR="00263529" w:rsidRDefault="00000000">
      <w:pPr>
        <w:pStyle w:val="ListBullet"/>
      </w:pPr>
      <w:r>
        <w:t>Confusion cases</w:t>
      </w:r>
      <w:r>
        <w:t>：容易混淆的行為，例如</w:t>
      </w:r>
      <w:r>
        <w:t xml:space="preserve"> resting vs sleeping</w:t>
      </w:r>
      <w:r>
        <w:t>、</w:t>
      </w:r>
      <w:r>
        <w:t>eating vs drinking</w:t>
      </w:r>
      <w:r>
        <w:t>。</w:t>
      </w:r>
    </w:p>
    <w:p w14:paraId="51260900" w14:textId="77777777" w:rsidR="00263529" w:rsidRDefault="00000000">
      <w:pPr>
        <w:pStyle w:val="ListBullet"/>
      </w:pPr>
      <w:r>
        <w:t>Environment cases</w:t>
      </w:r>
      <w:r>
        <w:t>：不同場地、不同角度、不同光線、不同設備。</w:t>
      </w:r>
    </w:p>
    <w:p w14:paraId="3B3432BC" w14:textId="77777777" w:rsidR="00263529" w:rsidRDefault="00000000">
      <w:pPr>
        <w:pStyle w:val="ListBullet"/>
      </w:pPr>
      <w:r>
        <w:t>Negative cases</w:t>
      </w:r>
      <w:r>
        <w:t>：空畫面、人類入鏡、非目標動物、噪點、鏡頭抖動。</w:t>
      </w:r>
    </w:p>
    <w:p w14:paraId="5C8B1D7A" w14:textId="77777777" w:rsidR="00263529" w:rsidRDefault="00000000">
      <w:r>
        <w:rPr>
          <w:b/>
          <w:sz w:val="26"/>
        </w:rPr>
        <w:t>四、建議測試規模</w:t>
      </w:r>
    </w:p>
    <w:p w14:paraId="5FF6C096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每個主要類別先準備</w:t>
      </w:r>
      <w:r>
        <w:rPr>
          <w:lang w:eastAsia="zh-TW"/>
        </w:rPr>
        <w:t xml:space="preserve"> 30 </w:t>
      </w:r>
      <w:r>
        <w:rPr>
          <w:lang w:eastAsia="zh-TW"/>
        </w:rPr>
        <w:t>至</w:t>
      </w:r>
      <w:r>
        <w:rPr>
          <w:lang w:eastAsia="zh-TW"/>
        </w:rPr>
        <w:t xml:space="preserve"> 50 </w:t>
      </w:r>
      <w:r>
        <w:rPr>
          <w:lang w:eastAsia="zh-TW"/>
        </w:rPr>
        <w:t>段核心樣本。</w:t>
      </w:r>
    </w:p>
    <w:p w14:paraId="18473095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每個困難或混淆類別準備</w:t>
      </w:r>
      <w:r>
        <w:rPr>
          <w:lang w:eastAsia="zh-TW"/>
        </w:rPr>
        <w:t xml:space="preserve"> 10 </w:t>
      </w:r>
      <w:r>
        <w:rPr>
          <w:lang w:eastAsia="zh-TW"/>
        </w:rPr>
        <w:t>至</w:t>
      </w:r>
      <w:r>
        <w:rPr>
          <w:lang w:eastAsia="zh-TW"/>
        </w:rPr>
        <w:t xml:space="preserve"> 20 </w:t>
      </w:r>
      <w:r>
        <w:rPr>
          <w:lang w:eastAsia="zh-TW"/>
        </w:rPr>
        <w:t>段樣本。</w:t>
      </w:r>
    </w:p>
    <w:p w14:paraId="7E1F81CB" w14:textId="77777777" w:rsidR="00263529" w:rsidRDefault="00000000">
      <w:pPr>
        <w:pStyle w:val="ListBullet"/>
      </w:pPr>
      <w:proofErr w:type="spellStart"/>
      <w:r>
        <w:t>另外建立一組</w:t>
      </w:r>
      <w:proofErr w:type="spellEnd"/>
      <w:r>
        <w:t xml:space="preserve"> 100 </w:t>
      </w:r>
      <w:r>
        <w:t>至</w:t>
      </w:r>
      <w:r>
        <w:t xml:space="preserve"> 200 </w:t>
      </w:r>
      <w:r>
        <w:t>段的</w:t>
      </w:r>
      <w:r>
        <w:t xml:space="preserve"> Golden Set</w:t>
      </w:r>
      <w:r>
        <w:t>，用於每次快速回歸測試。</w:t>
      </w:r>
    </w:p>
    <w:p w14:paraId="19C33565" w14:textId="77777777" w:rsidR="00263529" w:rsidRDefault="00000000">
      <w:r>
        <w:rPr>
          <w:b/>
          <w:sz w:val="26"/>
        </w:rPr>
        <w:t>五、測試表欄位</w:t>
      </w:r>
    </w:p>
    <w:p w14:paraId="70E425B3" w14:textId="77777777" w:rsidR="00263529" w:rsidRDefault="00000000">
      <w:pPr>
        <w:pStyle w:val="ListBullet"/>
      </w:pPr>
      <w:r>
        <w:t>Test ID</w:t>
      </w:r>
      <w:r>
        <w:t>：唯一編號。</w:t>
      </w:r>
    </w:p>
    <w:p w14:paraId="7B874533" w14:textId="77777777" w:rsidR="00263529" w:rsidRDefault="00000000">
      <w:pPr>
        <w:pStyle w:val="ListBullet"/>
      </w:pPr>
      <w:r>
        <w:t>Species</w:t>
      </w:r>
      <w:r>
        <w:t>：兔子／貓／狗。</w:t>
      </w:r>
    </w:p>
    <w:p w14:paraId="0F76BB6D" w14:textId="77777777" w:rsidR="00263529" w:rsidRDefault="00000000">
      <w:pPr>
        <w:pStyle w:val="ListBullet"/>
      </w:pPr>
      <w:r>
        <w:t>Behavior label</w:t>
      </w:r>
      <w:r>
        <w:t>：標準答案。</w:t>
      </w:r>
    </w:p>
    <w:p w14:paraId="59010EDA" w14:textId="77777777" w:rsidR="00263529" w:rsidRDefault="00000000">
      <w:pPr>
        <w:pStyle w:val="ListBullet"/>
      </w:pPr>
      <w:r>
        <w:t>Source</w:t>
      </w:r>
      <w:r>
        <w:t>：來源場景或機構。</w:t>
      </w:r>
    </w:p>
    <w:p w14:paraId="18A39B43" w14:textId="77777777" w:rsidR="00263529" w:rsidRDefault="00000000">
      <w:pPr>
        <w:pStyle w:val="ListBullet"/>
      </w:pPr>
      <w:r>
        <w:lastRenderedPageBreak/>
        <w:t>Difficulty tag</w:t>
      </w:r>
      <w:r>
        <w:t>：</w:t>
      </w:r>
      <w:r>
        <w:t>Core / Hard / Confusion / Negative</w:t>
      </w:r>
      <w:r>
        <w:t>。</w:t>
      </w:r>
    </w:p>
    <w:p w14:paraId="5788198D" w14:textId="77777777" w:rsidR="00263529" w:rsidRDefault="00000000">
      <w:pPr>
        <w:pStyle w:val="ListBullet"/>
      </w:pPr>
      <w:r>
        <w:t>Expected output</w:t>
      </w:r>
      <w:r>
        <w:t>：模型應輸出的類別。</w:t>
      </w:r>
    </w:p>
    <w:p w14:paraId="1B49299D" w14:textId="77777777" w:rsidR="00263529" w:rsidRDefault="00000000">
      <w:pPr>
        <w:pStyle w:val="ListBullet"/>
      </w:pPr>
      <w:r>
        <w:t>Model output</w:t>
      </w:r>
      <w:r>
        <w:t>：新模型實際輸出。</w:t>
      </w:r>
    </w:p>
    <w:p w14:paraId="60CE3B62" w14:textId="77777777" w:rsidR="00263529" w:rsidRDefault="00000000">
      <w:pPr>
        <w:pStyle w:val="ListBullet"/>
      </w:pPr>
      <w:r>
        <w:t>Reviewer result</w:t>
      </w:r>
      <w:r>
        <w:t>：</w:t>
      </w:r>
      <w:r>
        <w:t>Pass / Fail / Needs review</w:t>
      </w:r>
      <w:r>
        <w:t>。</w:t>
      </w:r>
    </w:p>
    <w:p w14:paraId="62C90627" w14:textId="77777777" w:rsidR="00263529" w:rsidRDefault="00000000">
      <w:pPr>
        <w:pStyle w:val="ListBullet"/>
      </w:pPr>
      <w:r>
        <w:t>Notes</w:t>
      </w:r>
      <w:r>
        <w:t>：失敗原因或備註。</w:t>
      </w:r>
    </w:p>
    <w:p w14:paraId="54FDE10E" w14:textId="77777777" w:rsidR="00263529" w:rsidRDefault="00000000">
      <w:r>
        <w:rPr>
          <w:b/>
          <w:sz w:val="26"/>
        </w:rPr>
        <w:t>六、評分指標</w:t>
      </w:r>
    </w:p>
    <w:p w14:paraId="2AAFBC97" w14:textId="77777777" w:rsidR="00263529" w:rsidRDefault="00000000">
      <w:pPr>
        <w:pStyle w:val="ListBullet"/>
      </w:pPr>
      <w:r>
        <w:t>整體準確率（</w:t>
      </w:r>
      <w:r>
        <w:t>Top-1 Accuracy</w:t>
      </w:r>
      <w:r>
        <w:t>）。</w:t>
      </w:r>
    </w:p>
    <w:p w14:paraId="32E2B2EA" w14:textId="77777777" w:rsidR="00263529" w:rsidRDefault="00000000">
      <w:pPr>
        <w:pStyle w:val="ListBullet"/>
      </w:pPr>
      <w:r>
        <w:t>各類別</w:t>
      </w:r>
      <w:r>
        <w:t xml:space="preserve"> Precision / Recall / F1</w:t>
      </w:r>
      <w:r>
        <w:t>。</w:t>
      </w:r>
    </w:p>
    <w:p w14:paraId="3DF68E7A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混淆矩陣，用於檢查最常出錯的行為對。</w:t>
      </w:r>
    </w:p>
    <w:p w14:paraId="36C4C57F" w14:textId="77777777" w:rsidR="00263529" w:rsidRDefault="00000000">
      <w:pPr>
        <w:pStyle w:val="ListBullet"/>
      </w:pPr>
      <w:proofErr w:type="spellStart"/>
      <w:r>
        <w:t>負樣本誤報率（</w:t>
      </w:r>
      <w:r>
        <w:t>False</w:t>
      </w:r>
      <w:proofErr w:type="spellEnd"/>
      <w:r>
        <w:t xml:space="preserve"> Positive Rate</w:t>
      </w:r>
      <w:r>
        <w:t>）。</w:t>
      </w:r>
    </w:p>
    <w:p w14:paraId="35D9778C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推理延遲，如果部署環境對速度有要求。</w:t>
      </w:r>
    </w:p>
    <w:p w14:paraId="72CC0A9A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跨場景穩定性，不同機構、不同鏡頭下是否表現一致。</w:t>
      </w:r>
    </w:p>
    <w:p w14:paraId="18BFA07F" w14:textId="77777777" w:rsidR="00263529" w:rsidRDefault="00000000">
      <w:proofErr w:type="spellStart"/>
      <w:r>
        <w:rPr>
          <w:b/>
          <w:sz w:val="26"/>
        </w:rPr>
        <w:t>七、判定規則</w:t>
      </w:r>
      <w:proofErr w:type="spellEnd"/>
    </w:p>
    <w:p w14:paraId="0A7CE6DB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新版本的整體準確率需優於舊版本，或至少不低於舊版本。</w:t>
      </w:r>
    </w:p>
    <w:p w14:paraId="74B1144E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關鍵類別不能出現明顯退化。</w:t>
      </w:r>
    </w:p>
    <w:p w14:paraId="4864EFBE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負樣本誤報不能明顯上升。</w:t>
      </w:r>
    </w:p>
    <w:p w14:paraId="634E2C28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如有退化，必須列明問題片段與原因，並進入下一輪修正。</w:t>
      </w:r>
    </w:p>
    <w:p w14:paraId="4900D618" w14:textId="77777777" w:rsidR="00263529" w:rsidRDefault="00000000">
      <w:proofErr w:type="spellStart"/>
      <w:r>
        <w:rPr>
          <w:b/>
          <w:sz w:val="26"/>
        </w:rPr>
        <w:t>八、標準測試流程</w:t>
      </w:r>
      <w:proofErr w:type="spellEnd"/>
    </w:p>
    <w:p w14:paraId="40222F36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凍結模型版本與測試集版本。</w:t>
      </w:r>
    </w:p>
    <w:p w14:paraId="7A79F1F2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在凍結測試集上批量推理。</w:t>
      </w:r>
    </w:p>
    <w:p w14:paraId="3343CE1F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與上一版已批准模型做結果對比。</w:t>
      </w:r>
    </w:p>
    <w:p w14:paraId="4B4742D1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複核失敗樣本與邊界樣本。</w:t>
      </w:r>
    </w:p>
    <w:p w14:paraId="07DB37AD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輸出測試報告，並決定是否進入部署。</w:t>
      </w:r>
    </w:p>
    <w:p w14:paraId="7934331A" w14:textId="72384E40" w:rsidR="00263529" w:rsidRDefault="00000000">
      <w:proofErr w:type="spellStart"/>
      <w:r>
        <w:rPr>
          <w:b/>
          <w:sz w:val="26"/>
        </w:rPr>
        <w:t>九、建議交付物</w:t>
      </w:r>
      <w:proofErr w:type="spellEnd"/>
    </w:p>
    <w:p w14:paraId="62996E5F" w14:textId="77777777" w:rsidR="00263529" w:rsidRDefault="00000000">
      <w:pPr>
        <w:pStyle w:val="ListBullet"/>
      </w:pPr>
      <w:r>
        <w:t>一份</w:t>
      </w:r>
      <w:r>
        <w:t xml:space="preserve"> Google Sheet </w:t>
      </w:r>
      <w:r>
        <w:t>或</w:t>
      </w:r>
      <w:r>
        <w:t xml:space="preserve"> Excel </w:t>
      </w:r>
      <w:r>
        <w:t>測試表。</w:t>
      </w:r>
    </w:p>
    <w:p w14:paraId="332C0B01" w14:textId="77777777" w:rsidR="00263529" w:rsidRDefault="00000000">
      <w:pPr>
        <w:pStyle w:val="ListBullet"/>
      </w:pPr>
      <w:r>
        <w:t>一份固定不變的</w:t>
      </w:r>
      <w:r>
        <w:t xml:space="preserve"> Golden Set </w:t>
      </w:r>
      <w:r>
        <w:t>資料夾。</w:t>
      </w:r>
    </w:p>
    <w:p w14:paraId="3BAEECB2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一份每次版本通用的測試報告模板。</w:t>
      </w:r>
    </w:p>
    <w:p w14:paraId="40BB3F82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一份統一的評分規則說明文件。</w:t>
      </w:r>
    </w:p>
    <w:p w14:paraId="6A8025B5" w14:textId="77777777" w:rsidR="00263529" w:rsidRDefault="00000000">
      <w:proofErr w:type="spellStart"/>
      <w:r>
        <w:rPr>
          <w:b/>
          <w:sz w:val="26"/>
        </w:rPr>
        <w:lastRenderedPageBreak/>
        <w:t>十一、簡版結論</w:t>
      </w:r>
      <w:proofErr w:type="spellEnd"/>
    </w:p>
    <w:p w14:paraId="51337588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最重要的是先固定測試標準，再談模型升級。</w:t>
      </w:r>
    </w:p>
    <w:p w14:paraId="3E30C802" w14:textId="77777777" w:rsidR="00263529" w:rsidRDefault="00000000">
      <w:pPr>
        <w:pStyle w:val="ListBullet"/>
        <w:rPr>
          <w:lang w:eastAsia="zh-TW"/>
        </w:rPr>
      </w:pPr>
      <w:r>
        <w:rPr>
          <w:lang w:eastAsia="zh-TW"/>
        </w:rPr>
        <w:t>只要測試集和評分規則固定，後續每次模型迭代就能快速判斷是否真的進步。</w:t>
      </w:r>
    </w:p>
    <w:p w14:paraId="7442CE2B" w14:textId="04FD5FCF" w:rsidR="00263529" w:rsidRDefault="00000000" w:rsidP="00AB6D20">
      <w:pPr>
        <w:pStyle w:val="ListBullet"/>
        <w:rPr>
          <w:lang w:eastAsia="zh-TW"/>
        </w:rPr>
      </w:pPr>
      <w:r>
        <w:rPr>
          <w:lang w:eastAsia="zh-TW"/>
        </w:rPr>
        <w:t>這會大幅減少爭論，也能讓模型優化流程更穩定、更可複製。</w:t>
      </w:r>
    </w:p>
    <w:sectPr w:rsidR="00263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081764">
    <w:abstractNumId w:val="8"/>
  </w:num>
  <w:num w:numId="2" w16cid:durableId="729496409">
    <w:abstractNumId w:val="6"/>
  </w:num>
  <w:num w:numId="3" w16cid:durableId="381561481">
    <w:abstractNumId w:val="5"/>
  </w:num>
  <w:num w:numId="4" w16cid:durableId="1687711723">
    <w:abstractNumId w:val="4"/>
  </w:num>
  <w:num w:numId="5" w16cid:durableId="1392266104">
    <w:abstractNumId w:val="7"/>
  </w:num>
  <w:num w:numId="6" w16cid:durableId="748766512">
    <w:abstractNumId w:val="3"/>
  </w:num>
  <w:num w:numId="7" w16cid:durableId="1388185571">
    <w:abstractNumId w:val="2"/>
  </w:num>
  <w:num w:numId="8" w16cid:durableId="1388996823">
    <w:abstractNumId w:val="1"/>
  </w:num>
  <w:num w:numId="9" w16cid:durableId="6776577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529"/>
    <w:rsid w:val="0029639D"/>
    <w:rsid w:val="00326F90"/>
    <w:rsid w:val="007A5E7F"/>
    <w:rsid w:val="008B4DBC"/>
    <w:rsid w:val="00AA1D8D"/>
    <w:rsid w:val="00AB6D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3DC8A"/>
  <w14:defaultImageDpi w14:val="300"/>
  <w15:docId w15:val="{50613153-B6A0-B448-AF65-E118C735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JhengHei" w:hAnsi="Microsoft Jheng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Wong</cp:lastModifiedBy>
  <cp:revision>3</cp:revision>
  <dcterms:created xsi:type="dcterms:W3CDTF">2026-06-28T15:39:00Z</dcterms:created>
  <dcterms:modified xsi:type="dcterms:W3CDTF">2026-06-28T15:41:00Z</dcterms:modified>
  <cp:category/>
</cp:coreProperties>
</file>