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3D" w:rsidRPr="00EC5D41" w:rsidRDefault="0079633D">
      <w:pPr>
        <w:rPr>
          <w:b/>
        </w:rPr>
      </w:pPr>
      <w:r w:rsidRPr="00EC5D41">
        <w:rPr>
          <w:rFonts w:hint="eastAsia"/>
          <w:b/>
        </w:rPr>
        <w:t xml:space="preserve">This folder contains several different types of </w:t>
      </w:r>
      <w:r w:rsidRPr="00EC5D41">
        <w:rPr>
          <w:b/>
        </w:rPr>
        <w:t>graphs</w:t>
      </w:r>
      <w:r w:rsidRPr="00EC5D41">
        <w:rPr>
          <w:rFonts w:hint="eastAsia"/>
          <w:b/>
        </w:rPr>
        <w:t>.</w:t>
      </w:r>
    </w:p>
    <w:p w:rsidR="0079633D" w:rsidRDefault="0079633D" w:rsidP="0079633D">
      <w:r>
        <w:t>H</w:t>
      </w:r>
      <w:r>
        <w:rPr>
          <w:rFonts w:hint="eastAsia"/>
        </w:rPr>
        <w:t xml:space="preserve">ep.txt </w:t>
      </w:r>
      <w:r>
        <w:t>–</w:t>
      </w:r>
      <w:r>
        <w:rPr>
          <w:rFonts w:hint="eastAsia"/>
        </w:rPr>
        <w:t xml:space="preserve"> A collaboration </w:t>
      </w:r>
      <w:r>
        <w:t>graph</w:t>
      </w:r>
      <w:r>
        <w:rPr>
          <w:rFonts w:hint="eastAsia"/>
        </w:rPr>
        <w:t xml:space="preserve"> crawled from arXiv.org, High Energy Physics </w:t>
      </w:r>
      <w:r>
        <w:t>–</w:t>
      </w:r>
      <w:r>
        <w:rPr>
          <w:rFonts w:hint="eastAsia"/>
        </w:rPr>
        <w:t xml:space="preserve"> Theory section</w:t>
      </w:r>
      <w:proofErr w:type="gramStart"/>
      <w:r w:rsidR="00576475">
        <w:rPr>
          <w:rFonts w:hint="eastAsia"/>
        </w:rPr>
        <w:t>,  from</w:t>
      </w:r>
      <w:proofErr w:type="gramEnd"/>
      <w:r w:rsidR="00576475">
        <w:rPr>
          <w:rFonts w:hint="eastAsia"/>
        </w:rPr>
        <w:t xml:space="preserve"> year 1991 to year 2003</w:t>
      </w:r>
      <w:r>
        <w:rPr>
          <w:rFonts w:hint="eastAsia"/>
        </w:rPr>
        <w:t>.</w:t>
      </w:r>
    </w:p>
    <w:p w:rsidR="004C37FC" w:rsidRDefault="0079633D" w:rsidP="0079633D">
      <w:r>
        <w:rPr>
          <w:rFonts w:hint="eastAsia"/>
        </w:rPr>
        <w:t xml:space="preserve">Phy.txt </w:t>
      </w:r>
      <w:r>
        <w:t>–</w:t>
      </w:r>
      <w:r>
        <w:rPr>
          <w:rFonts w:hint="eastAsia"/>
        </w:rPr>
        <w:t xml:space="preserve"> A collaboration graph crawled from arXiv.org, Physics section.</w:t>
      </w:r>
    </w:p>
    <w:p w:rsidR="0079633D" w:rsidRDefault="0079633D"/>
    <w:p w:rsidR="002471D3" w:rsidRPr="00EC5D41" w:rsidRDefault="002471D3">
      <w:pPr>
        <w:rPr>
          <w:b/>
        </w:rPr>
      </w:pPr>
      <w:r w:rsidRPr="00EC5D41">
        <w:rPr>
          <w:rFonts w:hint="eastAsia"/>
          <w:b/>
        </w:rPr>
        <w:t>This is a brief introduction to the data format of graph files.</w:t>
      </w:r>
    </w:p>
    <w:p w:rsidR="002471D3" w:rsidRDefault="002471D3">
      <w:r>
        <w:rPr>
          <w:rFonts w:hint="eastAsia"/>
        </w:rPr>
        <w:t>Line 1:</w:t>
      </w:r>
    </w:p>
    <w:p w:rsidR="002471D3" w:rsidRDefault="002471D3">
      <w:r>
        <w:rPr>
          <w:rFonts w:hint="eastAsia"/>
        </w:rPr>
        <w:t xml:space="preserve">Two integers </w:t>
      </w:r>
      <w:r>
        <w:t>–</w:t>
      </w:r>
      <w:r>
        <w:rPr>
          <w:rFonts w:hint="eastAsia"/>
        </w:rPr>
        <w:t xml:space="preserve"> n and m. n is the number of nodes in the graph, all nodes are numbered from 0 to n-1. </w:t>
      </w: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 xml:space="preserve"> is the number of edges, multiple edges between the same pair of nodes are counted </w:t>
      </w:r>
      <w:r w:rsidR="00576475">
        <w:rPr>
          <w:rFonts w:hint="eastAsia"/>
        </w:rPr>
        <w:t>separately</w:t>
      </w:r>
      <w:r>
        <w:rPr>
          <w:rFonts w:hint="eastAsia"/>
        </w:rPr>
        <w:t>.</w:t>
      </w:r>
    </w:p>
    <w:p w:rsidR="002471D3" w:rsidRDefault="002471D3">
      <w:r>
        <w:rPr>
          <w:rFonts w:hint="eastAsia"/>
        </w:rPr>
        <w:t>Line 2 to m+1:</w:t>
      </w:r>
    </w:p>
    <w:p w:rsidR="002471D3" w:rsidRDefault="002471D3">
      <w:r>
        <w:rPr>
          <w:rFonts w:hint="eastAsia"/>
        </w:rPr>
        <w:t xml:space="preserve">There are m lines totally. Each line contains two integers, representing two vertices connected by an edge. As mentioned before, if there </w:t>
      </w:r>
      <w:r w:rsidR="00353D12">
        <w:rPr>
          <w:rFonts w:hint="eastAsia"/>
        </w:rPr>
        <w:t>are two or</w:t>
      </w:r>
      <w:r>
        <w:rPr>
          <w:rFonts w:hint="eastAsia"/>
        </w:rPr>
        <w:t xml:space="preserve"> more edge</w:t>
      </w:r>
      <w:r w:rsidR="00353D12">
        <w:rPr>
          <w:rFonts w:hint="eastAsia"/>
        </w:rPr>
        <w:t>s</w:t>
      </w:r>
      <w:r>
        <w:rPr>
          <w:rFonts w:hint="eastAsia"/>
        </w:rPr>
        <w:t xml:space="preserve"> between the same pair of nodes, their </w:t>
      </w:r>
      <w:r w:rsidR="00317762">
        <w:t>ids</w:t>
      </w:r>
      <w:r>
        <w:rPr>
          <w:rFonts w:hint="eastAsia"/>
        </w:rPr>
        <w:t xml:space="preserve"> will appear together </w:t>
      </w:r>
      <w:r w:rsidR="00576475">
        <w:rPr>
          <w:rFonts w:hint="eastAsia"/>
        </w:rPr>
        <w:t>in multiple lines</w:t>
      </w:r>
      <w:r>
        <w:rPr>
          <w:rFonts w:hint="eastAsia"/>
        </w:rPr>
        <w:t>.</w:t>
      </w:r>
    </w:p>
    <w:p w:rsidR="0079633D" w:rsidRDefault="0079633D"/>
    <w:sectPr w:rsidR="0079633D" w:rsidSect="00E0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2471D3"/>
    <w:rsid w:val="00015F7C"/>
    <w:rsid w:val="001B7A5B"/>
    <w:rsid w:val="002471D3"/>
    <w:rsid w:val="00317762"/>
    <w:rsid w:val="00353D12"/>
    <w:rsid w:val="00411275"/>
    <w:rsid w:val="004C37FC"/>
    <w:rsid w:val="00576475"/>
    <w:rsid w:val="005D384E"/>
    <w:rsid w:val="0063038D"/>
    <w:rsid w:val="0079633D"/>
    <w:rsid w:val="008E570C"/>
    <w:rsid w:val="009F31D1"/>
    <w:rsid w:val="00C86DFF"/>
    <w:rsid w:val="00DA2DDD"/>
    <w:rsid w:val="00E02277"/>
    <w:rsid w:val="00EC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505430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762551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weic</cp:lastModifiedBy>
  <cp:revision>13</cp:revision>
  <dcterms:created xsi:type="dcterms:W3CDTF">2009-02-12T07:41:00Z</dcterms:created>
  <dcterms:modified xsi:type="dcterms:W3CDTF">2009-04-23T06:13:00Z</dcterms:modified>
</cp:coreProperties>
</file>