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211B1">
      <w:r w:rsidRPr="00F211B1">
        <w:t xml:space="preserve">Решили мы в субботу отметить день рождения друга. Собрались где-то часов в пять вечера, взяли продуктов, гитару и палатки, подруг и поехали на речной берег. Весь вечер мы танцевали, рассказывали шутки, пели песни под гитару. Мы разожгли очень большой, красивый костер, вокруг которого </w:t>
      </w:r>
      <w:r w:rsidR="00977B22">
        <w:t>мы просидели всю ночь. Под утро</w:t>
      </w:r>
      <w:r w:rsidRPr="00F211B1">
        <w:t xml:space="preserve"> многие захотели спать и пошли по своим спальным местам. Отдохнув, было решено, поехать на турбазу всей нашей компанией. Но на турбазе свободных мест не оказалось, и мы разъехались по домам.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211B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5B96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77B22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1B1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2015-04-18T10:21:00Z</dcterms:created>
  <dcterms:modified xsi:type="dcterms:W3CDTF">2015-04-18T10:27:00Z</dcterms:modified>
</cp:coreProperties>
</file>