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B6F09">
      <w:r w:rsidRPr="00DB6F09">
        <w:t>Я не умею радоваться жизни, может потому, что в ней нет счастливых моментов. Я люблю сидеть дома и читать книги, редкие издания редких авторов. Это моя повседневная жизнь. Но бывают и праздники, которые тоже не могут заставить быть счастливой. Таким был мой день рождения. Мне исполнилось 18 лет, вроде бы такая дата, но для меня это был обычный день. Родители, конечно поздравили и даже подарили мне подарок (постельное белье), но я ожидала чего-то большего в этот день. Я как всегда пошла в школу, но т.к. с одноклассниками я не очень хорошо общаюсь, меня никто не поздравил. Зато мне весь день звонили родственники с поздравлениями и пожеланиями. Так и прошел мой маленький беззаботный, обычный день, день моего рождения.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B6F09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6F09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2015-04-18T13:18:00Z</dcterms:created>
  <dcterms:modified xsi:type="dcterms:W3CDTF">2015-04-18T13:18:00Z</dcterms:modified>
</cp:coreProperties>
</file>