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412FFD">
      <w:r w:rsidRPr="00412FFD">
        <w:t xml:space="preserve">Я встал утром 8 марта специально </w:t>
      </w:r>
      <w:proofErr w:type="gramStart"/>
      <w:r w:rsidRPr="00412FFD">
        <w:t>пораньше</w:t>
      </w:r>
      <w:proofErr w:type="gramEnd"/>
      <w:r w:rsidRPr="00412FFD">
        <w:t xml:space="preserve"> чтобы купить подарок своей любимой. Сходил в магазин купил 21 розу (ведь для моей девушки мне ничего не жалко). Затем пришел домой, позвонил любимой, от всего сердца поздравил ее с праздником и позвал гулять. Заехал за ней подарил подарок, созвонился со своими друзьями, у которых тоже есть девушки и всеми  мы поехали ко мне на дачу за город. Все необходимое закупили и отправились отдыхать на несколько дней.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412FFD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B10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2FFD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203B"/>
    <w:rsid w:val="00BF21B7"/>
    <w:rsid w:val="00BF2285"/>
    <w:rsid w:val="00BF2A03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2015-04-18T10:38:00Z</dcterms:created>
  <dcterms:modified xsi:type="dcterms:W3CDTF">2015-04-18T10:38:00Z</dcterms:modified>
</cp:coreProperties>
</file>