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921BB">
      <w:r w:rsidRPr="00A921BB">
        <w:t xml:space="preserve">Встала в 11.00 потянулась. Мне никуда не нужно идти. Сходила в душ сделала себе маску на лицо. Накрасилась и поехала по магазинам. Купила много красивых вещей. После магазинов решили встретиться с девчонками, пошли в кино. После кино в кафе. Дальше решили погулять по весеннему ночному городу. Город был спокойный, красивый не </w:t>
      </w:r>
      <w:proofErr w:type="gramStart"/>
      <w:r w:rsidRPr="00A921BB">
        <w:t>то</w:t>
      </w:r>
      <w:proofErr w:type="gramEnd"/>
      <w:r w:rsidRPr="00A921BB">
        <w:t xml:space="preserve"> что днем. Приехала домой уставшая, но счастливая.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921BB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21BB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2015-04-18T14:37:00Z</dcterms:created>
  <dcterms:modified xsi:type="dcterms:W3CDTF">2015-04-18T14:38:00Z</dcterms:modified>
</cp:coreProperties>
</file>