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F58F6">
      <w:r w:rsidRPr="00BF58F6">
        <w:t xml:space="preserve">Я проснулся в 8 утра. День был солнечный, но температура была отрицательной. </w:t>
      </w:r>
      <w:proofErr w:type="spellStart"/>
      <w:r w:rsidRPr="00BF58F6">
        <w:t>Позавтакав</w:t>
      </w:r>
      <w:proofErr w:type="spellEnd"/>
      <w:r w:rsidRPr="00BF58F6">
        <w:t xml:space="preserve">, я пошел в </w:t>
      </w:r>
      <w:proofErr w:type="spellStart"/>
      <w:r w:rsidRPr="00BF58F6">
        <w:t>универ</w:t>
      </w:r>
      <w:proofErr w:type="spellEnd"/>
      <w:r w:rsidRPr="00BF58F6">
        <w:t>. По дороге в университет я встретил знакомого с потока. Он рассказал, что завтра на лекции будет контрольная работа. В университете пары шли своим чередом. После учебы я поехал домой.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BF58F6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8F6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2015-04-18T11:38:00Z</dcterms:created>
  <dcterms:modified xsi:type="dcterms:W3CDTF">2015-04-18T11:38:00Z</dcterms:modified>
</cp:coreProperties>
</file>