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角色：超级管理员，员工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超级管理员：添加账号，删除账号，查询账号，修改账号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员工：注册，登录，修改密码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对象：物流单，物流中转站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物流单：物流单号，收件人信息，发件人信息，发件时间地点，物流状态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物流中转站：中转站id，中转站名称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NzI3MWQzZWQ5YmNhNzM5YWVkMjVjYWViODhiM2IifQ=="/>
  </w:docVars>
  <w:rsids>
    <w:rsidRoot w:val="00000000"/>
    <w:rsid w:val="4F86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2023-02-16T03:03:57Z</dcterms:created>
  <dc:creator>lyle</dc:creator>
  <cp:lastModifiedBy>Lyle L</cp:lastModifiedBy>
  <dcterms:modified xsi:type="dcterms:W3CDTF">2023-02-16T03:13:01Z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2052-11.1.0.12759</vt:lpwstr>
  </property>
  <property fmtid="{D5CDD505-2E9C-101B-9397-08002B2CF9AE}" pid="3" name="ICV">
    <vt:lpwstr>18109BD3DC0A4B389F63031CBB1DB7D8</vt:lpwstr>
  </property>
</Properties>
</file>