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20A8F" w14:textId="77777777" w:rsidR="003900CC" w:rsidRDefault="003900CC" w:rsidP="00EF6736"/>
    <w:p w14:paraId="6C9BE8BD" w14:textId="77777777" w:rsidR="003900CC" w:rsidRDefault="00000000" w:rsidP="00EF6736">
      <w:r>
        <w:t>PROJET FIL ROUGE  |  MASTER 1</w:t>
      </w:r>
    </w:p>
    <w:p w14:paraId="343C7DDE" w14:textId="77777777" w:rsidR="003900CC" w:rsidRDefault="00000000" w:rsidP="00EF6736">
      <w:r>
        <w:t>NOVA GRAPH</w:t>
      </w:r>
    </w:p>
    <w:p w14:paraId="0FB57402" w14:textId="77777777" w:rsidR="003900CC" w:rsidRDefault="00000000" w:rsidP="00EF6736">
      <w:r>
        <w:t>Jeu narratif éducatif, éco-responsable et accessible</w:t>
      </w:r>
    </w:p>
    <w:p w14:paraId="3F3039B5" w14:textId="77777777" w:rsidR="003900CC" w:rsidRDefault="00000000" w:rsidP="00EF6736">
      <w:r>
        <w:t>ÉTUDE DE MARCHÉ COMPLÈTE</w:t>
      </w:r>
    </w:p>
    <w:p w14:paraId="3822AB72" w14:textId="77777777" w:rsidR="003900CC" w:rsidRDefault="00000000" w:rsidP="00EF6736">
      <w:r>
        <w:t>Segmentation, dimensionnement, benchmark concurrentiel, PESTEL et SWOT</w:t>
      </w:r>
    </w:p>
    <w:p w14:paraId="25181453" w14:textId="77777777" w:rsidR="003900CC" w:rsidRDefault="00000000" w:rsidP="00EF6736">
      <w:r>
        <w:t>Mégane Milville</w:t>
      </w:r>
    </w:p>
    <w:p w14:paraId="27D07AD0" w14:textId="77777777" w:rsidR="003900CC" w:rsidRDefault="00000000" w:rsidP="00EF6736">
      <w:r>
        <w:t>Master 1 Direction de la communication digitale</w:t>
      </w:r>
    </w:p>
    <w:p w14:paraId="04043C0F" w14:textId="77777777" w:rsidR="003900CC" w:rsidRDefault="00000000" w:rsidP="00EF6736">
      <w:r>
        <w:t>Laho Formation, Roubaix</w:t>
      </w:r>
    </w:p>
    <w:p w14:paraId="3180AB4C" w14:textId="77777777" w:rsidR="003900CC" w:rsidRDefault="00000000" w:rsidP="00EF6736">
      <w:r>
        <w:t>Sprint 2, Livrable 3</w:t>
      </w:r>
    </w:p>
    <w:p w14:paraId="30383DA7" w14:textId="77777777" w:rsidR="003900CC" w:rsidRDefault="00000000" w:rsidP="00EF6736">
      <w:r>
        <w:br w:type="page"/>
      </w:r>
    </w:p>
    <w:p w14:paraId="78A20E99" w14:textId="77777777" w:rsidR="003900CC" w:rsidRDefault="00000000" w:rsidP="00EF6736">
      <w:pPr>
        <w:pStyle w:val="Titre1"/>
      </w:pPr>
      <w:r>
        <w:lastRenderedPageBreak/>
        <w:t>Sommaire</w:t>
      </w:r>
    </w:p>
    <w:p w14:paraId="7C17091A" w14:textId="77777777" w:rsidR="003900CC" w:rsidRDefault="003900CC" w:rsidP="00EF6736"/>
    <w:p w14:paraId="1AC51E83" w14:textId="77777777" w:rsidR="003900CC" w:rsidRDefault="00000000" w:rsidP="00EF6736">
      <w:r>
        <w:t>1. Cadrage de l'étude</w:t>
      </w:r>
      <w:r>
        <w:ptab w:relativeTo="margin" w:alignment="right" w:leader="dot"/>
      </w:r>
      <w:r>
        <w:t>4</w:t>
      </w:r>
    </w:p>
    <w:p w14:paraId="17304901" w14:textId="77777777" w:rsidR="003900CC" w:rsidRDefault="00000000" w:rsidP="00EF6736">
      <w:r>
        <w:t>1.1 Rappel du projet et de la problématique</w:t>
      </w:r>
      <w:r>
        <w:ptab w:relativeTo="margin" w:alignment="right" w:leader="dot"/>
      </w:r>
      <w:r>
        <w:t>4</w:t>
      </w:r>
    </w:p>
    <w:p w14:paraId="326D74CB" w14:textId="77777777" w:rsidR="003900CC" w:rsidRDefault="00000000" w:rsidP="00EF6736">
      <w:r>
        <w:t>1.2 Objectifs et questions de recherche</w:t>
      </w:r>
      <w:r>
        <w:ptab w:relativeTo="margin" w:alignment="right" w:leader="dot"/>
      </w:r>
      <w:r>
        <w:t>4</w:t>
      </w:r>
    </w:p>
    <w:p w14:paraId="2C2669E3" w14:textId="77777777" w:rsidR="003900CC" w:rsidRDefault="00000000" w:rsidP="00EF6736">
      <w:r>
        <w:t>1.3 Périmètre géographique et temporel</w:t>
      </w:r>
      <w:r>
        <w:ptab w:relativeTo="margin" w:alignment="right" w:leader="dot"/>
      </w:r>
      <w:r>
        <w:t>5</w:t>
      </w:r>
    </w:p>
    <w:p w14:paraId="58B8F0A5" w14:textId="77777777" w:rsidR="003900CC" w:rsidRDefault="00000000" w:rsidP="00EF6736">
      <w:r>
        <w:t>2. Méthodologie</w:t>
      </w:r>
      <w:r>
        <w:ptab w:relativeTo="margin" w:alignment="right" w:leader="dot"/>
      </w:r>
      <w:r>
        <w:t>6</w:t>
      </w:r>
    </w:p>
    <w:p w14:paraId="49F4D936" w14:textId="77777777" w:rsidR="003900CC" w:rsidRDefault="00000000" w:rsidP="00EF6736">
      <w:r>
        <w:t>2.1 Choix d'une approche mixte</w:t>
      </w:r>
      <w:r>
        <w:ptab w:relativeTo="margin" w:alignment="right" w:leader="dot"/>
      </w:r>
      <w:r>
        <w:t>6</w:t>
      </w:r>
    </w:p>
    <w:p w14:paraId="513DBC57" w14:textId="77777777" w:rsidR="003900CC" w:rsidRDefault="00000000" w:rsidP="00EF6736">
      <w:r>
        <w:t>2.2 Dispositif de veille et évaluation des sources</w:t>
      </w:r>
      <w:r>
        <w:ptab w:relativeTo="margin" w:alignment="right" w:leader="dot"/>
      </w:r>
      <w:r>
        <w:t>6</w:t>
      </w:r>
    </w:p>
    <w:p w14:paraId="486F39A2" w14:textId="77777777" w:rsidR="003900CC" w:rsidRDefault="00000000" w:rsidP="00EF6736">
      <w:r>
        <w:t>2.3 Protocole quantitatif</w:t>
      </w:r>
      <w:r>
        <w:ptab w:relativeTo="margin" w:alignment="right" w:leader="dot"/>
      </w:r>
      <w:r>
        <w:t>7</w:t>
      </w:r>
    </w:p>
    <w:p w14:paraId="6E02E87F" w14:textId="77777777" w:rsidR="003900CC" w:rsidRDefault="00000000" w:rsidP="00EF6736">
      <w:r>
        <w:t>2.4 Protocole qualitatif</w:t>
      </w:r>
      <w:r>
        <w:ptab w:relativeTo="margin" w:alignment="right" w:leader="dot"/>
      </w:r>
      <w:r>
        <w:t>8</w:t>
      </w:r>
    </w:p>
    <w:p w14:paraId="009E3884" w14:textId="77777777" w:rsidR="003900CC" w:rsidRDefault="00000000" w:rsidP="00EF6736">
      <w:r>
        <w:t>2.5 Protocole de test utilisateur</w:t>
      </w:r>
      <w:r>
        <w:ptab w:relativeTo="margin" w:alignment="right" w:leader="dot"/>
      </w:r>
      <w:r>
        <w:t>8</w:t>
      </w:r>
    </w:p>
    <w:p w14:paraId="50EAD47A" w14:textId="77777777" w:rsidR="003900CC" w:rsidRDefault="00000000" w:rsidP="00EF6736">
      <w:r>
        <w:t>2.6 Limites méthodologiques assumées</w:t>
      </w:r>
      <w:r>
        <w:ptab w:relativeTo="margin" w:alignment="right" w:leader="dot"/>
      </w:r>
      <w:r>
        <w:t>9</w:t>
      </w:r>
    </w:p>
    <w:p w14:paraId="5BE632D2" w14:textId="77777777" w:rsidR="003900CC" w:rsidRDefault="00000000" w:rsidP="00EF6736">
      <w:r>
        <w:t>3. Analyse de l'environnement macro : PESTEL</w:t>
      </w:r>
      <w:r>
        <w:ptab w:relativeTo="margin" w:alignment="right" w:leader="dot"/>
      </w:r>
      <w:r>
        <w:t>10</w:t>
      </w:r>
    </w:p>
    <w:p w14:paraId="29389A2D" w14:textId="77777777" w:rsidR="003900CC" w:rsidRDefault="00000000" w:rsidP="00EF6736">
      <w:r>
        <w:t>3.1 Grille PESTEL</w:t>
      </w:r>
      <w:r>
        <w:ptab w:relativeTo="margin" w:alignment="right" w:leader="dot"/>
      </w:r>
      <w:r>
        <w:t>10</w:t>
      </w:r>
    </w:p>
    <w:p w14:paraId="7B7F7BCC" w14:textId="77777777" w:rsidR="003900CC" w:rsidRDefault="00000000" w:rsidP="00EF6736">
      <w:r>
        <w:t>3.2 Facteurs les plus structurants</w:t>
      </w:r>
      <w:r>
        <w:ptab w:relativeTo="margin" w:alignment="right" w:leader="dot"/>
      </w:r>
      <w:r>
        <w:t>12</w:t>
      </w:r>
    </w:p>
    <w:p w14:paraId="64BD3DF0" w14:textId="77777777" w:rsidR="003900CC" w:rsidRDefault="00000000" w:rsidP="00EF6736">
      <w:r>
        <w:t>4. Segmentation du marché</w:t>
      </w:r>
      <w:r>
        <w:ptab w:relativeTo="margin" w:alignment="right" w:leader="dot"/>
      </w:r>
      <w:r>
        <w:t>13</w:t>
      </w:r>
    </w:p>
    <w:p w14:paraId="4AFE118E" w14:textId="77777777" w:rsidR="003900CC" w:rsidRDefault="00000000" w:rsidP="00EF6736">
      <w:r>
        <w:t>4.1 Critères de segmentation retenus</w:t>
      </w:r>
      <w:r>
        <w:ptab w:relativeTo="margin" w:alignment="right" w:leader="dot"/>
      </w:r>
      <w:r>
        <w:t>13</w:t>
      </w:r>
    </w:p>
    <w:p w14:paraId="0FF4479C" w14:textId="77777777" w:rsidR="003900CC" w:rsidRDefault="00000000" w:rsidP="00EF6736">
      <w:r>
        <w:t>4.2 Cartographie des segments</w:t>
      </w:r>
      <w:r>
        <w:ptab w:relativeTo="margin" w:alignment="right" w:leader="dot"/>
      </w:r>
      <w:r>
        <w:t>13</w:t>
      </w:r>
    </w:p>
    <w:p w14:paraId="296BE90A" w14:textId="77777777" w:rsidR="003900CC" w:rsidRDefault="00000000" w:rsidP="00EF6736">
      <w:r>
        <w:t>4.3 Segment prioritaire et segments d'appui</w:t>
      </w:r>
      <w:r>
        <w:ptab w:relativeTo="margin" w:alignment="right" w:leader="dot"/>
      </w:r>
      <w:r>
        <w:t>14</w:t>
      </w:r>
    </w:p>
    <w:p w14:paraId="2BD7F568" w14:textId="77777777" w:rsidR="003900CC" w:rsidRDefault="00000000" w:rsidP="00EF6736">
      <w:r>
        <w:t>4.4 Profils utilisateurs de travail</w:t>
      </w:r>
      <w:r>
        <w:ptab w:relativeTo="margin" w:alignment="right" w:leader="dot"/>
      </w:r>
      <w:r>
        <w:t>14</w:t>
      </w:r>
    </w:p>
    <w:p w14:paraId="16EE6948" w14:textId="77777777" w:rsidR="003900CC" w:rsidRDefault="00000000" w:rsidP="00EF6736">
      <w:r>
        <w:t>5. Dimensionnement du marché</w:t>
      </w:r>
      <w:r>
        <w:ptab w:relativeTo="margin" w:alignment="right" w:leader="dot"/>
      </w:r>
      <w:r>
        <w:t>16</w:t>
      </w:r>
    </w:p>
    <w:p w14:paraId="5349A21B" w14:textId="77777777" w:rsidR="003900CC" w:rsidRDefault="00000000" w:rsidP="00EF6736">
      <w:r>
        <w:t>5.1 Pourquoi une double approche</w:t>
      </w:r>
      <w:r>
        <w:ptab w:relativeTo="margin" w:alignment="right" w:leader="dot"/>
      </w:r>
      <w:r>
        <w:t>16</w:t>
      </w:r>
    </w:p>
    <w:p w14:paraId="4ADCD36E" w14:textId="77777777" w:rsidR="003900CC" w:rsidRDefault="00000000" w:rsidP="00EF6736">
      <w:r>
        <w:t>5.2 TAM, SAM, SOM en volume d'utilisateurs</w:t>
      </w:r>
      <w:r>
        <w:ptab w:relativeTo="margin" w:alignment="right" w:leader="dot"/>
      </w:r>
      <w:r>
        <w:t>16</w:t>
      </w:r>
    </w:p>
    <w:p w14:paraId="14A7F2D6" w14:textId="77777777" w:rsidR="003900CC" w:rsidRDefault="00000000" w:rsidP="00EF6736">
      <w:r>
        <w:t>5.3 Valeur du marché de référence</w:t>
      </w:r>
      <w:r>
        <w:ptab w:relativeTo="margin" w:alignment="right" w:leader="dot"/>
      </w:r>
      <w:r>
        <w:t>17</w:t>
      </w:r>
    </w:p>
    <w:p w14:paraId="0A1BC759" w14:textId="77777777" w:rsidR="003900CC" w:rsidRDefault="00000000" w:rsidP="00EF6736">
      <w:r>
        <w:t>5.4 Limites du dimensionnement</w:t>
      </w:r>
      <w:r>
        <w:ptab w:relativeTo="margin" w:alignment="right" w:leader="dot"/>
      </w:r>
      <w:r>
        <w:t>18</w:t>
      </w:r>
    </w:p>
    <w:p w14:paraId="66BB5F5F" w14:textId="77777777" w:rsidR="003900CC" w:rsidRDefault="00000000" w:rsidP="00EF6736">
      <w:r>
        <w:t>6. Veille concurrentielle</w:t>
      </w:r>
      <w:r>
        <w:ptab w:relativeTo="margin" w:alignment="right" w:leader="dot"/>
      </w:r>
      <w:r>
        <w:t>19</w:t>
      </w:r>
    </w:p>
    <w:p w14:paraId="3D46A8A3" w14:textId="77777777" w:rsidR="003900CC" w:rsidRDefault="00000000" w:rsidP="00EF6736">
      <w:r>
        <w:t>6.1 Méthode d'identification et typologie</w:t>
      </w:r>
      <w:r>
        <w:ptab w:relativeTo="margin" w:alignment="right" w:leader="dot"/>
      </w:r>
      <w:r>
        <w:t>19</w:t>
      </w:r>
    </w:p>
    <w:p w14:paraId="5AC048FC" w14:textId="77777777" w:rsidR="003900CC" w:rsidRDefault="00000000" w:rsidP="00EF6736">
      <w:r>
        <w:t>6.2 Benchmark approfondi des huit acteurs de référence</w:t>
      </w:r>
      <w:r>
        <w:ptab w:relativeTo="margin" w:alignment="right" w:leader="dot"/>
      </w:r>
      <w:r>
        <w:t>19</w:t>
      </w:r>
    </w:p>
    <w:p w14:paraId="1DBCC83C" w14:textId="77777777" w:rsidR="003900CC" w:rsidRDefault="00000000" w:rsidP="00EF6736">
      <w:r>
        <w:t>6.3 Matrice de positionnement</w:t>
      </w:r>
      <w:r>
        <w:ptab w:relativeTo="margin" w:alignment="right" w:leader="dot"/>
      </w:r>
      <w:r>
        <w:t>21</w:t>
      </w:r>
    </w:p>
    <w:p w14:paraId="6E5A73B8" w14:textId="77777777" w:rsidR="003900CC" w:rsidRDefault="00000000" w:rsidP="00EF6736">
      <w:r>
        <w:lastRenderedPageBreak/>
        <w:t>6.4 Espace de marché non couvert</w:t>
      </w:r>
      <w:r>
        <w:ptab w:relativeTo="margin" w:alignment="right" w:leader="dot"/>
      </w:r>
      <w:r>
        <w:t>22</w:t>
      </w:r>
    </w:p>
    <w:p w14:paraId="1F165674" w14:textId="77777777" w:rsidR="003900CC" w:rsidRDefault="00000000" w:rsidP="00EF6736">
      <w:r>
        <w:t>7. Tendances et signaux de marché</w:t>
      </w:r>
      <w:r>
        <w:ptab w:relativeTo="margin" w:alignment="right" w:leader="dot"/>
      </w:r>
      <w:r>
        <w:t>23</w:t>
      </w:r>
    </w:p>
    <w:p w14:paraId="36FF5651" w14:textId="77777777" w:rsidR="003900CC" w:rsidRDefault="00000000" w:rsidP="00EF6736">
      <w:r>
        <w:t>8. Synthèse stratégique : SWOT</w:t>
      </w:r>
      <w:r>
        <w:ptab w:relativeTo="margin" w:alignment="right" w:leader="dot"/>
      </w:r>
      <w:r>
        <w:t>24</w:t>
      </w:r>
    </w:p>
    <w:p w14:paraId="7C9F2169" w14:textId="77777777" w:rsidR="003900CC" w:rsidRDefault="00000000" w:rsidP="00EF6736">
      <w:r>
        <w:t>8.1 Matrice SWOT</w:t>
      </w:r>
      <w:r>
        <w:ptab w:relativeTo="margin" w:alignment="right" w:leader="dot"/>
      </w:r>
      <w:r>
        <w:t>24</w:t>
      </w:r>
    </w:p>
    <w:p w14:paraId="7FD1BDFD" w14:textId="77777777" w:rsidR="003900CC" w:rsidRDefault="00000000" w:rsidP="00EF6736">
      <w:r>
        <w:t>8.2 Croisement des facteurs</w:t>
      </w:r>
      <w:r>
        <w:ptab w:relativeTo="margin" w:alignment="right" w:leader="dot"/>
      </w:r>
      <w:r>
        <w:t>25</w:t>
      </w:r>
    </w:p>
    <w:p w14:paraId="2C729510" w14:textId="77777777" w:rsidR="003900CC" w:rsidRDefault="00000000" w:rsidP="00EF6736">
      <w:r>
        <w:t>9. Hiérarchisation des enjeux par criticité</w:t>
      </w:r>
      <w:r>
        <w:ptab w:relativeTo="margin" w:alignment="right" w:leader="dot"/>
      </w:r>
      <w:r>
        <w:t>26</w:t>
      </w:r>
    </w:p>
    <w:p w14:paraId="42CD4DEB" w14:textId="77777777" w:rsidR="003900CC" w:rsidRDefault="00000000" w:rsidP="00EF6736">
      <w:r>
        <w:t>10. Conclusion et implications</w:t>
      </w:r>
      <w:r>
        <w:ptab w:relativeTo="margin" w:alignment="right" w:leader="dot"/>
      </w:r>
      <w:r>
        <w:t>28</w:t>
      </w:r>
    </w:p>
    <w:p w14:paraId="593318AC" w14:textId="77777777" w:rsidR="003900CC" w:rsidRDefault="00000000" w:rsidP="00EF6736">
      <w:r>
        <w:t>Annexes</w:t>
      </w:r>
      <w:r>
        <w:ptab w:relativeTo="margin" w:alignment="right" w:leader="dot"/>
      </w:r>
      <w:r>
        <w:t>29</w:t>
      </w:r>
    </w:p>
    <w:p w14:paraId="18465255" w14:textId="77777777" w:rsidR="003900CC" w:rsidRDefault="00000000" w:rsidP="00EF6736">
      <w:r>
        <w:t>A1. Benchmark étendu des 21 acteurs recensés</w:t>
      </w:r>
      <w:r>
        <w:ptab w:relativeTo="margin" w:alignment="right" w:leader="dot"/>
      </w:r>
      <w:r>
        <w:t>29</w:t>
      </w:r>
    </w:p>
    <w:p w14:paraId="5CD1442B" w14:textId="77777777" w:rsidR="003900CC" w:rsidRDefault="00000000" w:rsidP="00EF6736">
      <w:r>
        <w:t>A2. Grille d'évaluation de la fiabilité des sources</w:t>
      </w:r>
      <w:r>
        <w:ptab w:relativeTo="margin" w:alignment="right" w:leader="dot"/>
      </w:r>
      <w:r>
        <w:t>30</w:t>
      </w:r>
    </w:p>
    <w:p w14:paraId="633115C9" w14:textId="77777777" w:rsidR="003900CC" w:rsidRDefault="00000000" w:rsidP="00EF6736">
      <w:r>
        <w:t>A3. Questionnaire quantitatif</w:t>
      </w:r>
      <w:r>
        <w:ptab w:relativeTo="margin" w:alignment="right" w:leader="dot"/>
      </w:r>
      <w:r>
        <w:t>31</w:t>
      </w:r>
    </w:p>
    <w:p w14:paraId="6D1DBCFF" w14:textId="77777777" w:rsidR="003900CC" w:rsidRDefault="00000000" w:rsidP="00EF6736">
      <w:r>
        <w:t>A4. Guide d'entretien semi-directif</w:t>
      </w:r>
      <w:r>
        <w:ptab w:relativeTo="margin" w:alignment="right" w:leader="dot"/>
      </w:r>
      <w:r>
        <w:t>32</w:t>
      </w:r>
    </w:p>
    <w:p w14:paraId="28E881F1" w14:textId="77777777" w:rsidR="003900CC" w:rsidRDefault="00000000" w:rsidP="00EF6736">
      <w:r>
        <w:t>A5. Sources et références</w:t>
      </w:r>
      <w:r>
        <w:ptab w:relativeTo="margin" w:alignment="right" w:leader="dot"/>
      </w:r>
      <w:r>
        <w:t>32</w:t>
      </w:r>
    </w:p>
    <w:p w14:paraId="7ACDC567" w14:textId="77777777" w:rsidR="003900CC" w:rsidRDefault="00000000" w:rsidP="00EF6736">
      <w:r>
        <w:br w:type="page"/>
      </w:r>
    </w:p>
    <w:p w14:paraId="431AEBDE" w14:textId="77777777" w:rsidR="003900CC" w:rsidRPr="00EF6736" w:rsidRDefault="00000000" w:rsidP="00EF6736">
      <w:pPr>
        <w:pStyle w:val="Titre1"/>
      </w:pPr>
      <w:r w:rsidRPr="00EF6736">
        <w:lastRenderedPageBreak/>
        <w:t>1. Cadrage de l'étude</w:t>
      </w:r>
    </w:p>
    <w:p w14:paraId="7AD76941" w14:textId="77777777" w:rsidR="003900CC" w:rsidRDefault="00000000">
      <w:pPr>
        <w:pStyle w:val="Titre2"/>
        <w:spacing w:before="280" w:after="140"/>
      </w:pPr>
      <w:r>
        <w:rPr>
          <w:rFonts w:ascii="Montserrat" w:eastAsia="Montserrat" w:hAnsi="Montserrat" w:cs="Montserrat"/>
          <w:b/>
          <w:bCs/>
          <w:sz w:val="25"/>
          <w:szCs w:val="25"/>
        </w:rPr>
        <w:t>1.1 Rappel du projet et de la problématique</w:t>
      </w:r>
    </w:p>
    <w:p w14:paraId="34EDD900" w14:textId="77777777" w:rsidR="003900CC" w:rsidRPr="00EF6736" w:rsidRDefault="00000000" w:rsidP="00EF6736">
      <w:r w:rsidRPr="00EF6736">
        <w:t>Nova Graph est un jeu narratif éducatif gratuit, développé sous Ren'Py, destiné à des collégiens de sixième et de cinquième, soit une tranche d'âge de onze à douze ans. Le jeu articule trois intentions qui, prises séparément, existent déjà sur le marché, mais dont la combinaison reste rare : transmettre des savoirs et des réflexes liés à l'éco-responsabilité, le faire par un récit interactif à embranchements plutôt que par un exercice, et concevoir l'ensemble dès l'origine pour être utilisable par des élèves présentant des troubles du neurodéveloppement (TND).</w:t>
      </w:r>
    </w:p>
    <w:p w14:paraId="23AAAE8B" w14:textId="77777777" w:rsidR="003900CC" w:rsidRPr="00EF6736" w:rsidRDefault="00000000" w:rsidP="00EF6736">
      <w:r w:rsidRPr="00EF6736">
        <w:t>La problématique formulée au Sprint 1 reste le fil directeur de cette étude. Les dispositifs de sensibilisation environnementale proposés au collège reposent majoritairement sur des formats descendants, textuels ou quiz, qui supposent une lecture fluide, une attention soutenue et une mémoire de travail disponible. Or ces trois prérequis sont précisément ceux que les profils TND mobilisent le plus difficilement. Le résultat est un effet ciseau : les élèves les plus exposés au décrochage scolaire sont aussi ceux que les outils d'éducation au développement durable atteignent le moins.</w:t>
      </w:r>
    </w:p>
    <w:p w14:paraId="65F6C04B" w14:textId="77777777" w:rsidR="003900CC" w:rsidRPr="00EF6736" w:rsidRDefault="00000000" w:rsidP="00EF6736">
      <w:r w:rsidRPr="00EF6736">
        <w:t>Cette étude de marché a donc une fonction précise dans l'architecture du projet. Elle ne cherche pas à valider une intuition déjà posée, mais à vérifier si l'espace de marché supposé existe réellement, à en mesurer la taille, et à identifier les acteurs qui pourraient l'occuper avant ou en même temps que Nova Graph.</w:t>
      </w:r>
    </w:p>
    <w:p w14:paraId="463BE71F" w14:textId="77777777" w:rsidR="003900CC" w:rsidRDefault="00000000">
      <w:pPr>
        <w:pStyle w:val="Titre2"/>
        <w:spacing w:before="280" w:after="140"/>
      </w:pPr>
      <w:r>
        <w:rPr>
          <w:rFonts w:ascii="Montserrat" w:eastAsia="Montserrat" w:hAnsi="Montserrat" w:cs="Montserrat"/>
          <w:b/>
          <w:bCs/>
          <w:sz w:val="25"/>
          <w:szCs w:val="25"/>
        </w:rPr>
        <w:t>1.2 Objectifs et questions de recherche</w:t>
      </w:r>
    </w:p>
    <w:p w14:paraId="031E5CFE" w14:textId="77777777" w:rsidR="003900CC" w:rsidRDefault="00000000" w:rsidP="00EF6736">
      <w:r>
        <w:t>J'ai traduit l'objectif général en cinq questions de recherche, chacune associée à une méthode de collecte et à un livrable interne. Cette table sert aussi de grille de relecture : si une question reste sans réponse documentée en fin d'étude, la lacune est explicitée plutôt que masquée.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2708"/>
        <w:gridCol w:w="2708"/>
      </w:tblGrid>
      <w:tr w:rsidR="003900CC" w14:paraId="2498A2A6" w14:textId="77777777">
        <w:tblPrEx>
          <w:tblCellMar>
            <w:top w:w="0" w:type="dxa"/>
            <w:bottom w:w="0" w:type="dxa"/>
          </w:tblCellMar>
        </w:tblPrEx>
        <w:trPr>
          <w:tblHeader/>
        </w:trPr>
        <w:tc>
          <w:tcPr>
            <w:tcW w:w="361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EE22FC0" w14:textId="77777777" w:rsidR="003900CC" w:rsidRDefault="00000000" w:rsidP="00EF6736">
            <w:r>
              <w:t>Question de recherche</w:t>
            </w:r>
          </w:p>
        </w:tc>
        <w:tc>
          <w:tcPr>
            <w:tcW w:w="270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64EAA6E" w14:textId="77777777" w:rsidR="003900CC" w:rsidRDefault="00000000" w:rsidP="00EF6736">
            <w:r>
              <w:t>Méthode mobilisée</w:t>
            </w:r>
          </w:p>
        </w:tc>
        <w:tc>
          <w:tcPr>
            <w:tcW w:w="270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2ECE1A1" w14:textId="77777777" w:rsidR="003900CC" w:rsidRDefault="00000000" w:rsidP="00EF6736">
            <w:r>
              <w:t>Sortie attendue</w:t>
            </w:r>
          </w:p>
        </w:tc>
      </w:tr>
      <w:tr w:rsidR="003900CC" w14:paraId="41DC946F" w14:textId="77777777">
        <w:tblPrEx>
          <w:tblCellMar>
            <w:top w:w="0" w:type="dxa"/>
            <w:bottom w:w="0" w:type="dxa"/>
          </w:tblCellMar>
        </w:tblPrEx>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EA486E2" w14:textId="77777777" w:rsidR="003900CC" w:rsidRDefault="00000000" w:rsidP="00EF6736">
            <w:r>
              <w:t>Q1. Quelle est la taille de la population réellement atteignable par un jeu narratif gratuit diffusé en collège ?</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8D75801" w14:textId="77777777" w:rsidR="003900CC" w:rsidRDefault="00000000" w:rsidP="00EF6736">
            <w:r>
              <w:t>Analyse de données secondaires (DEPP, DITND)</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857F847" w14:textId="77777777" w:rsidR="003900CC" w:rsidRDefault="00000000" w:rsidP="00EF6736">
            <w:r>
              <w:t>TAM, SAM, SOM en volume d'utilisateurs (section 5.2)</w:t>
            </w:r>
          </w:p>
        </w:tc>
      </w:tr>
      <w:tr w:rsidR="003900CC" w14:paraId="70D1300D" w14:textId="77777777">
        <w:tblPrEx>
          <w:tblCellMar>
            <w:top w:w="0" w:type="dxa"/>
            <w:bottom w:w="0" w:type="dxa"/>
          </w:tblCellMar>
        </w:tblPrEx>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6373B98" w14:textId="77777777" w:rsidR="003900CC" w:rsidRDefault="00000000" w:rsidP="00EF6736">
            <w:r>
              <w:t>Q2. Quel poids économique représente le marché de référence dans lequel Nova Graph s'insère, même sans monétisation directe ?</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FF604D1" w14:textId="77777777" w:rsidR="003900CC" w:rsidRDefault="00000000" w:rsidP="00EF6736">
            <w:r>
              <w:t>Analyse de données secondaires (EY-Parthenon, EdTech France)</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C23B485" w14:textId="77777777" w:rsidR="003900CC" w:rsidRDefault="00000000" w:rsidP="00EF6736">
            <w:r>
              <w:t>Valeur du marché de référence (section 5.3)</w:t>
            </w:r>
          </w:p>
        </w:tc>
      </w:tr>
      <w:tr w:rsidR="003900CC" w14:paraId="1589328B" w14:textId="77777777">
        <w:tblPrEx>
          <w:tblCellMar>
            <w:top w:w="0" w:type="dxa"/>
            <w:bottom w:w="0" w:type="dxa"/>
          </w:tblCellMar>
        </w:tblPrEx>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42D457B" w14:textId="77777777" w:rsidR="003900CC" w:rsidRDefault="00000000" w:rsidP="00EF6736">
            <w:r>
              <w:t>Q3. Existe-t-il un acteur qui combine déjà récit interactif, thème écologique, accessibilité TND et gratuité ?</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7CF4297" w14:textId="77777777" w:rsidR="003900CC" w:rsidRDefault="00000000" w:rsidP="00EF6736">
            <w:r>
              <w:t>Veille concurrentielle structurée, benchmark</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3AA2EC" w14:textId="77777777" w:rsidR="003900CC" w:rsidRDefault="00000000" w:rsidP="00EF6736">
            <w:r>
              <w:t>Matrice de positionnement et espace non couvert (sections 6.3 et 6.4)</w:t>
            </w:r>
          </w:p>
        </w:tc>
      </w:tr>
      <w:tr w:rsidR="003900CC" w14:paraId="039FF712" w14:textId="77777777">
        <w:tblPrEx>
          <w:tblCellMar>
            <w:top w:w="0" w:type="dxa"/>
            <w:bottom w:w="0" w:type="dxa"/>
          </w:tblCellMar>
        </w:tblPrEx>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B64CD2C" w14:textId="77777777" w:rsidR="003900CC" w:rsidRDefault="00000000" w:rsidP="00EF6736">
            <w:r>
              <w:lastRenderedPageBreak/>
              <w:t>Q4. Quels sont les critères de décision réels des enseignants et des parents face à un outil de ce type ?</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51FE02E" w14:textId="77777777" w:rsidR="003900CC" w:rsidRDefault="00000000" w:rsidP="00EF6736">
            <w:r>
              <w:t>Entretiens semi-directifs et questionnaire</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2E844B0" w14:textId="77777777" w:rsidR="003900CC" w:rsidRDefault="00000000" w:rsidP="00EF6736">
            <w:r>
              <w:t>Segmentation et profils utilisateurs (sections 4.2 à 4.4)</w:t>
            </w:r>
          </w:p>
        </w:tc>
      </w:tr>
      <w:tr w:rsidR="003900CC" w14:paraId="68D8D0EA" w14:textId="77777777">
        <w:tblPrEx>
          <w:tblCellMar>
            <w:top w:w="0" w:type="dxa"/>
            <w:bottom w:w="0" w:type="dxa"/>
          </w:tblCellMar>
        </w:tblPrEx>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D62CEE" w14:textId="77777777" w:rsidR="003900CC" w:rsidRDefault="00000000" w:rsidP="00EF6736">
            <w:r>
              <w:t>Q5. Quels facteurs externes peuvent invalider ou accélérer le projet dans les trois prochaines années ?</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586738F" w14:textId="77777777" w:rsidR="003900CC" w:rsidRDefault="00000000" w:rsidP="00EF6736">
            <w:r>
              <w:t>PESTEL, veille réglementaire et technique</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20C31A1" w14:textId="77777777" w:rsidR="003900CC" w:rsidRDefault="00000000" w:rsidP="00EF6736">
            <w:r>
              <w:t>Grille PESTEL et hiérarchisation des enjeux (sections 3 et 9)</w:t>
            </w:r>
          </w:p>
        </w:tc>
      </w:tr>
    </w:tbl>
    <w:p w14:paraId="60D3A2A2" w14:textId="77777777" w:rsidR="003900CC" w:rsidRDefault="00000000" w:rsidP="00EF6736">
      <w:r>
        <w:t>Tableau 1. Questions de recherche et méthodes associées.</w:t>
      </w:r>
    </w:p>
    <w:p w14:paraId="321303D5" w14:textId="77777777" w:rsidR="003900CC" w:rsidRDefault="00000000">
      <w:pPr>
        <w:pStyle w:val="Titre2"/>
        <w:spacing w:before="280" w:after="140"/>
      </w:pPr>
      <w:r>
        <w:rPr>
          <w:rFonts w:ascii="Montserrat" w:eastAsia="Montserrat" w:hAnsi="Montserrat" w:cs="Montserrat"/>
          <w:b/>
          <w:bCs/>
          <w:sz w:val="25"/>
          <w:szCs w:val="25"/>
        </w:rPr>
        <w:t>1.3 Périmètre géographique et temporel</w:t>
      </w:r>
    </w:p>
    <w:p w14:paraId="1E86DA32" w14:textId="77777777" w:rsidR="003900CC" w:rsidRDefault="00000000" w:rsidP="00EF6736">
      <w:r>
        <w:t>Le périmètre principal est la France métropolitaine et les départements et régions d'outre-mer, pour une raison simple : les programmes scolaires, les circulaires relatives à l'éducation au développement durable et le cadre réglementaire d'accessibilité y sont homogènes, ce qui rend le dimensionnement fiable. Un périmètre secondaire, la francophonie européenne et le Québec, est mentionné en section 5.2 parce qu'il conditionne les perspectives d'extension évoquées au Sprint 3, mais il n'est pas dimensionné avec le même degré de précision.</w:t>
      </w:r>
    </w:p>
    <w:p w14:paraId="366D8582" w14:textId="77777777" w:rsidR="003900CC" w:rsidRDefault="00000000" w:rsidP="00EF6736">
      <w:r>
        <w:t>Le périmètre temporel couvre l'année scolaire en cours et une projection à trois ans. Au-delà, les hypothèses deviennent trop fragiles pour un projet porté par une seule personne, dont la capacité de production est le facteur limitant principal.</w:t>
      </w:r>
    </w:p>
    <w:p w14:paraId="22A7A1CC" w14:textId="77777777" w:rsidR="003900CC" w:rsidRDefault="00000000" w:rsidP="00EF6736">
      <w:r>
        <w:rPr>
          <w:b/>
          <w:bCs/>
          <w:color w:val="1F3864"/>
        </w:rPr>
        <w:t xml:space="preserve">Point de vigilance méthodologique. </w:t>
      </w:r>
      <w:r>
        <w:t>Toutes les données chiffrées de cette étude proviennent de sources secondaires publiques, datées et référencées en annexe A5. Aucune donnée primaire quantitative n'a encore été collectée à la date de rédaction. Les protocoles de collecte sont décrits en section 2, mais leurs résultats ne sont pas encore disponibles. Cette distinction est maintenue explicitement dans tout le document.</w:t>
      </w:r>
    </w:p>
    <w:p w14:paraId="13F6D339" w14:textId="77777777" w:rsidR="003900CC" w:rsidRDefault="00000000" w:rsidP="00EF6736">
      <w:r>
        <w:br w:type="page"/>
      </w:r>
    </w:p>
    <w:p w14:paraId="7F11E973" w14:textId="77777777" w:rsidR="003900CC" w:rsidRDefault="00000000" w:rsidP="00EF6736">
      <w:pPr>
        <w:pStyle w:val="Titre1"/>
      </w:pPr>
      <w:r>
        <w:lastRenderedPageBreak/>
        <w:t>2. Méthodologie</w:t>
      </w:r>
    </w:p>
    <w:p w14:paraId="6D35E65F" w14:textId="77777777" w:rsidR="003900CC" w:rsidRDefault="00000000">
      <w:pPr>
        <w:pStyle w:val="Titre2"/>
        <w:spacing w:before="280" w:after="140"/>
      </w:pPr>
      <w:r>
        <w:rPr>
          <w:rFonts w:ascii="Montserrat" w:eastAsia="Montserrat" w:hAnsi="Montserrat" w:cs="Montserrat"/>
          <w:b/>
          <w:bCs/>
          <w:sz w:val="25"/>
          <w:szCs w:val="25"/>
        </w:rPr>
        <w:t>2.1 Choix d'une approche mixte</w:t>
      </w:r>
    </w:p>
    <w:p w14:paraId="47D3C59E" w14:textId="77777777" w:rsidR="003900CC" w:rsidRDefault="00000000" w:rsidP="00EF6736">
      <w:r>
        <w:t>J'ai retenu une approche mixte séquentielle, dans laquelle la phase qualitative précède et informe la phase quantitative. Ce choix n'est pas neutre et mérite d'être justifié.</w:t>
      </w:r>
    </w:p>
    <w:p w14:paraId="22512906" w14:textId="77777777" w:rsidR="003900CC" w:rsidRDefault="00000000" w:rsidP="00EF6736">
      <w:r>
        <w:t>Une approche purement quantitative aurait supposé que je connaisse déjà les bonnes questions à poser. Ce n'était pas le cas au démarrage : je ne savais pas, par exemple, si le frein principal des enseignants était le temps de préparation, la fiabilité pédagogique du contenu, ou la contrainte matérielle des salles informatiques. Poser un questionnaire fermé sur des hypothèses non vérifiées aurait produit des réponses mesurables mais peu utiles.</w:t>
      </w:r>
    </w:p>
    <w:p w14:paraId="1E9F90DE" w14:textId="77777777" w:rsidR="003900CC" w:rsidRDefault="00000000" w:rsidP="00EF6736">
      <w:r>
        <w:t>Une approche purement qualitative, à l'inverse, aurait donné de la profondeur sans permettre d'estimer la fréquence des comportements observés. Or le dimensionnement du marché et la priorisation des fonctionnalités demandent des ordres de grandeur.</w:t>
      </w:r>
    </w:p>
    <w:p w14:paraId="6A854546" w14:textId="77777777" w:rsidR="003900CC" w:rsidRDefault="00000000" w:rsidP="00EF6736">
      <w:r>
        <w:t>La séquence retenue est donc la suivante.</w:t>
      </w:r>
    </w:p>
    <w:p w14:paraId="15BF8A37" w14:textId="77777777" w:rsidR="003900CC" w:rsidRDefault="00000000">
      <w:pPr>
        <w:pStyle w:val="Paragraphedeliste"/>
        <w:numPr>
          <w:ilvl w:val="0"/>
          <w:numId w:val="2"/>
        </w:numPr>
        <w:spacing w:after="80" w:line="276" w:lineRule="auto"/>
        <w:jc w:val="both"/>
      </w:pPr>
      <w:r>
        <w:t>Phase 1, exploratoire et qualitative. Entretiens semi-directifs auprès d'enseignants de collège, de professionnels de l'accompagnement TND et de parents, afin de faire émerger les catégories de besoins et le vocabulaire réellement employé par les acteurs.</w:t>
      </w:r>
    </w:p>
    <w:p w14:paraId="70261627" w14:textId="77777777" w:rsidR="003900CC" w:rsidRDefault="00000000">
      <w:pPr>
        <w:pStyle w:val="Paragraphedeliste"/>
        <w:numPr>
          <w:ilvl w:val="0"/>
          <w:numId w:val="2"/>
        </w:numPr>
        <w:spacing w:after="80" w:line="276" w:lineRule="auto"/>
        <w:jc w:val="both"/>
      </w:pPr>
      <w:r>
        <w:t>Phase 2, confirmatoire et quantitative. Questionnaire construit à partir des catégories issues de la phase 1, diffusé plus largement pour mesurer la fréquence et la hiérarchie des freins et des attentes.</w:t>
      </w:r>
    </w:p>
    <w:p w14:paraId="002CBC86" w14:textId="77777777" w:rsidR="003900CC" w:rsidRDefault="00000000">
      <w:pPr>
        <w:pStyle w:val="Paragraphedeliste"/>
        <w:numPr>
          <w:ilvl w:val="0"/>
          <w:numId w:val="2"/>
        </w:numPr>
        <w:spacing w:after="80" w:line="276" w:lineRule="auto"/>
        <w:jc w:val="both"/>
      </w:pPr>
      <w:r>
        <w:t>Phase 3, évaluative. Tests utilisateurs sur prototype, afin de confronter les déclarations recueillies aux comportements observés, l'écart entre les deux étant souvent l'information la plus utile.</w:t>
      </w:r>
    </w:p>
    <w:p w14:paraId="4F4918CD" w14:textId="77777777" w:rsidR="003900CC" w:rsidRDefault="00000000" w:rsidP="00EF6736">
      <w:r>
        <w:t>Cette progression correspond aussi à la logique du design thinking mobilisée dans le cadre du fil rouge : immersion, définition de la problématique, idéation, prototypage, test.</w:t>
      </w:r>
    </w:p>
    <w:p w14:paraId="42494C30" w14:textId="77777777" w:rsidR="003900CC" w:rsidRDefault="00000000">
      <w:pPr>
        <w:pStyle w:val="Titre2"/>
        <w:spacing w:before="280" w:after="140"/>
      </w:pPr>
      <w:r>
        <w:rPr>
          <w:rFonts w:ascii="Montserrat" w:eastAsia="Montserrat" w:hAnsi="Montserrat" w:cs="Montserrat"/>
          <w:b/>
          <w:bCs/>
          <w:sz w:val="25"/>
          <w:szCs w:val="25"/>
        </w:rPr>
        <w:t>2.2 Dispositif de veille et évaluation des sources</w:t>
      </w:r>
    </w:p>
    <w:p w14:paraId="10FC9BE4" w14:textId="77777777" w:rsidR="003900CC" w:rsidRDefault="00000000" w:rsidP="00EF6736">
      <w:r>
        <w:t>La veille est organisée en quatre axes, chacun avec un objectif propre, des sources identifiées et une fréquence de consultation. Le principe directeur est qu'une veille sans objectif produit du volume, pas de la connaissance.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2492"/>
        <w:gridCol w:w="3706"/>
        <w:gridCol w:w="1147"/>
      </w:tblGrid>
      <w:tr w:rsidR="003900CC" w14:paraId="5EA53BF4" w14:textId="77777777">
        <w:tblPrEx>
          <w:tblCellMar>
            <w:top w:w="0" w:type="dxa"/>
            <w:bottom w:w="0" w:type="dxa"/>
          </w:tblCellMar>
        </w:tblPrEx>
        <w:trPr>
          <w:tblHeader/>
        </w:trPr>
        <w:tc>
          <w:tcPr>
            <w:tcW w:w="1687"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5F5341F" w14:textId="77777777" w:rsidR="003900CC" w:rsidRDefault="00000000" w:rsidP="00EF6736">
            <w:r>
              <w:t>Axe de veille</w:t>
            </w:r>
          </w:p>
        </w:tc>
        <w:tc>
          <w:tcPr>
            <w:tcW w:w="253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ADD6F3D" w14:textId="77777777" w:rsidR="003900CC" w:rsidRDefault="00000000" w:rsidP="00EF6736">
            <w:r>
              <w:t>Objectif</w:t>
            </w:r>
          </w:p>
        </w:tc>
        <w:tc>
          <w:tcPr>
            <w:tcW w:w="379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C01592A" w14:textId="77777777" w:rsidR="003900CC" w:rsidRDefault="00000000" w:rsidP="00EF6736">
            <w:r>
              <w:t>Sources principales</w:t>
            </w:r>
          </w:p>
        </w:tc>
        <w:tc>
          <w:tcPr>
            <w:tcW w:w="1012"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AC69093" w14:textId="77777777" w:rsidR="003900CC" w:rsidRDefault="00000000" w:rsidP="00EF6736">
            <w:r>
              <w:t>Rythme</w:t>
            </w:r>
          </w:p>
        </w:tc>
      </w:tr>
      <w:tr w:rsidR="003900CC" w14:paraId="73B77305" w14:textId="77777777">
        <w:tblPrEx>
          <w:tblCellMar>
            <w:top w:w="0" w:type="dxa"/>
            <w:bottom w:w="0" w:type="dxa"/>
          </w:tblCellMar>
        </w:tblPrEx>
        <w:tc>
          <w:tcPr>
            <w:tcW w:w="168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3F9F6B5" w14:textId="77777777" w:rsidR="003900CC" w:rsidRDefault="00000000" w:rsidP="00EF6736">
            <w:r>
              <w:t>Scientifique</w:t>
            </w:r>
          </w:p>
        </w:tc>
        <w:tc>
          <w:tcPr>
            <w:tcW w:w="253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77A22EC" w14:textId="77777777" w:rsidR="003900CC" w:rsidRDefault="00000000" w:rsidP="00EF6736">
            <w:r>
              <w:t>Étayer la validité pédagogique du format narratif et des choix d'accessibilité</w:t>
            </w:r>
          </w:p>
        </w:tc>
        <w:tc>
          <w:tcPr>
            <w:tcW w:w="37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39A6ECF" w14:textId="77777777" w:rsidR="003900CC" w:rsidRDefault="00000000" w:rsidP="00EF6736">
            <w:r>
              <w:t>Publications en sciences cognitives et en sciences de l'éducation, travaux sur la charge cognitive et le design universel de l'apprentissage, littérature sur les TND</w:t>
            </w:r>
          </w:p>
        </w:tc>
        <w:tc>
          <w:tcPr>
            <w:tcW w:w="101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699C215" w14:textId="77777777" w:rsidR="003900CC" w:rsidRDefault="00000000" w:rsidP="00EF6736">
            <w:r>
              <w:t>Mensuel</w:t>
            </w:r>
          </w:p>
        </w:tc>
      </w:tr>
      <w:tr w:rsidR="003900CC" w14:paraId="70A10F24" w14:textId="77777777">
        <w:tblPrEx>
          <w:tblCellMar>
            <w:top w:w="0" w:type="dxa"/>
            <w:bottom w:w="0" w:type="dxa"/>
          </w:tblCellMar>
        </w:tblPrEx>
        <w:tc>
          <w:tcPr>
            <w:tcW w:w="168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FC48D63" w14:textId="77777777" w:rsidR="003900CC" w:rsidRDefault="00000000" w:rsidP="00EF6736">
            <w:r>
              <w:t>Technique</w:t>
            </w:r>
          </w:p>
        </w:tc>
        <w:tc>
          <w:tcPr>
            <w:tcW w:w="253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70F180" w14:textId="77777777" w:rsidR="003900CC" w:rsidRDefault="00000000" w:rsidP="00EF6736">
            <w:r>
              <w:t xml:space="preserve">Suivre les capacités du moteur Ren'Py, les formats de diffusion et les </w:t>
            </w:r>
            <w:r>
              <w:lastRenderedPageBreak/>
              <w:t>contraintes du matériel scolaire</w:t>
            </w:r>
          </w:p>
        </w:tc>
        <w:tc>
          <w:tcPr>
            <w:tcW w:w="37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1ED6982" w14:textId="77777777" w:rsidR="003900CC" w:rsidRDefault="00000000" w:rsidP="00EF6736">
            <w:r>
              <w:lastRenderedPageBreak/>
              <w:t xml:space="preserve">Documentation Ren'Py, forums de développement, retours d'expérience </w:t>
            </w:r>
            <w:r>
              <w:lastRenderedPageBreak/>
              <w:t>de studios indépendants, spécifications des équipements en collège</w:t>
            </w:r>
          </w:p>
        </w:tc>
        <w:tc>
          <w:tcPr>
            <w:tcW w:w="101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BF567EE" w14:textId="77777777" w:rsidR="003900CC" w:rsidRDefault="00000000" w:rsidP="00EF6736">
            <w:r>
              <w:lastRenderedPageBreak/>
              <w:t>Bimensuel</w:t>
            </w:r>
          </w:p>
        </w:tc>
      </w:tr>
      <w:tr w:rsidR="003900CC" w14:paraId="28C3D89F" w14:textId="77777777">
        <w:tblPrEx>
          <w:tblCellMar>
            <w:top w:w="0" w:type="dxa"/>
            <w:bottom w:w="0" w:type="dxa"/>
          </w:tblCellMar>
        </w:tblPrEx>
        <w:tc>
          <w:tcPr>
            <w:tcW w:w="168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CED7AE" w14:textId="77777777" w:rsidR="003900CC" w:rsidRDefault="00000000" w:rsidP="00EF6736">
            <w:r>
              <w:t>Réglementaire</w:t>
            </w:r>
          </w:p>
        </w:tc>
        <w:tc>
          <w:tcPr>
            <w:tcW w:w="253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33514F0" w14:textId="77777777" w:rsidR="003900CC" w:rsidRDefault="00000000" w:rsidP="00EF6736">
            <w:r>
              <w:t>Anticiper les obligations qui s'imposent à un outil numérique utilisé par des mineurs en contexte scolaire</w:t>
            </w:r>
          </w:p>
        </w:tc>
        <w:tc>
          <w:tcPr>
            <w:tcW w:w="37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671163A" w14:textId="77777777" w:rsidR="003900CC" w:rsidRDefault="00000000" w:rsidP="00EF6736">
            <w:r>
              <w:t>Textes relatifs à la protection des données, référentiel d'accessibilité, circulaires du ministère de l'Éducation nationale, stratégie nationale TND</w:t>
            </w:r>
          </w:p>
        </w:tc>
        <w:tc>
          <w:tcPr>
            <w:tcW w:w="101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6E7D26" w14:textId="77777777" w:rsidR="003900CC" w:rsidRDefault="00000000" w:rsidP="00EF6736">
            <w:r>
              <w:t>Trimestriel</w:t>
            </w:r>
          </w:p>
        </w:tc>
      </w:tr>
      <w:tr w:rsidR="003900CC" w14:paraId="587548A4" w14:textId="77777777">
        <w:tblPrEx>
          <w:tblCellMar>
            <w:top w:w="0" w:type="dxa"/>
            <w:bottom w:w="0" w:type="dxa"/>
          </w:tblCellMar>
        </w:tblPrEx>
        <w:tc>
          <w:tcPr>
            <w:tcW w:w="168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5A1FFA" w14:textId="77777777" w:rsidR="003900CC" w:rsidRDefault="00000000" w:rsidP="00EF6736">
            <w:r>
              <w:t>Concurrentielle</w:t>
            </w:r>
          </w:p>
        </w:tc>
        <w:tc>
          <w:tcPr>
            <w:tcW w:w="253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889C051" w14:textId="77777777" w:rsidR="003900CC" w:rsidRDefault="00000000" w:rsidP="00EF6736">
            <w:r>
              <w:t>Détecter l'arrivée d'un acteur sur le positionnement visé et suivre l'évolution des offres existantes</w:t>
            </w:r>
          </w:p>
        </w:tc>
        <w:tc>
          <w:tcPr>
            <w:tcW w:w="37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A3BF10" w14:textId="77777777" w:rsidR="003900CC" w:rsidRDefault="00000000" w:rsidP="00EF6736">
            <w:r>
              <w:t>Sites et communications des acteurs recensés, salons du numérique éducatif, presse spécialisée, plateformes de diffusion de jeux</w:t>
            </w:r>
          </w:p>
        </w:tc>
        <w:tc>
          <w:tcPr>
            <w:tcW w:w="101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FE5A845" w14:textId="77777777" w:rsidR="003900CC" w:rsidRDefault="00000000" w:rsidP="00EF6736">
            <w:r>
              <w:t>Mensuel</w:t>
            </w:r>
          </w:p>
        </w:tc>
      </w:tr>
    </w:tbl>
    <w:p w14:paraId="267092DF" w14:textId="77777777" w:rsidR="003900CC" w:rsidRDefault="00000000" w:rsidP="00EF6736">
      <w:r>
        <w:t>Tableau 2. Structure du dispositif de veille.</w:t>
      </w:r>
    </w:p>
    <w:p w14:paraId="47BF3FF1" w14:textId="77777777" w:rsidR="003900CC" w:rsidRDefault="00000000">
      <w:pPr>
        <w:pStyle w:val="Titre3"/>
        <w:spacing w:before="200" w:after="100"/>
      </w:pPr>
      <w:r>
        <w:rPr>
          <w:rFonts w:ascii="Montserrat" w:eastAsia="Montserrat" w:hAnsi="Montserrat" w:cs="Montserrat"/>
          <w:b/>
          <w:bCs/>
          <w:color w:val="1F3864"/>
          <w:sz w:val="22"/>
          <w:szCs w:val="22"/>
        </w:rPr>
        <w:t>Évaluation de la fiabilité des sources</w:t>
      </w:r>
    </w:p>
    <w:p w14:paraId="0F04CC9B" w14:textId="77777777" w:rsidR="003900CC" w:rsidRDefault="00000000" w:rsidP="00EF6736">
      <w:r>
        <w:t>Toutes les sources ne se valent pas, et le mélange indifférencié de données institutionnelles et de notes de cabinets privés est l'une des faiblesses les plus courantes des études de marché étudiantes. J'ai donc appliqué une grille à quatre critères, détaillée en annexe A2, et classé chaque source en trois niveaux.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062"/>
        <w:gridCol w:w="3159"/>
      </w:tblGrid>
      <w:tr w:rsidR="003900CC" w14:paraId="720E0A71" w14:textId="77777777">
        <w:tblPrEx>
          <w:tblCellMar>
            <w:top w:w="0" w:type="dxa"/>
            <w:bottom w:w="0" w:type="dxa"/>
          </w:tblCellMar>
        </w:tblPrEx>
        <w:trPr>
          <w:tblHeader/>
        </w:trPr>
        <w:tc>
          <w:tcPr>
            <w:tcW w:w="180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62A17CC" w14:textId="77777777" w:rsidR="003900CC" w:rsidRDefault="00000000" w:rsidP="00EF6736">
            <w:r>
              <w:t>Niveau</w:t>
            </w:r>
          </w:p>
        </w:tc>
        <w:tc>
          <w:tcPr>
            <w:tcW w:w="4062"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7DFBD82" w14:textId="77777777" w:rsidR="003900CC" w:rsidRDefault="00000000" w:rsidP="00EF6736">
            <w:r>
              <w:t>Caractéristiques</w:t>
            </w:r>
          </w:p>
        </w:tc>
        <w:tc>
          <w:tcPr>
            <w:tcW w:w="315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D75FA3F" w14:textId="77777777" w:rsidR="003900CC" w:rsidRDefault="00000000" w:rsidP="00EF6736">
            <w:r>
              <w:t>Usage autorisé dans le document</w:t>
            </w:r>
          </w:p>
        </w:tc>
      </w:tr>
      <w:tr w:rsidR="003900CC" w14:paraId="7E5B5283"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FB37CCD" w14:textId="77777777" w:rsidR="003900CC" w:rsidRDefault="00000000" w:rsidP="00EF6736">
            <w:r>
              <w:t>A, source de référence</w:t>
            </w:r>
          </w:p>
        </w:tc>
        <w:tc>
          <w:tcPr>
            <w:tcW w:w="406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3C77F97" w14:textId="77777777" w:rsidR="003900CC" w:rsidRDefault="00000000" w:rsidP="00EF6736">
            <w:r>
              <w:t>Producteur institutionnel ou revue à comité de lecture, méthode explicitée, données datées, reproductibilité vérifiable</w:t>
            </w:r>
          </w:p>
        </w:tc>
        <w:tc>
          <w:tcPr>
            <w:tcW w:w="31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776A9C2" w14:textId="77777777" w:rsidR="003900CC" w:rsidRDefault="00000000" w:rsidP="00EF6736">
            <w:r>
              <w:t>Chiffre utilisable directement, avec mention de la source et de la date</w:t>
            </w:r>
          </w:p>
        </w:tc>
      </w:tr>
      <w:tr w:rsidR="003900CC" w14:paraId="5B46BEBB"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0796008" w14:textId="77777777" w:rsidR="003900CC" w:rsidRDefault="00000000" w:rsidP="00EF6736">
            <w:r>
              <w:t>B, source professionnelle</w:t>
            </w:r>
          </w:p>
        </w:tc>
        <w:tc>
          <w:tcPr>
            <w:tcW w:w="406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B65D0BA" w14:textId="77777777" w:rsidR="003900CC" w:rsidRDefault="00000000" w:rsidP="00EF6736">
            <w:r>
              <w:t>Cabinet d'études, fédération professionnelle, presse spécialisée reconnue. Méthode partiellement explicitée, périmètre parfois flou</w:t>
            </w:r>
          </w:p>
        </w:tc>
        <w:tc>
          <w:tcPr>
            <w:tcW w:w="31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C051D6E" w14:textId="77777777" w:rsidR="003900CC" w:rsidRDefault="00000000" w:rsidP="00EF6736">
            <w:r>
              <w:t>Chiffre utilisable avec précaution explicite et, si possible, recoupement</w:t>
            </w:r>
          </w:p>
        </w:tc>
      </w:tr>
      <w:tr w:rsidR="003900CC" w14:paraId="0C0C9D22"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40FE77F" w14:textId="77777777" w:rsidR="003900CC" w:rsidRDefault="00000000" w:rsidP="00EF6736">
            <w:r>
              <w:t>C, source d'orientation</w:t>
            </w:r>
          </w:p>
        </w:tc>
        <w:tc>
          <w:tcPr>
            <w:tcW w:w="406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130CBA1" w14:textId="77777777" w:rsidR="003900CC" w:rsidRDefault="00000000" w:rsidP="00EF6736">
            <w:r>
              <w:t>Blogs, agrégateurs, communications commerciales, contenus non datés ou sans méthode</w:t>
            </w:r>
          </w:p>
        </w:tc>
        <w:tc>
          <w:tcPr>
            <w:tcW w:w="31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800A6D2" w14:textId="77777777" w:rsidR="003900CC" w:rsidRDefault="00000000" w:rsidP="00EF6736">
            <w:r>
              <w:t>Sert uniquement à repérer une piste. Jamais cité comme preuve chiffrée</w:t>
            </w:r>
          </w:p>
        </w:tc>
      </w:tr>
    </w:tbl>
    <w:p w14:paraId="5AF4E8D5" w14:textId="77777777" w:rsidR="003900CC" w:rsidRDefault="00000000" w:rsidP="00EF6736">
      <w:r>
        <w:t>Tableau 3. Niveaux de fiabilité et usage associé.</w:t>
      </w:r>
    </w:p>
    <w:p w14:paraId="00951829" w14:textId="77777777" w:rsidR="003900CC" w:rsidRDefault="00000000" w:rsidP="00EF6736">
      <w:r>
        <w:t xml:space="preserve">Un exemple concret illustre l'intérêt de cette discipline. Sur la taille du marché mondial des jeux à visée sérieuse, les estimations publiées par différents cabinets varient d'un facteur trois pour la même année, entre environ quatre et demi et quatorze milliards de dollars. Cet écart ne traduit pas une erreur mais des périmètres de comptage différents, certains incluant la formation professionnelle et la simulation de défense, d'autres non. Reprendre un seul de ces chiffres sans mentionner la </w:t>
      </w:r>
      <w:r>
        <w:lastRenderedPageBreak/>
        <w:t>dispersion aurait donné une fausse impression de précision. La section 5.3 traite ce cas en affichant la fourchette plutôt qu'une valeur unique.</w:t>
      </w:r>
    </w:p>
    <w:p w14:paraId="72CC9C22" w14:textId="77777777" w:rsidR="003900CC" w:rsidRDefault="00000000">
      <w:pPr>
        <w:pStyle w:val="Titre2"/>
        <w:spacing w:before="280" w:after="140"/>
      </w:pPr>
      <w:r>
        <w:rPr>
          <w:rFonts w:ascii="Montserrat" w:eastAsia="Montserrat" w:hAnsi="Montserrat" w:cs="Montserrat"/>
          <w:b/>
          <w:bCs/>
          <w:sz w:val="25"/>
          <w:szCs w:val="25"/>
        </w:rPr>
        <w:t>2.3 Protocole quantitatif</w:t>
      </w:r>
    </w:p>
    <w:p w14:paraId="2E8EA9E2" w14:textId="77777777" w:rsidR="003900CC" w:rsidRDefault="00000000" w:rsidP="00EF6736">
      <w:r>
        <w:t>Le questionnaire poursuit trois objectifs : mesurer la fréquence des freins identifiés en phase qualitative, hiérarchiser les attentes fonctionnelles, et estimer une intention d'usage. Il est structuré en entonnoir, du général au spécifique, pour éviter que les premières questions n'orientent les suivantes.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3900CC" w14:paraId="7DA85849" w14:textId="77777777">
        <w:tblPrEx>
          <w:tblCellMar>
            <w:top w:w="0" w:type="dxa"/>
            <w:bottom w:w="0" w:type="dxa"/>
          </w:tblCellMar>
        </w:tblPrEx>
        <w:trPr>
          <w:tblHeader/>
        </w:trPr>
        <w:tc>
          <w:tcPr>
            <w:tcW w:w="180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21806C3" w14:textId="77777777" w:rsidR="003900CC" w:rsidRDefault="00000000" w:rsidP="00EF6736">
            <w:r>
              <w:t>Paramètre</w:t>
            </w:r>
          </w:p>
        </w:tc>
        <w:tc>
          <w:tcPr>
            <w:tcW w:w="361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EC84180" w14:textId="77777777" w:rsidR="003900CC" w:rsidRDefault="00000000" w:rsidP="00EF6736">
            <w:r>
              <w:t>Choix retenu</w:t>
            </w:r>
          </w:p>
        </w:tc>
        <w:tc>
          <w:tcPr>
            <w:tcW w:w="361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385C376" w14:textId="77777777" w:rsidR="003900CC" w:rsidRDefault="00000000" w:rsidP="00EF6736">
            <w:r>
              <w:t>Justification</w:t>
            </w:r>
          </w:p>
        </w:tc>
      </w:tr>
      <w:tr w:rsidR="003900CC" w14:paraId="1C7F64D4"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E4FE13B" w14:textId="77777777" w:rsidR="003900CC" w:rsidRDefault="00000000" w:rsidP="00EF6736">
            <w:r>
              <w:t>Population visée</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9805FE4" w14:textId="77777777" w:rsidR="003900CC" w:rsidRDefault="00000000" w:rsidP="00EF6736">
            <w:r>
              <w:t>Enseignants de collège, en priorité sciences de la vie et de la Terre, histoire-géographie et professeurs documentalistes. Second cercle : accompagnants d'élèves en situation de handicap et parents</w:t>
            </w:r>
          </w:p>
        </w:tc>
        <w:tc>
          <w:tcPr>
            <w:tcW w:w="361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CEB5DEE" w14:textId="77777777" w:rsidR="003900CC" w:rsidRDefault="00000000" w:rsidP="00EF6736">
            <w:r>
              <w:t>Ce sont les décideurs réels de l'adoption d'un outil en classe. L'élève est l'utilisateur, rarement le prescripteur</w:t>
            </w:r>
          </w:p>
        </w:tc>
      </w:tr>
      <w:tr w:rsidR="003900CC" w14:paraId="4910DFA1"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E4BEC1C" w14:textId="77777777" w:rsidR="003900CC" w:rsidRDefault="00000000" w:rsidP="00EF6736">
            <w:r>
              <w:t>Mode de diffusion</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1ADD8DF" w14:textId="77777777" w:rsidR="003900CC" w:rsidRDefault="00000000" w:rsidP="00EF6736">
            <w:r>
              <w:t>Formulaire en ligne relayé par réseaux professionnels enseignants, associations de parents et réseaux TND</w:t>
            </w:r>
          </w:p>
        </w:tc>
        <w:tc>
          <w:tcPr>
            <w:tcW w:w="361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565AFAA" w14:textId="77777777" w:rsidR="003900CC" w:rsidRDefault="00000000" w:rsidP="00EF6736">
            <w:r>
              <w:t>Absence de budget de diffusion. Contrainte assumée, avec ses conséquences sur la représentativité</w:t>
            </w:r>
          </w:p>
        </w:tc>
      </w:tr>
      <w:tr w:rsidR="003900CC" w14:paraId="2319E34B"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75FF948" w14:textId="77777777" w:rsidR="003900CC" w:rsidRDefault="00000000" w:rsidP="00EF6736">
            <w:r>
              <w:t>Taille d'échantillon visée</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7EB182C" w14:textId="77777777" w:rsidR="003900CC" w:rsidRDefault="00000000" w:rsidP="00EF6736">
            <w:r>
              <w:t>Minimum quatre-vingts répondants pour la cible enseignante</w:t>
            </w:r>
          </w:p>
        </w:tc>
        <w:tc>
          <w:tcPr>
            <w:tcW w:w="361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10B21BC" w14:textId="77777777" w:rsidR="003900CC" w:rsidRDefault="00000000" w:rsidP="00EF6736">
            <w:r>
              <w:t>Seuil en deçà duquel les croisements par discipline perdent tout sens statistique</w:t>
            </w:r>
          </w:p>
        </w:tc>
      </w:tr>
      <w:tr w:rsidR="003900CC" w14:paraId="1BE6E5AB"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3317E5A" w14:textId="77777777" w:rsidR="003900CC" w:rsidRDefault="00000000" w:rsidP="00EF6736">
            <w:r>
              <w:t>Méthode d'échantillonnage</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CC91A54" w14:textId="77777777" w:rsidR="003900CC" w:rsidRDefault="00000000" w:rsidP="00EF6736">
            <w:r>
              <w:t>Non probabiliste, par convenance et effet boule de neige</w:t>
            </w:r>
          </w:p>
        </w:tc>
        <w:tc>
          <w:tcPr>
            <w:tcW w:w="361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A03B942" w14:textId="77777777" w:rsidR="003900CC" w:rsidRDefault="00000000" w:rsidP="00EF6736">
            <w:r>
              <w:t>Seule méthode accessible sans accès à un annuaire exhaustif. Interdit toute généralisation statistique, ce qui est signalé dans les résultats</w:t>
            </w:r>
          </w:p>
        </w:tc>
      </w:tr>
      <w:tr w:rsidR="003900CC" w14:paraId="22EEFD1C"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405944C" w14:textId="77777777" w:rsidR="003900CC" w:rsidRDefault="00000000" w:rsidP="00EF6736">
            <w:r>
              <w:t>Structure</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16E828" w14:textId="77777777" w:rsidR="003900CC" w:rsidRDefault="00000000" w:rsidP="00EF6736">
            <w:r>
              <w:t>Cinq blocs : profil, pratiques actuelles en éducation au développement durable, expérience des profils TND en classe, freins et critères de choix d'un outil, intention d'usage</w:t>
            </w:r>
          </w:p>
        </w:tc>
        <w:tc>
          <w:tcPr>
            <w:tcW w:w="361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AD54619" w14:textId="77777777" w:rsidR="003900CC" w:rsidRDefault="00000000" w:rsidP="00EF6736">
            <w:r>
              <w:t>Progression en entonnoir, du contexte vers l'engagement</w:t>
            </w:r>
          </w:p>
        </w:tc>
      </w:tr>
      <w:tr w:rsidR="003900CC" w14:paraId="6073B408"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570CE59" w14:textId="77777777" w:rsidR="003900CC" w:rsidRDefault="00000000" w:rsidP="00EF6736">
            <w:r>
              <w:t>Types de questions</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A9087F" w14:textId="77777777" w:rsidR="003900CC" w:rsidRDefault="00000000" w:rsidP="00EF6736">
            <w:r>
              <w:t>Majoritairement fermées, échelles de Likert à cinq niveaux, deux questions ouvertes en fin de parcours</w:t>
            </w:r>
          </w:p>
        </w:tc>
        <w:tc>
          <w:tcPr>
            <w:tcW w:w="361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6B7B3A5" w14:textId="77777777" w:rsidR="003900CC" w:rsidRDefault="00000000" w:rsidP="00EF6736">
            <w:r>
              <w:t>Comparabilité des réponses tout en laissant émerger l'inattendu</w:t>
            </w:r>
          </w:p>
        </w:tc>
      </w:tr>
      <w:tr w:rsidR="003900CC" w14:paraId="18B7A769"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1CE70BF" w14:textId="77777777" w:rsidR="003900CC" w:rsidRDefault="00000000" w:rsidP="00EF6736">
            <w:r>
              <w:t>Durée cible</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7C8210E" w14:textId="77777777" w:rsidR="003900CC" w:rsidRDefault="00000000" w:rsidP="00EF6736">
            <w:r>
              <w:t>Six à huit minutes</w:t>
            </w:r>
          </w:p>
        </w:tc>
        <w:tc>
          <w:tcPr>
            <w:tcW w:w="361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3A915D6" w14:textId="77777777" w:rsidR="003900CC" w:rsidRDefault="00000000" w:rsidP="00EF6736">
            <w:r>
              <w:t>Au-delà, le taux d'abandon progresse fortement sur ce type de population professionnelle</w:t>
            </w:r>
          </w:p>
        </w:tc>
      </w:tr>
    </w:tbl>
    <w:p w14:paraId="589E1380" w14:textId="77777777" w:rsidR="003900CC" w:rsidRDefault="00000000" w:rsidP="00EF6736">
      <w:r>
        <w:lastRenderedPageBreak/>
        <w:t>Tableau 4. Paramètres du protocole quantitatif.</w:t>
      </w:r>
    </w:p>
    <w:p w14:paraId="435F03B8" w14:textId="77777777" w:rsidR="003900CC" w:rsidRDefault="00000000">
      <w:pPr>
        <w:pStyle w:val="Titre2"/>
        <w:spacing w:before="280" w:after="140"/>
      </w:pPr>
      <w:r>
        <w:rPr>
          <w:rFonts w:ascii="Montserrat" w:eastAsia="Montserrat" w:hAnsi="Montserrat" w:cs="Montserrat"/>
          <w:b/>
          <w:bCs/>
          <w:sz w:val="25"/>
          <w:szCs w:val="25"/>
        </w:rPr>
        <w:t>2.4 Protocole qualitatif</w:t>
      </w:r>
    </w:p>
    <w:p w14:paraId="2F1E8B1A" w14:textId="77777777" w:rsidR="003900CC" w:rsidRDefault="00000000" w:rsidP="00EF6736">
      <w:r>
        <w:t>Les entretiens semi-directifs visent la compréhension des mécanismes de décision, pas leur mesure. Le guide d'entretien complet figure en annexe A4.</w:t>
      </w:r>
    </w:p>
    <w:p w14:paraId="41CB3571" w14:textId="77777777" w:rsidR="003900CC" w:rsidRDefault="00000000">
      <w:pPr>
        <w:pStyle w:val="Paragraphedeliste"/>
        <w:numPr>
          <w:ilvl w:val="0"/>
          <w:numId w:val="3"/>
        </w:numPr>
        <w:spacing w:after="80" w:line="276" w:lineRule="auto"/>
        <w:jc w:val="both"/>
      </w:pPr>
      <w:r>
        <w:t>Format : entretien individuel, quarante-cinq minutes à une heure, en visioconférence ou en présentiel selon la disponibilité.</w:t>
      </w:r>
    </w:p>
    <w:p w14:paraId="2BCE1774" w14:textId="77777777" w:rsidR="003900CC" w:rsidRDefault="00000000">
      <w:pPr>
        <w:pStyle w:val="Paragraphedeliste"/>
        <w:numPr>
          <w:ilvl w:val="0"/>
          <w:numId w:val="3"/>
        </w:numPr>
        <w:spacing w:after="80" w:line="276" w:lineRule="auto"/>
        <w:jc w:val="both"/>
      </w:pPr>
      <w:r>
        <w:t>Échantillon visé : douze à quinze entretiens, répartis entre enseignants de collège, professionnels de l'accompagnement des TND (orthophonistes, enseignants spécialisés, coordonnateurs d'unité localisée pour l'inclusion scolaire) et parents d'élèves concernés.</w:t>
      </w:r>
    </w:p>
    <w:p w14:paraId="1C668A18" w14:textId="77777777" w:rsidR="003900CC" w:rsidRDefault="00000000">
      <w:pPr>
        <w:pStyle w:val="Paragraphedeliste"/>
        <w:numPr>
          <w:ilvl w:val="0"/>
          <w:numId w:val="3"/>
        </w:numPr>
        <w:spacing w:after="80" w:line="276" w:lineRule="auto"/>
        <w:jc w:val="both"/>
      </w:pPr>
      <w:r>
        <w:t>Critère d'arrêt : saturation, c'est-à-dire le moment où deux entretiens consécutifs n'apportent plus de catégorie nouvelle.</w:t>
      </w:r>
    </w:p>
    <w:p w14:paraId="24CC831A" w14:textId="77777777" w:rsidR="003900CC" w:rsidRDefault="00000000">
      <w:pPr>
        <w:pStyle w:val="Paragraphedeliste"/>
        <w:numPr>
          <w:ilvl w:val="0"/>
          <w:numId w:val="3"/>
        </w:numPr>
        <w:spacing w:after="80" w:line="276" w:lineRule="auto"/>
        <w:jc w:val="both"/>
      </w:pPr>
      <w:r>
        <w:t>Structure du guide : cinq thèmes ouverts, du récit de pratique vers la réaction au concept, la présentation de Nova Graph étant volontairement placée en fin d'entretien pour ne pas contaminer les réponses antérieures.</w:t>
      </w:r>
    </w:p>
    <w:p w14:paraId="54CE41C1" w14:textId="77777777" w:rsidR="003900CC" w:rsidRDefault="00000000">
      <w:pPr>
        <w:pStyle w:val="Paragraphedeliste"/>
        <w:numPr>
          <w:ilvl w:val="0"/>
          <w:numId w:val="3"/>
        </w:numPr>
        <w:spacing w:after="80" w:line="276" w:lineRule="auto"/>
        <w:jc w:val="both"/>
      </w:pPr>
      <w:r>
        <w:t>Traitement : retranscription, codage thématique, puis regroupement des codes en catégories qui alimentent directement la construction du questionnaire.</w:t>
      </w:r>
    </w:p>
    <w:p w14:paraId="07BD63A1" w14:textId="77777777" w:rsidR="003900CC" w:rsidRDefault="00000000" w:rsidP="00EF6736">
      <w:r>
        <w:t>Le point le plus important de ce protocole concerne l'ordre des questions. Présenter le projet en ouverture aurait produit des réponses de politesse. En le réservant à la fin, je recueille d'abord un état des pratiques réelles, qui reste exploitable même si la réaction au concept est négative.</w:t>
      </w:r>
    </w:p>
    <w:p w14:paraId="07A3DB27" w14:textId="77777777" w:rsidR="003900CC" w:rsidRDefault="00000000">
      <w:pPr>
        <w:pStyle w:val="Titre2"/>
        <w:spacing w:before="280" w:after="140"/>
      </w:pPr>
      <w:r>
        <w:rPr>
          <w:rFonts w:ascii="Montserrat" w:eastAsia="Montserrat" w:hAnsi="Montserrat" w:cs="Montserrat"/>
          <w:b/>
          <w:bCs/>
          <w:sz w:val="25"/>
          <w:szCs w:val="25"/>
        </w:rPr>
        <w:t>2.5 Protocole de test utilisateur</w:t>
      </w:r>
    </w:p>
    <w:p w14:paraId="341B1B78" w14:textId="77777777" w:rsidR="003900CC" w:rsidRDefault="00000000" w:rsidP="00EF6736">
      <w:r>
        <w:t>Les tests utilisateurs interviennent sur le prototype et poursuivent un objectif distinct des deux protocoles précédents : observer un comportement plutôt que recueillir une déclaration. Ils seront pleinement exploités au Sprint 3, mais leur cadre est défini dès maintenant parce qu'il conditionne certains choix de conception.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610"/>
        <w:gridCol w:w="2708"/>
      </w:tblGrid>
      <w:tr w:rsidR="003900CC" w14:paraId="7A36B376" w14:textId="77777777">
        <w:tblPrEx>
          <w:tblCellMar>
            <w:top w:w="0" w:type="dxa"/>
            <w:bottom w:w="0" w:type="dxa"/>
          </w:tblCellMar>
        </w:tblPrEx>
        <w:trPr>
          <w:tblHeader/>
        </w:trPr>
        <w:tc>
          <w:tcPr>
            <w:tcW w:w="270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EF99C32" w14:textId="77777777" w:rsidR="003900CC" w:rsidRDefault="00000000" w:rsidP="00EF6736">
            <w:r>
              <w:t>Dimension observée</w:t>
            </w:r>
          </w:p>
        </w:tc>
        <w:tc>
          <w:tcPr>
            <w:tcW w:w="361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8E9D63A" w14:textId="77777777" w:rsidR="003900CC" w:rsidRDefault="00000000" w:rsidP="00EF6736">
            <w:r>
              <w:t>Indicateur</w:t>
            </w:r>
          </w:p>
        </w:tc>
        <w:tc>
          <w:tcPr>
            <w:tcW w:w="270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DCC1B0D" w14:textId="77777777" w:rsidR="003900CC" w:rsidRDefault="00000000" w:rsidP="00EF6736">
            <w:r>
              <w:t>Mode de recueil</w:t>
            </w:r>
          </w:p>
        </w:tc>
      </w:tr>
      <w:tr w:rsidR="003900CC" w14:paraId="4A3307DC" w14:textId="77777777">
        <w:tblPrEx>
          <w:tblCellMar>
            <w:top w:w="0" w:type="dxa"/>
            <w:bottom w:w="0" w:type="dxa"/>
          </w:tblCellMar>
        </w:tblPrEx>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F8FABBB" w14:textId="77777777" w:rsidR="003900CC" w:rsidRDefault="00000000" w:rsidP="00EF6736">
            <w:r>
              <w:t>Compréhension des consignes</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BBF421" w14:textId="77777777" w:rsidR="003900CC" w:rsidRDefault="00000000" w:rsidP="00EF6736">
            <w:r>
              <w:t>Nombre de relances nécessaires avant la première action correcte</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69195F6" w14:textId="77777777" w:rsidR="003900CC" w:rsidRDefault="00000000" w:rsidP="00EF6736">
            <w:r>
              <w:t>Observation directe, grille de notation</w:t>
            </w:r>
          </w:p>
        </w:tc>
      </w:tr>
      <w:tr w:rsidR="003900CC" w14:paraId="3CD783ED" w14:textId="77777777">
        <w:tblPrEx>
          <w:tblCellMar>
            <w:top w:w="0" w:type="dxa"/>
            <w:bottom w:w="0" w:type="dxa"/>
          </w:tblCellMar>
        </w:tblPrEx>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2C168C0" w14:textId="77777777" w:rsidR="003900CC" w:rsidRDefault="00000000" w:rsidP="00EF6736">
            <w:r>
              <w:t>Charge cognitive perçue</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0DC61D1" w14:textId="77777777" w:rsidR="003900CC" w:rsidRDefault="00000000" w:rsidP="00EF6736">
            <w:r>
              <w:t>Score sur échelle d'effort mental déclaré, en fin de session</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1A1877C" w14:textId="77777777" w:rsidR="003900CC" w:rsidRDefault="00000000" w:rsidP="00EF6736">
            <w:r>
              <w:t>Questionnaire post-test court</w:t>
            </w:r>
          </w:p>
        </w:tc>
      </w:tr>
      <w:tr w:rsidR="003900CC" w14:paraId="6C59E177" w14:textId="77777777">
        <w:tblPrEx>
          <w:tblCellMar>
            <w:top w:w="0" w:type="dxa"/>
            <w:bottom w:w="0" w:type="dxa"/>
          </w:tblCellMar>
        </w:tblPrEx>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2ECF9CF" w14:textId="77777777" w:rsidR="003900CC" w:rsidRDefault="00000000" w:rsidP="00EF6736">
            <w:r>
              <w:t>Rétention des notions écologiques</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8384474" w14:textId="77777777" w:rsidR="003900CC" w:rsidRDefault="00000000" w:rsidP="00EF6736">
            <w:r>
              <w:t>Écart entre pré-test et post-test sur six notions ciblées</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1A6F035" w14:textId="77777777" w:rsidR="003900CC" w:rsidRDefault="00000000" w:rsidP="00EF6736">
            <w:r>
              <w:t>Quiz avant et après la session</w:t>
            </w:r>
          </w:p>
        </w:tc>
      </w:tr>
      <w:tr w:rsidR="003900CC" w14:paraId="1DF13D19" w14:textId="77777777">
        <w:tblPrEx>
          <w:tblCellMar>
            <w:top w:w="0" w:type="dxa"/>
            <w:bottom w:w="0" w:type="dxa"/>
          </w:tblCellMar>
        </w:tblPrEx>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F2B859F" w14:textId="77777777" w:rsidR="003900CC" w:rsidRDefault="00000000" w:rsidP="00EF6736">
            <w:r>
              <w:t>Engagement narratif</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3B1F41C" w14:textId="77777777" w:rsidR="003900CC" w:rsidRDefault="00000000" w:rsidP="00EF6736">
            <w:r>
              <w:t>Durée de session spontanée avant décrochage, choix explorés</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CEEBDB8" w14:textId="77777777" w:rsidR="003900CC" w:rsidRDefault="00000000" w:rsidP="00EF6736">
            <w:r>
              <w:t>Journalisation dans le jeu et observation</w:t>
            </w:r>
          </w:p>
        </w:tc>
      </w:tr>
      <w:tr w:rsidR="003900CC" w14:paraId="29073FDE" w14:textId="77777777">
        <w:tblPrEx>
          <w:tblCellMar>
            <w:top w:w="0" w:type="dxa"/>
            <w:bottom w:w="0" w:type="dxa"/>
          </w:tblCellMar>
        </w:tblPrEx>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AC1A84C" w14:textId="77777777" w:rsidR="003900CC" w:rsidRDefault="00000000" w:rsidP="00EF6736">
            <w:r>
              <w:lastRenderedPageBreak/>
              <w:t>Accessibilité effective</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26238A4" w14:textId="77777777" w:rsidR="003900CC" w:rsidRDefault="00000000" w:rsidP="00EF6736">
            <w:r>
              <w:t>Fréquence d'usage des options d'adaptation, difficultés de lecture observées</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D239491" w14:textId="77777777" w:rsidR="003900CC" w:rsidRDefault="00000000" w:rsidP="00EF6736">
            <w:r>
              <w:t>Observation et entretien de sortie</w:t>
            </w:r>
          </w:p>
        </w:tc>
      </w:tr>
      <w:tr w:rsidR="003900CC" w14:paraId="739F578F" w14:textId="77777777">
        <w:tblPrEx>
          <w:tblCellMar>
            <w:top w:w="0" w:type="dxa"/>
            <w:bottom w:w="0" w:type="dxa"/>
          </w:tblCellMar>
        </w:tblPrEx>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629F32B" w14:textId="77777777" w:rsidR="003900CC" w:rsidRDefault="00000000" w:rsidP="00EF6736">
            <w:r>
              <w:t>Ressenti global</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26286CF" w14:textId="77777777" w:rsidR="003900CC" w:rsidRDefault="00000000" w:rsidP="00EF6736">
            <w:r>
              <w:t>Verbalisation libre, points de friction cités spontanément</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DA8EA5" w14:textId="77777777" w:rsidR="003900CC" w:rsidRDefault="00000000" w:rsidP="00EF6736">
            <w:r>
              <w:t>Entretien de sortie de dix minutes</w:t>
            </w:r>
          </w:p>
        </w:tc>
      </w:tr>
    </w:tbl>
    <w:p w14:paraId="42EF004F" w14:textId="77777777" w:rsidR="003900CC" w:rsidRDefault="00000000" w:rsidP="00EF6736">
      <w:r>
        <w:t>Tableau 5. Dimensions et indicateurs du test utilisateur.</w:t>
      </w:r>
    </w:p>
    <w:p w14:paraId="65EBBE2C" w14:textId="77777777" w:rsidR="003900CC" w:rsidRDefault="00000000" w:rsidP="00EF6736">
      <w:r>
        <w:t>Les tests impliquant des mineurs sont soumis à une autorisation parentale écrite et à un cadre de collecte réduit au strict nécessaire. Aucune donnée nominative n'est conservée, aucun enregistrement vidéo n'est réalisé, et les résultats sont agrégés. Ce point relève autant de l'obligation réglementaire que de la cohérence du projet avec son public.</w:t>
      </w:r>
    </w:p>
    <w:p w14:paraId="1FEB9845" w14:textId="77777777" w:rsidR="003900CC" w:rsidRDefault="00000000">
      <w:pPr>
        <w:pStyle w:val="Titre2"/>
        <w:spacing w:before="280" w:after="140"/>
      </w:pPr>
      <w:r>
        <w:rPr>
          <w:rFonts w:ascii="Montserrat" w:eastAsia="Montserrat" w:hAnsi="Montserrat" w:cs="Montserrat"/>
          <w:b/>
          <w:bCs/>
          <w:sz w:val="25"/>
          <w:szCs w:val="25"/>
        </w:rPr>
        <w:t>2.6 Limites méthodologiques assumées</w:t>
      </w:r>
    </w:p>
    <w:p w14:paraId="2C3D5354" w14:textId="77777777" w:rsidR="003900CC" w:rsidRDefault="00000000" w:rsidP="00EF6736">
      <w:r>
        <w:t>Une étude qui ne nomme pas ses limites perd en crédibilité plus qu'elle ne gagne en apparence de solidité. Quatre limites structurent la lecture de tout ce qui suit.</w:t>
      </w:r>
    </w:p>
    <w:p w14:paraId="47B28333" w14:textId="77777777" w:rsidR="003900CC" w:rsidRDefault="00000000" w:rsidP="00EF6736">
      <w:r>
        <w:rPr>
          <w:b/>
          <w:bCs/>
          <w:color w:val="1F3864"/>
        </w:rPr>
        <w:t xml:space="preserve">Les six profils utilisateurs sont des constructions fictives. </w:t>
      </w:r>
      <w:r>
        <w:t>Les profils présentés en section 4.4 ont été élaborés à partir de la littérature et des observations de terrain disponibles, dans le but de tester la structure du questionnaire et de guider les choix de conception. Ils ne résultent pas d'une collecte de données auprès de personnes réelles. Ils ne peuvent donc en aucun cas être présentés ou interprétés comme des résultats d'enquête, et cette étude ne leur attribue aucune valeur probante.</w:t>
      </w:r>
    </w:p>
    <w:p w14:paraId="26601285" w14:textId="77777777" w:rsidR="003900CC" w:rsidRDefault="00000000" w:rsidP="00EF6736">
      <w:r>
        <w:rPr>
          <w:b/>
          <w:bCs/>
          <w:color w:val="1F3864"/>
        </w:rPr>
        <w:t xml:space="preserve">L'échantillonnage est non probabiliste. </w:t>
      </w:r>
      <w:r>
        <w:t>Les résultats des phases quantitative et qualitative, lorsqu'ils seront disponibles, décriront les répondants et non la population enseignante française. Aucune inférence statistique ne sera présentée comme telle.</w:t>
      </w:r>
    </w:p>
    <w:p w14:paraId="4EB34DBC" w14:textId="77777777" w:rsidR="003900CC" w:rsidRDefault="00000000" w:rsidP="00EF6736">
      <w:r>
        <w:rPr>
          <w:b/>
          <w:bCs/>
          <w:color w:val="1F3864"/>
        </w:rPr>
        <w:t xml:space="preserve">Le dimensionnement repose sur des sources secondaires. </w:t>
      </w:r>
      <w:r>
        <w:t>Les volumes d'utilisateurs et les valeurs de marché de la section 5 sont des estimations construites par croisement de sources publiques, avec des hypothèses de pénétration explicitées. Ce sont des ordres de grandeur destinés à cadrer une décision, pas des prévisions.</w:t>
      </w:r>
    </w:p>
    <w:p w14:paraId="4FBA01D5" w14:textId="77777777" w:rsidR="003900CC" w:rsidRDefault="00000000" w:rsidP="00EF6736">
      <w:r>
        <w:rPr>
          <w:b/>
          <w:bCs/>
          <w:color w:val="1F3864"/>
        </w:rPr>
        <w:t xml:space="preserve">Le projet est porté par une seule personne. </w:t>
      </w:r>
      <w:r>
        <w:t>Cette contrainte pèse sur la profondeur de la collecte primaire comme sur la capacité de production. Elle est traitée comme une donnée d'entrée du dimensionnement, notamment dans le calcul du SOM, plutôt que comme une réserve de fin de document.</w:t>
      </w:r>
    </w:p>
    <w:p w14:paraId="2DE52EBB" w14:textId="77777777" w:rsidR="003900CC" w:rsidRDefault="00000000" w:rsidP="00EF6736">
      <w:r>
        <w:br w:type="page"/>
      </w:r>
    </w:p>
    <w:p w14:paraId="4C3E9A6B" w14:textId="77777777" w:rsidR="003900CC" w:rsidRDefault="00000000" w:rsidP="00EF6736">
      <w:pPr>
        <w:pStyle w:val="Titre1"/>
      </w:pPr>
      <w:r>
        <w:lastRenderedPageBreak/>
        <w:t>3. Analyse de l'environnement macro : PESTEL</w:t>
      </w:r>
    </w:p>
    <w:p w14:paraId="18B6D696" w14:textId="77777777" w:rsidR="003900CC" w:rsidRDefault="00000000" w:rsidP="00EF6736">
      <w:r>
        <w:t>L'analyse PESTEL sert ici à identifier les forces extérieures que le projet ne contrôle pas mais dont il doit tenir compte. Pour chaque dimension, j'ai retenu les facteurs qui ont un effet démontrable sur Nova Graph, en écartant ceux qui relèveraient du contexte général sans conséquence opérationnelle. Une colonne d'impact indique le sens et l'intensité de l'effet.</w:t>
      </w:r>
    </w:p>
    <w:p w14:paraId="3952F88E" w14:textId="77777777" w:rsidR="003900CC" w:rsidRDefault="00000000">
      <w:pPr>
        <w:pStyle w:val="Titre2"/>
        <w:spacing w:before="280" w:after="140"/>
      </w:pPr>
      <w:r>
        <w:rPr>
          <w:rFonts w:ascii="Montserrat" w:eastAsia="Montserrat" w:hAnsi="Montserrat" w:cs="Montserrat"/>
          <w:b/>
          <w:bCs/>
          <w:sz w:val="25"/>
          <w:szCs w:val="25"/>
        </w:rPr>
        <w:t>3.1 Grille PESTEL</w:t>
      </w:r>
    </w:p>
    <w:p w14:paraId="3F16450A" w14:textId="77777777" w:rsidR="003900CC" w:rsidRDefault="00000000">
      <w:pPr>
        <w:pStyle w:val="Titre3"/>
        <w:spacing w:before="200" w:after="100"/>
      </w:pPr>
      <w:r>
        <w:rPr>
          <w:rFonts w:ascii="Montserrat" w:eastAsia="Montserrat" w:hAnsi="Montserrat" w:cs="Montserrat"/>
          <w:b/>
          <w:bCs/>
          <w:color w:val="1F3864"/>
          <w:sz w:val="22"/>
          <w:szCs w:val="22"/>
        </w:rPr>
        <w:t>Politique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5171"/>
        <w:gridCol w:w="1504"/>
      </w:tblGrid>
      <w:tr w:rsidR="003900CC" w14:paraId="321671E2" w14:textId="77777777">
        <w:tblPrEx>
          <w:tblCellMar>
            <w:top w:w="0" w:type="dxa"/>
            <w:bottom w:w="0" w:type="dxa"/>
          </w:tblCellMar>
        </w:tblPrEx>
        <w:trPr>
          <w:tblHeader/>
        </w:trPr>
        <w:tc>
          <w:tcPr>
            <w:tcW w:w="235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4636839" w14:textId="77777777" w:rsidR="003900CC" w:rsidRDefault="00000000" w:rsidP="00EF6736">
            <w:r>
              <w:t>Facteur</w:t>
            </w:r>
          </w:p>
        </w:tc>
        <w:tc>
          <w:tcPr>
            <w:tcW w:w="517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4A23983" w14:textId="77777777" w:rsidR="003900CC" w:rsidRDefault="00000000" w:rsidP="00EF6736">
            <w:r>
              <w:t>Analyse</w:t>
            </w:r>
          </w:p>
        </w:tc>
        <w:tc>
          <w:tcPr>
            <w:tcW w:w="150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E851228" w14:textId="77777777" w:rsidR="003900CC" w:rsidRDefault="00000000" w:rsidP="00EF6736">
            <w:r>
              <w:t>Impact</w:t>
            </w:r>
          </w:p>
        </w:tc>
      </w:tr>
      <w:tr w:rsidR="003900CC" w14:paraId="459CFCA3"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21BAD6A" w14:textId="77777777" w:rsidR="003900CC" w:rsidRDefault="00000000" w:rsidP="00EF6736">
            <w:r>
              <w:t>Stratégie nationale pour les troubles du neurodéveloppement 2023-2027</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AD88BD5" w14:textId="77777777" w:rsidR="003900CC" w:rsidRDefault="00000000" w:rsidP="00EF6736">
            <w:r>
              <w:t>L'inclusion scolaire des élèves TND est une priorité affichée de politique publique, ce qui légitime les outils conçus pour ces profils et facilite le discours auprès des établissements</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079396F" w14:textId="77777777" w:rsidR="003900CC" w:rsidRDefault="00000000" w:rsidP="00EF6736">
            <w:r>
              <w:t>Favorable, fort</w:t>
            </w:r>
          </w:p>
        </w:tc>
      </w:tr>
      <w:tr w:rsidR="003900CC" w14:paraId="2058E398"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294E497" w14:textId="77777777" w:rsidR="003900CC" w:rsidRDefault="00000000" w:rsidP="00EF6736">
            <w:r>
              <w:t>Éducation au développement durable inscrite dans les programmes</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5123EF6" w14:textId="77777777" w:rsidR="003900CC" w:rsidRDefault="00000000" w:rsidP="00EF6736">
            <w:r>
              <w:t>La présence d'éco-délégués dans les collèges et l'intégration des enjeux environnementaux aux programmes créent une demande institutionnelle en supports pédagogiques</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062F7E" w14:textId="77777777" w:rsidR="003900CC" w:rsidRDefault="00000000" w:rsidP="00EF6736">
            <w:r>
              <w:t>Favorable, fort</w:t>
            </w:r>
          </w:p>
        </w:tc>
      </w:tr>
      <w:tr w:rsidR="003900CC" w14:paraId="614E0765"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D200A93" w14:textId="77777777" w:rsidR="003900CC" w:rsidRDefault="00000000" w:rsidP="00EF6736">
            <w:r>
              <w:t>Priorité donnée aux fondamentaux et au recentrage disciplinaire</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1426067" w14:textId="77777777" w:rsidR="003900CC" w:rsidRDefault="00000000" w:rsidP="00EF6736">
            <w:r>
              <w:t>La pression sur les apprentissages fondamentaux réduit le temps disponible pour des activités perçues comme périphériques</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A790F56" w14:textId="77777777" w:rsidR="003900CC" w:rsidRDefault="00000000" w:rsidP="00EF6736">
            <w:r>
              <w:t>Défavorable, moyen</w:t>
            </w:r>
          </w:p>
        </w:tc>
      </w:tr>
      <w:tr w:rsidR="003900CC" w14:paraId="7C793179"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97E8D87" w14:textId="77777777" w:rsidR="003900CC" w:rsidRDefault="00000000" w:rsidP="00EF6736">
            <w:r>
              <w:t>Instabilité des orientations ministérielles</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70833BB" w14:textId="77777777" w:rsidR="003900CC" w:rsidRDefault="00000000" w:rsidP="00EF6736">
            <w:r>
              <w:t>La succession rapide de plans et de réformes rend difficile l'ancrage durable d'un outil dans les pratiques</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0B575E8" w14:textId="77777777" w:rsidR="003900CC" w:rsidRDefault="00000000" w:rsidP="00EF6736">
            <w:r>
              <w:t>Défavorable, moyen</w:t>
            </w:r>
          </w:p>
        </w:tc>
      </w:tr>
    </w:tbl>
    <w:p w14:paraId="506BFA40" w14:textId="77777777" w:rsidR="003900CC" w:rsidRDefault="00000000" w:rsidP="00EF6736">
      <w:r>
        <w:t>Tableau 6. Dimension politique.</w:t>
      </w:r>
    </w:p>
    <w:p w14:paraId="596C3680" w14:textId="77777777" w:rsidR="003900CC" w:rsidRDefault="00000000">
      <w:pPr>
        <w:pStyle w:val="Titre3"/>
        <w:spacing w:before="200" w:after="100"/>
      </w:pPr>
      <w:r>
        <w:rPr>
          <w:rFonts w:ascii="Montserrat" w:eastAsia="Montserrat" w:hAnsi="Montserrat" w:cs="Montserrat"/>
          <w:b/>
          <w:bCs/>
          <w:color w:val="1F3864"/>
          <w:sz w:val="22"/>
          <w:szCs w:val="22"/>
        </w:rPr>
        <w:t>Économique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5171"/>
        <w:gridCol w:w="1504"/>
      </w:tblGrid>
      <w:tr w:rsidR="003900CC" w14:paraId="6D87FF7B" w14:textId="77777777">
        <w:tblPrEx>
          <w:tblCellMar>
            <w:top w:w="0" w:type="dxa"/>
            <w:bottom w:w="0" w:type="dxa"/>
          </w:tblCellMar>
        </w:tblPrEx>
        <w:trPr>
          <w:tblHeader/>
        </w:trPr>
        <w:tc>
          <w:tcPr>
            <w:tcW w:w="235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773B0C2" w14:textId="77777777" w:rsidR="003900CC" w:rsidRDefault="00000000" w:rsidP="00EF6736">
            <w:r>
              <w:t>Facteur</w:t>
            </w:r>
          </w:p>
        </w:tc>
        <w:tc>
          <w:tcPr>
            <w:tcW w:w="517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C50B74E" w14:textId="77777777" w:rsidR="003900CC" w:rsidRDefault="00000000" w:rsidP="00EF6736">
            <w:r>
              <w:t>Analyse</w:t>
            </w:r>
          </w:p>
        </w:tc>
        <w:tc>
          <w:tcPr>
            <w:tcW w:w="150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F94E0FC" w14:textId="77777777" w:rsidR="003900CC" w:rsidRDefault="00000000" w:rsidP="00EF6736">
            <w:r>
              <w:t>Impact</w:t>
            </w:r>
          </w:p>
        </w:tc>
      </w:tr>
      <w:tr w:rsidR="003900CC" w14:paraId="22C48FDB"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5610D05" w14:textId="77777777" w:rsidR="003900CC" w:rsidRDefault="00000000" w:rsidP="00EF6736">
            <w:r>
              <w:t>Contrainte budgétaire des établissements</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73D2B8B" w14:textId="77777777" w:rsidR="003900CC" w:rsidRDefault="00000000" w:rsidP="00EF6736">
            <w:r>
              <w:t>Les marges de manœuvre pour l'achat de ressources numériques sont faibles, ce qui avantage mécaniquement une offre gratuite</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0BC4C37" w14:textId="77777777" w:rsidR="003900CC" w:rsidRDefault="00000000" w:rsidP="00EF6736">
            <w:r>
              <w:t>Favorable, fort</w:t>
            </w:r>
          </w:p>
        </w:tc>
      </w:tr>
      <w:tr w:rsidR="003900CC" w14:paraId="4CF0CA06"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9CF8F09" w14:textId="77777777" w:rsidR="003900CC" w:rsidRDefault="00000000" w:rsidP="00EF6736">
            <w:r>
              <w:t>Baisse démographique au collège</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AAF3B3D" w14:textId="77777777" w:rsidR="003900CC" w:rsidRDefault="00000000" w:rsidP="00EF6736">
            <w:r>
              <w:t>Les effectifs de collégiens reculent sous l'effet de la démographie, ce qui érode lentement la population cible sur la durée</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F806D61" w14:textId="77777777" w:rsidR="003900CC" w:rsidRDefault="00000000" w:rsidP="00EF6736">
            <w:r>
              <w:t>Défavorable, faible</w:t>
            </w:r>
          </w:p>
        </w:tc>
      </w:tr>
      <w:tr w:rsidR="003900CC" w14:paraId="074C2C8A"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C833354" w14:textId="77777777" w:rsidR="003900CC" w:rsidRDefault="00000000" w:rsidP="00EF6736">
            <w:r>
              <w:lastRenderedPageBreak/>
              <w:t>Durcissement du financement de la filière du numérique éducatif</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054ED9D" w14:textId="77777777" w:rsidR="003900CC" w:rsidRDefault="00000000" w:rsidP="00EF6736">
            <w:r>
              <w:t>L'accès aux levées de fonds et aux subventions se resserre, ce qui limite les perspectives de développement à moyen terme mais réduit aussi l'intensité concurrentielle</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52C808B" w14:textId="77777777" w:rsidR="003900CC" w:rsidRDefault="00000000" w:rsidP="00EF6736">
            <w:r>
              <w:t>Mixte, moyen</w:t>
            </w:r>
          </w:p>
        </w:tc>
      </w:tr>
      <w:tr w:rsidR="003900CC" w14:paraId="22D68C0E"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0556E05" w14:textId="77777777" w:rsidR="003900CC" w:rsidRDefault="00000000" w:rsidP="00EF6736">
            <w:r>
              <w:t>Absence de modèle de revenus à ce stade</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86A7F06" w14:textId="77777777" w:rsidR="003900CC" w:rsidRDefault="00000000" w:rsidP="00EF6736">
            <w:r>
              <w:t>La gratuité facilite l'adoption mais ne finance ni la maintenance ni les évolutions, ce qui reporte la question sur le Sprint 3</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897CE69" w14:textId="77777777" w:rsidR="003900CC" w:rsidRDefault="00000000" w:rsidP="00EF6736">
            <w:r>
              <w:t>Défavorable, fort</w:t>
            </w:r>
          </w:p>
        </w:tc>
      </w:tr>
    </w:tbl>
    <w:p w14:paraId="1BC7BCDF" w14:textId="77777777" w:rsidR="003900CC" w:rsidRDefault="00000000" w:rsidP="00EF6736">
      <w:r>
        <w:t>Tableau 7. Dimension économique.</w:t>
      </w:r>
    </w:p>
    <w:p w14:paraId="58A56AF0" w14:textId="77777777" w:rsidR="003900CC" w:rsidRDefault="00000000">
      <w:pPr>
        <w:pStyle w:val="Titre3"/>
        <w:spacing w:before="200" w:after="100"/>
      </w:pPr>
      <w:r>
        <w:rPr>
          <w:rFonts w:ascii="Montserrat" w:eastAsia="Montserrat" w:hAnsi="Montserrat" w:cs="Montserrat"/>
          <w:b/>
          <w:bCs/>
          <w:color w:val="1F3864"/>
          <w:sz w:val="22"/>
          <w:szCs w:val="22"/>
        </w:rPr>
        <w:t>Socioculturel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5171"/>
        <w:gridCol w:w="1504"/>
      </w:tblGrid>
      <w:tr w:rsidR="003900CC" w14:paraId="7B1D95F6" w14:textId="77777777">
        <w:tblPrEx>
          <w:tblCellMar>
            <w:top w:w="0" w:type="dxa"/>
            <w:bottom w:w="0" w:type="dxa"/>
          </w:tblCellMar>
        </w:tblPrEx>
        <w:trPr>
          <w:tblHeader/>
        </w:trPr>
        <w:tc>
          <w:tcPr>
            <w:tcW w:w="235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D044E4E" w14:textId="77777777" w:rsidR="003900CC" w:rsidRDefault="00000000" w:rsidP="00EF6736">
            <w:r>
              <w:t>Facteur</w:t>
            </w:r>
          </w:p>
        </w:tc>
        <w:tc>
          <w:tcPr>
            <w:tcW w:w="517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93CED5E" w14:textId="77777777" w:rsidR="003900CC" w:rsidRDefault="00000000" w:rsidP="00EF6736">
            <w:r>
              <w:t>Analyse</w:t>
            </w:r>
          </w:p>
        </w:tc>
        <w:tc>
          <w:tcPr>
            <w:tcW w:w="150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16AD943" w14:textId="77777777" w:rsidR="003900CC" w:rsidRDefault="00000000" w:rsidP="00EF6736">
            <w:r>
              <w:t>Impact</w:t>
            </w:r>
          </w:p>
        </w:tc>
      </w:tr>
      <w:tr w:rsidR="003900CC" w14:paraId="50EA4AFC"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90EE82B" w14:textId="77777777" w:rsidR="003900CC" w:rsidRDefault="00000000" w:rsidP="00EF6736">
            <w:r>
              <w:t>Sensibilité environnementale et éco-anxiété des adolescents</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ED8AEC" w14:textId="77777777" w:rsidR="003900CC" w:rsidRDefault="00000000" w:rsidP="00EF6736">
            <w:r>
              <w:t>Le sujet est déjà investi émotionnellement par la cible, ce qui facilite l'engagement mais impose un traitement narratif qui ne renforce pas l'angoisse</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2F73649" w14:textId="77777777" w:rsidR="003900CC" w:rsidRDefault="00000000" w:rsidP="00EF6736">
            <w:r>
              <w:t>Mixte, fort</w:t>
            </w:r>
          </w:p>
        </w:tc>
      </w:tr>
      <w:tr w:rsidR="003900CC" w14:paraId="32E6BD29"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4B95CA" w14:textId="77777777" w:rsidR="003900CC" w:rsidRDefault="00000000" w:rsidP="00EF6736">
            <w:r>
              <w:t>Pratique du jeu vidéo massive chez les onze-douze ans</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9BE43F8" w14:textId="77777777" w:rsidR="003900CC" w:rsidRDefault="00000000" w:rsidP="00EF6736">
            <w:r>
              <w:t>Les codes du jeu narratif sont familiers, ce qui réduit le coût d'apprentissage de l'interface</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34255E9" w14:textId="77777777" w:rsidR="003900CC" w:rsidRDefault="00000000" w:rsidP="00EF6736">
            <w:r>
              <w:t>Favorable, fort</w:t>
            </w:r>
          </w:p>
        </w:tc>
      </w:tr>
      <w:tr w:rsidR="003900CC" w14:paraId="37402589"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8F3AEDA" w14:textId="77777777" w:rsidR="003900CC" w:rsidRDefault="00000000" w:rsidP="00EF6736">
            <w:r>
              <w:t>Évolution du regard sur la neurodiversité</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787BCB0" w14:textId="77777777" w:rsidR="003900CC" w:rsidRDefault="00000000" w:rsidP="00EF6736">
            <w:r>
              <w:t>La visibilité croissante des TND rend les demandes d'adaptation plus légitimes et mieux accueillies dans les établissements</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5E5719" w14:textId="77777777" w:rsidR="003900CC" w:rsidRDefault="00000000" w:rsidP="00EF6736">
            <w:r>
              <w:t>Favorable, moyen</w:t>
            </w:r>
          </w:p>
        </w:tc>
      </w:tr>
      <w:tr w:rsidR="003900CC" w14:paraId="2B811F86"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2ECCF3D" w14:textId="77777777" w:rsidR="003900CC" w:rsidRDefault="00000000" w:rsidP="00EF6736">
            <w:r>
              <w:t>Méfiance d'une partie des adultes envers le temps d'écran</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1D7222A" w14:textId="77777777" w:rsidR="003900CC" w:rsidRDefault="00000000" w:rsidP="00EF6736">
            <w:r>
              <w:t>Certains enseignants et parents assimilent le jeu à une distraction, ce qui impose un travail de justification pédagogique explicite</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5467847" w14:textId="77777777" w:rsidR="003900CC" w:rsidRDefault="00000000" w:rsidP="00EF6736">
            <w:r>
              <w:t>Défavorable, moyen</w:t>
            </w:r>
          </w:p>
        </w:tc>
      </w:tr>
    </w:tbl>
    <w:p w14:paraId="13A32888" w14:textId="77777777" w:rsidR="003900CC" w:rsidRDefault="00000000" w:rsidP="00EF6736">
      <w:r>
        <w:t>Tableau 8. Dimension socioculturelle.</w:t>
      </w:r>
    </w:p>
    <w:p w14:paraId="75569C81" w14:textId="77777777" w:rsidR="003900CC" w:rsidRDefault="00000000">
      <w:pPr>
        <w:pStyle w:val="Titre3"/>
        <w:spacing w:before="200" w:after="100"/>
      </w:pPr>
      <w:r>
        <w:rPr>
          <w:rFonts w:ascii="Montserrat" w:eastAsia="Montserrat" w:hAnsi="Montserrat" w:cs="Montserrat"/>
          <w:b/>
          <w:bCs/>
          <w:color w:val="1F3864"/>
          <w:sz w:val="22"/>
          <w:szCs w:val="22"/>
        </w:rPr>
        <w:t>Technologique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5171"/>
        <w:gridCol w:w="1504"/>
      </w:tblGrid>
      <w:tr w:rsidR="003900CC" w14:paraId="4F8B8640" w14:textId="77777777">
        <w:tblPrEx>
          <w:tblCellMar>
            <w:top w:w="0" w:type="dxa"/>
            <w:bottom w:w="0" w:type="dxa"/>
          </w:tblCellMar>
        </w:tblPrEx>
        <w:trPr>
          <w:tblHeader/>
        </w:trPr>
        <w:tc>
          <w:tcPr>
            <w:tcW w:w="235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6BEFC6C" w14:textId="77777777" w:rsidR="003900CC" w:rsidRDefault="00000000" w:rsidP="00EF6736">
            <w:r>
              <w:t>Facteur</w:t>
            </w:r>
          </w:p>
        </w:tc>
        <w:tc>
          <w:tcPr>
            <w:tcW w:w="517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7E682F1" w14:textId="77777777" w:rsidR="003900CC" w:rsidRDefault="00000000" w:rsidP="00EF6736">
            <w:r>
              <w:t>Analyse</w:t>
            </w:r>
          </w:p>
        </w:tc>
        <w:tc>
          <w:tcPr>
            <w:tcW w:w="150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13A2AE0" w14:textId="77777777" w:rsidR="003900CC" w:rsidRDefault="00000000" w:rsidP="00EF6736">
            <w:r>
              <w:t>Impact</w:t>
            </w:r>
          </w:p>
        </w:tc>
      </w:tr>
      <w:tr w:rsidR="003900CC" w14:paraId="37B861B9"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6AA2BE7" w14:textId="77777777" w:rsidR="003900CC" w:rsidRDefault="00000000" w:rsidP="00EF6736">
            <w:r>
              <w:t>Maturité du moteur Ren'Py</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96310EA" w14:textId="77777777" w:rsidR="003900CC" w:rsidRDefault="00000000" w:rsidP="00EF6736">
            <w:r>
              <w:t>Moteur libre, documenté, adapté au récit à embranchements, exploitable par un développeur seul, avec export multiplateforme</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88CAC3D" w14:textId="77777777" w:rsidR="003900CC" w:rsidRDefault="00000000" w:rsidP="00EF6736">
            <w:r>
              <w:t>Favorable, fort</w:t>
            </w:r>
          </w:p>
        </w:tc>
      </w:tr>
      <w:tr w:rsidR="003900CC" w14:paraId="33755525"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789CD93" w14:textId="77777777" w:rsidR="003900CC" w:rsidRDefault="00000000" w:rsidP="00EF6736">
            <w:r>
              <w:t>Hétérogénéité du parc matériel des collèges</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CA0524D" w14:textId="77777777" w:rsidR="003900CC" w:rsidRDefault="00000000" w:rsidP="00EF6736">
            <w:r>
              <w:t>Postes anciens, navigateurs contraints, restrictions d'installation. Une diffusion sous forme d'exécutable est un frein, une version navigateur devient quasi obligatoire</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D821BE7" w14:textId="77777777" w:rsidR="003900CC" w:rsidRDefault="00000000" w:rsidP="00EF6736">
            <w:r>
              <w:t>Défavorable, fort</w:t>
            </w:r>
          </w:p>
        </w:tc>
      </w:tr>
      <w:tr w:rsidR="003900CC" w14:paraId="37B8F822"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7503965" w14:textId="77777777" w:rsidR="003900CC" w:rsidRDefault="00000000" w:rsidP="00EF6736">
            <w:r>
              <w:lastRenderedPageBreak/>
              <w:t>Progrès des outils de génération assistée de contenus</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BB6A013" w14:textId="77777777" w:rsidR="003900CC" w:rsidRDefault="00000000" w:rsidP="00EF6736">
            <w:r>
              <w:t>Réduisent le coût de production des visuels et des voix, avantage décisif pour un projet solo, mais posent des questions de statut et de qualité</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827BE36" w14:textId="77777777" w:rsidR="003900CC" w:rsidRDefault="00000000" w:rsidP="00EF6736">
            <w:r>
              <w:t>Mixte, moyen</w:t>
            </w:r>
          </w:p>
        </w:tc>
      </w:tr>
      <w:tr w:rsidR="003900CC" w14:paraId="66ADFA9C"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E13F403" w14:textId="77777777" w:rsidR="003900CC" w:rsidRDefault="00000000" w:rsidP="00EF6736">
            <w:r>
              <w:t>Attentes en matière d'accessibilité technique</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E84F1C0" w14:textId="77777777" w:rsidR="003900CC" w:rsidRDefault="00000000" w:rsidP="00EF6736">
            <w:r>
              <w:t>Lecture à voix haute, polices adaptées, contraste, réduction des animations. Le respect de la préférence système de réduction du mouvement devient un standard attendu</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D3B4AB5" w14:textId="77777777" w:rsidR="003900CC" w:rsidRDefault="00000000" w:rsidP="00EF6736">
            <w:r>
              <w:t>Favorable, moyen</w:t>
            </w:r>
          </w:p>
        </w:tc>
      </w:tr>
    </w:tbl>
    <w:p w14:paraId="3B74326D" w14:textId="77777777" w:rsidR="003900CC" w:rsidRDefault="00000000" w:rsidP="00EF6736">
      <w:r>
        <w:t>Tableau 9. Dimension technologique.</w:t>
      </w:r>
    </w:p>
    <w:p w14:paraId="73BF4DD2" w14:textId="77777777" w:rsidR="003900CC" w:rsidRDefault="00000000">
      <w:pPr>
        <w:pStyle w:val="Titre3"/>
        <w:spacing w:before="200" w:after="100"/>
      </w:pPr>
      <w:r>
        <w:rPr>
          <w:rFonts w:ascii="Montserrat" w:eastAsia="Montserrat" w:hAnsi="Montserrat" w:cs="Montserrat"/>
          <w:b/>
          <w:bCs/>
          <w:color w:val="1F3864"/>
          <w:sz w:val="22"/>
          <w:szCs w:val="22"/>
        </w:rPr>
        <w:t>Écologique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5171"/>
        <w:gridCol w:w="1504"/>
      </w:tblGrid>
      <w:tr w:rsidR="003900CC" w14:paraId="6D6C66D4" w14:textId="77777777">
        <w:tblPrEx>
          <w:tblCellMar>
            <w:top w:w="0" w:type="dxa"/>
            <w:bottom w:w="0" w:type="dxa"/>
          </w:tblCellMar>
        </w:tblPrEx>
        <w:trPr>
          <w:tblHeader/>
        </w:trPr>
        <w:tc>
          <w:tcPr>
            <w:tcW w:w="235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D196369" w14:textId="77777777" w:rsidR="003900CC" w:rsidRDefault="00000000" w:rsidP="00EF6736">
            <w:r>
              <w:t>Facteur</w:t>
            </w:r>
          </w:p>
        </w:tc>
        <w:tc>
          <w:tcPr>
            <w:tcW w:w="517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20758D6" w14:textId="77777777" w:rsidR="003900CC" w:rsidRDefault="00000000" w:rsidP="00EF6736">
            <w:r>
              <w:t>Analyse</w:t>
            </w:r>
          </w:p>
        </w:tc>
        <w:tc>
          <w:tcPr>
            <w:tcW w:w="150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EE7CB3C" w14:textId="77777777" w:rsidR="003900CC" w:rsidRDefault="00000000" w:rsidP="00EF6736">
            <w:r>
              <w:t>Impact</w:t>
            </w:r>
          </w:p>
        </w:tc>
      </w:tr>
      <w:tr w:rsidR="003900CC" w14:paraId="0FA1013A"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2B1CF65" w14:textId="77777777" w:rsidR="003900CC" w:rsidRDefault="00000000" w:rsidP="00EF6736">
            <w:r>
              <w:t>Exigence de sobriété numérique</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6E439D" w14:textId="77777777" w:rsidR="003900CC" w:rsidRDefault="00000000" w:rsidP="00EF6736">
            <w:r>
              <w:t>Un outil qui enseigne l'éco-responsabilité est jugé sur sa propre empreinte. Poids des fichiers, absence de traitement serveur, autonomie hors connexion deviennent des arguments de cohérence</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24A37E" w14:textId="77777777" w:rsidR="003900CC" w:rsidRDefault="00000000" w:rsidP="00EF6736">
            <w:r>
              <w:t>Favorable si intégré, fort</w:t>
            </w:r>
          </w:p>
        </w:tc>
      </w:tr>
      <w:tr w:rsidR="003900CC" w14:paraId="0AFB98D5"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EB8C97D" w14:textId="77777777" w:rsidR="003900CC" w:rsidRDefault="00000000" w:rsidP="00EF6736">
            <w:r>
              <w:t>Risque de dissonance perçue</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2169BD4" w14:textId="77777777" w:rsidR="003900CC" w:rsidRDefault="00000000" w:rsidP="00EF6736">
            <w:r>
              <w:t>Un jeu lourd, gourmand ou dépendant d'infrastructures énergivores exposerait le projet à une critique légitime de la part même de son public prescripteur</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864B835" w14:textId="77777777" w:rsidR="003900CC" w:rsidRDefault="00000000" w:rsidP="00EF6736">
            <w:r>
              <w:t>Défavorable si négligé, moyen</w:t>
            </w:r>
          </w:p>
        </w:tc>
      </w:tr>
      <w:tr w:rsidR="003900CC" w14:paraId="6DD6E9DB"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122EA1C" w14:textId="77777777" w:rsidR="003900CC" w:rsidRDefault="00000000" w:rsidP="00EF6736">
            <w:r>
              <w:t>Attente de justesse scientifique sur les contenus environnementaux</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7C1FFE" w14:textId="77777777" w:rsidR="003900CC" w:rsidRDefault="00000000" w:rsidP="00EF6736">
            <w:r>
              <w:t>La vigilance face aux discours approximatifs impose un sourçage des notions écologiques transmises</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BE43BCD" w14:textId="77777777" w:rsidR="003900CC" w:rsidRDefault="00000000" w:rsidP="00EF6736">
            <w:r>
              <w:t>Contraignant, moyen</w:t>
            </w:r>
          </w:p>
        </w:tc>
      </w:tr>
    </w:tbl>
    <w:p w14:paraId="68D67436" w14:textId="77777777" w:rsidR="003900CC" w:rsidRDefault="00000000" w:rsidP="00EF6736">
      <w:r>
        <w:t>Tableau 10. Dimension écologique.</w:t>
      </w:r>
    </w:p>
    <w:p w14:paraId="06352CFD" w14:textId="77777777" w:rsidR="003900CC" w:rsidRDefault="00000000">
      <w:pPr>
        <w:pStyle w:val="Titre3"/>
        <w:spacing w:before="200" w:after="100"/>
      </w:pPr>
      <w:r>
        <w:rPr>
          <w:rFonts w:ascii="Montserrat" w:eastAsia="Montserrat" w:hAnsi="Montserrat" w:cs="Montserrat"/>
          <w:b/>
          <w:bCs/>
          <w:color w:val="1F3864"/>
          <w:sz w:val="22"/>
          <w:szCs w:val="22"/>
        </w:rPr>
        <w:t>Légal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5171"/>
        <w:gridCol w:w="1504"/>
      </w:tblGrid>
      <w:tr w:rsidR="003900CC" w14:paraId="0FB51016" w14:textId="77777777">
        <w:tblPrEx>
          <w:tblCellMar>
            <w:top w:w="0" w:type="dxa"/>
            <w:bottom w:w="0" w:type="dxa"/>
          </w:tblCellMar>
        </w:tblPrEx>
        <w:trPr>
          <w:tblHeader/>
        </w:trPr>
        <w:tc>
          <w:tcPr>
            <w:tcW w:w="235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10B9291" w14:textId="77777777" w:rsidR="003900CC" w:rsidRDefault="00000000" w:rsidP="00EF6736">
            <w:r>
              <w:t>Facteur</w:t>
            </w:r>
          </w:p>
        </w:tc>
        <w:tc>
          <w:tcPr>
            <w:tcW w:w="517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402A867" w14:textId="77777777" w:rsidR="003900CC" w:rsidRDefault="00000000" w:rsidP="00EF6736">
            <w:r>
              <w:t>Analyse</w:t>
            </w:r>
          </w:p>
        </w:tc>
        <w:tc>
          <w:tcPr>
            <w:tcW w:w="150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5036E8E" w14:textId="77777777" w:rsidR="003900CC" w:rsidRDefault="00000000" w:rsidP="00EF6736">
            <w:r>
              <w:t>Impact</w:t>
            </w:r>
          </w:p>
        </w:tc>
      </w:tr>
      <w:tr w:rsidR="003900CC" w14:paraId="2226D787"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036CEF2" w14:textId="77777777" w:rsidR="003900CC" w:rsidRDefault="00000000" w:rsidP="00EF6736">
            <w:r>
              <w:t>Protection des données des mineurs</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1ADE12C" w14:textId="77777777" w:rsidR="003900CC" w:rsidRDefault="00000000" w:rsidP="00EF6736">
            <w:r>
              <w:t>Le cadre européen impose la minimisation des données. La solution la plus sûre pour un projet solo est de ne collecter aucune donnée personnelle, ce qui simplifie la conformité et rassure les établissements</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6A424DC" w14:textId="77777777" w:rsidR="003900CC" w:rsidRDefault="00000000" w:rsidP="00EF6736">
            <w:r>
              <w:t>Contraignant mais gérable, fort</w:t>
            </w:r>
          </w:p>
        </w:tc>
      </w:tr>
      <w:tr w:rsidR="003900CC" w14:paraId="1F077FCA"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271415" w14:textId="77777777" w:rsidR="003900CC" w:rsidRDefault="00000000" w:rsidP="00EF6736">
            <w:r>
              <w:t>Obligations d'accessibilité numérique</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13A52C1" w14:textId="77777777" w:rsidR="003900CC" w:rsidRDefault="00000000" w:rsidP="00EF6736">
            <w:r>
              <w:t>Le référentiel français d'accessibilité et le cadre européen relatif à l'accessibilité des produits et services orientent les exigences applicables aux ressources numériques</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58589E1" w14:textId="77777777" w:rsidR="003900CC" w:rsidRDefault="00000000" w:rsidP="00EF6736">
            <w:r>
              <w:t>Contraignant, moyen</w:t>
            </w:r>
          </w:p>
        </w:tc>
      </w:tr>
      <w:tr w:rsidR="003900CC" w14:paraId="26828EAE"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DBE3661" w14:textId="77777777" w:rsidR="003900CC" w:rsidRDefault="00000000" w:rsidP="00EF6736">
            <w:r>
              <w:lastRenderedPageBreak/>
              <w:t>Droits sur les ressources graphiques et sonores</w:t>
            </w:r>
          </w:p>
        </w:tc>
        <w:tc>
          <w:tcPr>
            <w:tcW w:w="517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392AD1" w14:textId="77777777" w:rsidR="003900CC" w:rsidRDefault="00000000" w:rsidP="00EF6736">
            <w:r>
              <w:t>Chaque élément intégré doit avoir une licence vérifiée et documentée, faute de quoi la diffusion en milieu scolaire devient juridiquement risquée</w:t>
            </w:r>
          </w:p>
        </w:tc>
        <w:tc>
          <w:tcPr>
            <w:tcW w:w="150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D2C45E6" w14:textId="77777777" w:rsidR="003900CC" w:rsidRDefault="00000000" w:rsidP="00EF6736">
            <w:r>
              <w:t>Contraignant, fort</w:t>
            </w:r>
          </w:p>
        </w:tc>
      </w:tr>
      <w:tr w:rsidR="003900CC" w14:paraId="4ACE793B" w14:textId="77777777">
        <w:tblPrEx>
          <w:tblCellMar>
            <w:top w:w="0" w:type="dxa"/>
            <w:bottom w:w="0" w:type="dxa"/>
          </w:tblCellMar>
        </w:tblPrEx>
        <w:tc>
          <w:tcPr>
            <w:tcW w:w="235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A861EE" w14:textId="77777777" w:rsidR="003900CC" w:rsidRDefault="00000000" w:rsidP="00EF6736">
            <w:r>
              <w:t>Classification et signalement des contenus</w:t>
            </w:r>
          </w:p>
        </w:tc>
        <w:tc>
          <w:tcPr>
            <w:tcW w:w="517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BC1D48E" w14:textId="77777777" w:rsidR="003900CC" w:rsidRDefault="00000000" w:rsidP="00EF6736">
            <w:r>
              <w:t>Un contenu destiné aux onze-douze ans doit être exempt de tout élément susceptible de restreindre sa diffusion en établissement</w:t>
            </w:r>
          </w:p>
        </w:tc>
        <w:tc>
          <w:tcPr>
            <w:tcW w:w="150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6043768" w14:textId="77777777" w:rsidR="003900CC" w:rsidRDefault="00000000" w:rsidP="00EF6736">
            <w:r>
              <w:t>Contraignant, faible</w:t>
            </w:r>
          </w:p>
        </w:tc>
      </w:tr>
    </w:tbl>
    <w:p w14:paraId="6E0DAE36" w14:textId="77777777" w:rsidR="003900CC" w:rsidRDefault="00000000" w:rsidP="00EF6736">
      <w:r>
        <w:t>Tableau 11. Dimension légale.</w:t>
      </w:r>
    </w:p>
    <w:p w14:paraId="1DE14F65" w14:textId="77777777" w:rsidR="003900CC" w:rsidRDefault="00000000">
      <w:pPr>
        <w:pStyle w:val="Titre2"/>
        <w:spacing w:before="280" w:after="140"/>
      </w:pPr>
      <w:r>
        <w:rPr>
          <w:rFonts w:ascii="Montserrat" w:eastAsia="Montserrat" w:hAnsi="Montserrat" w:cs="Montserrat"/>
          <w:b/>
          <w:bCs/>
          <w:sz w:val="25"/>
          <w:szCs w:val="25"/>
        </w:rPr>
        <w:t>3.2 Facteurs les plus structurants</w:t>
      </w:r>
    </w:p>
    <w:p w14:paraId="67AFA03E" w14:textId="77777777" w:rsidR="003900CC" w:rsidRDefault="00000000" w:rsidP="00EF6736">
      <w:r>
        <w:t>Sur les vingt-trois facteurs examinés, quatre déterminent réellement la trajectoire du projet et méritent d'être suivis en continu dans le dispositif de veille.</w:t>
      </w:r>
    </w:p>
    <w:p w14:paraId="57A36076" w14:textId="77777777" w:rsidR="003900CC" w:rsidRDefault="00000000">
      <w:pPr>
        <w:pStyle w:val="Paragraphedeliste"/>
        <w:numPr>
          <w:ilvl w:val="0"/>
          <w:numId w:val="4"/>
        </w:numPr>
        <w:spacing w:after="80" w:line="276" w:lineRule="auto"/>
        <w:jc w:val="both"/>
      </w:pPr>
      <w:r>
        <w:t>La convergence entre politique publique d'inclusion des TND et obligation d'éducation au développement durable constitue la fenêtre d'opportunité principale. Nova Graph se situe précisément à l'intersection de deux priorités institutionnelles simultanées, ce qui est rare et probablement temporaire.</w:t>
      </w:r>
    </w:p>
    <w:p w14:paraId="31B864F6" w14:textId="77777777" w:rsidR="003900CC" w:rsidRDefault="00000000">
      <w:pPr>
        <w:pStyle w:val="Paragraphedeliste"/>
        <w:numPr>
          <w:ilvl w:val="0"/>
          <w:numId w:val="4"/>
        </w:numPr>
        <w:spacing w:after="80" w:line="276" w:lineRule="auto"/>
        <w:jc w:val="both"/>
      </w:pPr>
      <w:r>
        <w:t>L'hétérogénéité du parc matériel des collèges est le facteur technique le plus contraignant. Il impose une décision de conception non négociable : une version fonctionnant dans un navigateur, sans installation ni compte utilisateur.</w:t>
      </w:r>
    </w:p>
    <w:p w14:paraId="0A05FFE5" w14:textId="77777777" w:rsidR="003900CC" w:rsidRDefault="00000000">
      <w:pPr>
        <w:pStyle w:val="Paragraphedeliste"/>
        <w:numPr>
          <w:ilvl w:val="0"/>
          <w:numId w:val="4"/>
        </w:numPr>
        <w:spacing w:after="80" w:line="276" w:lineRule="auto"/>
        <w:jc w:val="both"/>
      </w:pPr>
      <w:r>
        <w:t>L'absence de modèle économique est le facteur de fragilité le plus élevé. La gratuité est un avantage d'adoption immédiat et un risque de soutenabilité à trois ans. Cette tension est traitée en section 9 et transmise au Livrable 5.</w:t>
      </w:r>
    </w:p>
    <w:p w14:paraId="2336B575" w14:textId="77777777" w:rsidR="003900CC" w:rsidRDefault="00000000">
      <w:pPr>
        <w:pStyle w:val="Paragraphedeliste"/>
        <w:numPr>
          <w:ilvl w:val="0"/>
          <w:numId w:val="4"/>
        </w:numPr>
        <w:spacing w:after="80" w:line="276" w:lineRule="auto"/>
        <w:jc w:val="both"/>
      </w:pPr>
      <w:r>
        <w:t>L'exigence de sobriété numérique, souvent traitée comme une contrainte, se comporte ici comme un avantage différenciant. Un jeu léger, hors ligne et sans collecte de données transforme une obligation en preuve de cohérence.</w:t>
      </w:r>
    </w:p>
    <w:p w14:paraId="04DC0500" w14:textId="77777777" w:rsidR="003900CC" w:rsidRDefault="00000000" w:rsidP="00EF6736">
      <w:r>
        <w:br w:type="page"/>
      </w:r>
    </w:p>
    <w:p w14:paraId="07B88D05" w14:textId="77777777" w:rsidR="003900CC" w:rsidRDefault="00000000" w:rsidP="00EF6736">
      <w:pPr>
        <w:pStyle w:val="Titre1"/>
      </w:pPr>
      <w:r>
        <w:lastRenderedPageBreak/>
        <w:t>4. Segmentation du marché</w:t>
      </w:r>
    </w:p>
    <w:p w14:paraId="4E06BF40" w14:textId="77777777" w:rsidR="003900CC" w:rsidRDefault="00000000">
      <w:pPr>
        <w:pStyle w:val="Titre2"/>
        <w:spacing w:before="280" w:after="140"/>
      </w:pPr>
      <w:r>
        <w:rPr>
          <w:rFonts w:ascii="Montserrat" w:eastAsia="Montserrat" w:hAnsi="Montserrat" w:cs="Montserrat"/>
          <w:b/>
          <w:bCs/>
          <w:sz w:val="25"/>
          <w:szCs w:val="25"/>
        </w:rPr>
        <w:t>4.1 Critères de segmentation retenus</w:t>
      </w:r>
    </w:p>
    <w:p w14:paraId="73E3CA32" w14:textId="77777777" w:rsidR="003900CC" w:rsidRDefault="00000000" w:rsidP="00EF6736">
      <w:r>
        <w:t>La segmentation classique par critères sociodémographiques est peu opérante ici, pour une raison structurelle : l'utilisateur du jeu n'est pas celui qui décide de son adoption. Un collégien de douze ans ne choisit pas la ressource utilisée en classe. J'ai donc segmenté sur trois critères combinés, plus proches de la réalité de la décision.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430"/>
        <w:gridCol w:w="3610"/>
      </w:tblGrid>
      <w:tr w:rsidR="003900CC" w14:paraId="331AA9C5" w14:textId="77777777">
        <w:tblPrEx>
          <w:tblCellMar>
            <w:top w:w="0" w:type="dxa"/>
            <w:bottom w:w="0" w:type="dxa"/>
          </w:tblCellMar>
        </w:tblPrEx>
        <w:trPr>
          <w:tblHeader/>
        </w:trPr>
        <w:tc>
          <w:tcPr>
            <w:tcW w:w="198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4D0D91A" w14:textId="77777777" w:rsidR="003900CC" w:rsidRDefault="00000000" w:rsidP="00EF6736">
            <w:r>
              <w:t>Critère</w:t>
            </w:r>
          </w:p>
        </w:tc>
        <w:tc>
          <w:tcPr>
            <w:tcW w:w="343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B25745D" w14:textId="77777777" w:rsidR="003900CC" w:rsidRDefault="00000000" w:rsidP="00EF6736">
            <w:r>
              <w:t>Modalités</w:t>
            </w:r>
          </w:p>
        </w:tc>
        <w:tc>
          <w:tcPr>
            <w:tcW w:w="361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6EDFD49" w14:textId="77777777" w:rsidR="003900CC" w:rsidRDefault="00000000" w:rsidP="00EF6736">
            <w:r>
              <w:t>Ce qu'il permet de distinguer</w:t>
            </w:r>
          </w:p>
        </w:tc>
      </w:tr>
      <w:tr w:rsidR="003900CC" w14:paraId="005F1194"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0EFB2A6" w14:textId="77777777" w:rsidR="003900CC" w:rsidRDefault="00000000" w:rsidP="00EF6736">
            <w:r>
              <w:t>Rôle dans la chaîne de décision</w:t>
            </w:r>
          </w:p>
        </w:tc>
        <w:tc>
          <w:tcPr>
            <w:tcW w:w="343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6A55A1B" w14:textId="77777777" w:rsidR="003900CC" w:rsidRDefault="00000000" w:rsidP="00EF6736">
            <w:r>
              <w:t>Utilisateur final, prescripteur, décideur budgétaire, relais d'influence</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07E8272" w14:textId="77777777" w:rsidR="003900CC" w:rsidRDefault="00000000" w:rsidP="00EF6736">
            <w:r>
              <w:t>Qui il faut convaincre, avec quel argument, et dans quel ordre</w:t>
            </w:r>
          </w:p>
        </w:tc>
      </w:tr>
      <w:tr w:rsidR="003900CC" w14:paraId="6BDC3254"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A321D27" w14:textId="77777777" w:rsidR="003900CC" w:rsidRDefault="00000000" w:rsidP="00EF6736">
            <w:r>
              <w:t>Contexte d'usage</w:t>
            </w:r>
          </w:p>
        </w:tc>
        <w:tc>
          <w:tcPr>
            <w:tcW w:w="343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F953876" w14:textId="77777777" w:rsidR="003900CC" w:rsidRDefault="00000000" w:rsidP="00EF6736">
            <w:r>
              <w:t>En classe encadré, en accompagnement individualisé, à la maison en autonomie</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AA3E02F" w14:textId="77777777" w:rsidR="003900CC" w:rsidRDefault="00000000" w:rsidP="00EF6736">
            <w:r>
              <w:t>Le format, la durée des séquences et le niveau d'autonomie requis</w:t>
            </w:r>
          </w:p>
        </w:tc>
      </w:tr>
      <w:tr w:rsidR="003900CC" w14:paraId="6554F418"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983B6C0" w14:textId="77777777" w:rsidR="003900CC" w:rsidRDefault="00000000" w:rsidP="00EF6736">
            <w:r>
              <w:t>Besoin d'adaptation</w:t>
            </w:r>
          </w:p>
        </w:tc>
        <w:tc>
          <w:tcPr>
            <w:tcW w:w="343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06D5B7" w14:textId="77777777" w:rsidR="003900CC" w:rsidRDefault="00000000" w:rsidP="00EF6736">
            <w:r>
              <w:t>Aucun besoin spécifique, besoin léger, besoin fort documenté</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A41B1F6" w14:textId="77777777" w:rsidR="003900CC" w:rsidRDefault="00000000" w:rsidP="00EF6736">
            <w:r>
              <w:t>Le degré de paramétrage nécessaire et la valeur perçue de l'accessibilité</w:t>
            </w:r>
          </w:p>
        </w:tc>
      </w:tr>
    </w:tbl>
    <w:p w14:paraId="072532BC" w14:textId="77777777" w:rsidR="003900CC" w:rsidRDefault="00000000" w:rsidP="00EF6736">
      <w:r>
        <w:t>Tableau 12. Critères de segmentation.</w:t>
      </w:r>
    </w:p>
    <w:p w14:paraId="39180CFF" w14:textId="77777777" w:rsidR="003900CC" w:rsidRDefault="00000000">
      <w:pPr>
        <w:pStyle w:val="Titre2"/>
        <w:spacing w:before="280" w:after="140"/>
      </w:pPr>
      <w:r>
        <w:rPr>
          <w:rFonts w:ascii="Montserrat" w:eastAsia="Montserrat" w:hAnsi="Montserrat" w:cs="Montserrat"/>
          <w:b/>
          <w:bCs/>
          <w:sz w:val="25"/>
          <w:szCs w:val="25"/>
        </w:rPr>
        <w:t>4.2 Cartographie des segments</w:t>
      </w:r>
    </w:p>
    <w:p w14:paraId="6AB75D0A" w14:textId="77777777" w:rsidR="003900CC" w:rsidRDefault="00000000" w:rsidP="00EF6736">
      <w:r>
        <w:t>Le croisement de ces critères fait apparaître six segments distincts, dont la taille indicative est estimée en section 5. La colonne de priorité traduit une décision d'allocation d'effort, pas un jugement de valeur.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2086"/>
        <w:gridCol w:w="3310"/>
        <w:gridCol w:w="1375"/>
      </w:tblGrid>
      <w:tr w:rsidR="003900CC" w14:paraId="4F772339" w14:textId="77777777">
        <w:tblPrEx>
          <w:tblCellMar>
            <w:top w:w="0" w:type="dxa"/>
            <w:bottom w:w="0" w:type="dxa"/>
          </w:tblCellMar>
        </w:tblPrEx>
        <w:trPr>
          <w:tblHeader/>
        </w:trPr>
        <w:tc>
          <w:tcPr>
            <w:tcW w:w="230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77930A3" w14:textId="77777777" w:rsidR="003900CC" w:rsidRDefault="00000000" w:rsidP="00EF6736">
            <w:r>
              <w:t>Segment</w:t>
            </w:r>
          </w:p>
        </w:tc>
        <w:tc>
          <w:tcPr>
            <w:tcW w:w="212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F4B9530" w14:textId="77777777" w:rsidR="003900CC" w:rsidRDefault="00000000" w:rsidP="00EF6736">
            <w:r>
              <w:t>Rôle et contexte</w:t>
            </w:r>
          </w:p>
        </w:tc>
        <w:tc>
          <w:tcPr>
            <w:tcW w:w="354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1A72037" w14:textId="77777777" w:rsidR="003900CC" w:rsidRDefault="00000000" w:rsidP="00EF6736">
            <w:r>
              <w:t>Besoin dominant</w:t>
            </w:r>
          </w:p>
        </w:tc>
        <w:tc>
          <w:tcPr>
            <w:tcW w:w="106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38BA649" w14:textId="77777777" w:rsidR="003900CC" w:rsidRDefault="00000000" w:rsidP="00EF6736">
            <w:r>
              <w:t>Priorité</w:t>
            </w:r>
          </w:p>
        </w:tc>
      </w:tr>
      <w:tr w:rsidR="003900CC" w14:paraId="50F4F79C" w14:textId="77777777">
        <w:tblPrEx>
          <w:tblCellMar>
            <w:top w:w="0" w:type="dxa"/>
            <w:bottom w:w="0" w:type="dxa"/>
          </w:tblCellMar>
        </w:tblPrEx>
        <w:tc>
          <w:tcPr>
            <w:tcW w:w="230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88F2058" w14:textId="77777777" w:rsidR="003900CC" w:rsidRDefault="00000000" w:rsidP="00EF6736">
            <w:r>
              <w:t>S1. Enseignants de collège en discipline concernée</w:t>
            </w:r>
          </w:p>
        </w:tc>
        <w:tc>
          <w:tcPr>
            <w:tcW w:w="21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5D89342" w14:textId="77777777" w:rsidR="003900CC" w:rsidRDefault="00000000" w:rsidP="00EF6736">
            <w:r>
              <w:t>Prescripteur et décideur d'usage, contexte classe</w:t>
            </w:r>
          </w:p>
        </w:tc>
        <w:tc>
          <w:tcPr>
            <w:tcW w:w="354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09602CD" w14:textId="77777777" w:rsidR="003900CC" w:rsidRDefault="00000000" w:rsidP="00EF6736">
            <w:r>
              <w:t>Une ressource prête à l'emploi, cadrée sur le programme, utilisable en une séance sans préparation lourde</w:t>
            </w:r>
          </w:p>
        </w:tc>
        <w:tc>
          <w:tcPr>
            <w:tcW w:w="106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F63251" w14:textId="77777777" w:rsidR="003900CC" w:rsidRDefault="00000000" w:rsidP="00EF6736">
            <w:r>
              <w:t>Prioritaire</w:t>
            </w:r>
          </w:p>
        </w:tc>
      </w:tr>
      <w:tr w:rsidR="003900CC" w14:paraId="6F510675" w14:textId="77777777">
        <w:tblPrEx>
          <w:tblCellMar>
            <w:top w:w="0" w:type="dxa"/>
            <w:bottom w:w="0" w:type="dxa"/>
          </w:tblCellMar>
        </w:tblPrEx>
        <w:tc>
          <w:tcPr>
            <w:tcW w:w="230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0CBFFA0" w14:textId="77777777" w:rsidR="003900CC" w:rsidRDefault="00000000" w:rsidP="00EF6736">
            <w:r>
              <w:t>S2. Élèves de sixième et cinquième présentant un TND</w:t>
            </w:r>
          </w:p>
        </w:tc>
        <w:tc>
          <w:tcPr>
            <w:tcW w:w="21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D1A82CE" w14:textId="77777777" w:rsidR="003900CC" w:rsidRDefault="00000000" w:rsidP="00EF6736">
            <w:r>
              <w:t>Utilisateur final, contexte classe ou accompagnement</w:t>
            </w:r>
          </w:p>
        </w:tc>
        <w:tc>
          <w:tcPr>
            <w:tcW w:w="354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D18DEF8" w14:textId="77777777" w:rsidR="003900CC" w:rsidRDefault="00000000" w:rsidP="00EF6736">
            <w:r>
              <w:t>Un contenu accessible sans stigmatisation, avec paramétrage discret et progression sécurisante</w:t>
            </w:r>
          </w:p>
        </w:tc>
        <w:tc>
          <w:tcPr>
            <w:tcW w:w="106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E2EAA88" w14:textId="77777777" w:rsidR="003900CC" w:rsidRDefault="00000000" w:rsidP="00EF6736">
            <w:r>
              <w:t>Prioritaire</w:t>
            </w:r>
          </w:p>
        </w:tc>
      </w:tr>
      <w:tr w:rsidR="003900CC" w14:paraId="51912206" w14:textId="77777777">
        <w:tblPrEx>
          <w:tblCellMar>
            <w:top w:w="0" w:type="dxa"/>
            <w:bottom w:w="0" w:type="dxa"/>
          </w:tblCellMar>
        </w:tblPrEx>
        <w:tc>
          <w:tcPr>
            <w:tcW w:w="230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271BBA8" w14:textId="77777777" w:rsidR="003900CC" w:rsidRDefault="00000000" w:rsidP="00EF6736">
            <w:r>
              <w:t>S3. Élèves de sixième et cinquième sans besoin spécifique</w:t>
            </w:r>
          </w:p>
        </w:tc>
        <w:tc>
          <w:tcPr>
            <w:tcW w:w="21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038C6F7" w14:textId="77777777" w:rsidR="003900CC" w:rsidRDefault="00000000" w:rsidP="00EF6736">
            <w:r>
              <w:t>Utilisateur final, contexte classe</w:t>
            </w:r>
          </w:p>
        </w:tc>
        <w:tc>
          <w:tcPr>
            <w:tcW w:w="354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D35CEA5" w14:textId="77777777" w:rsidR="003900CC" w:rsidRDefault="00000000" w:rsidP="00EF6736">
            <w:r>
              <w:t>Un récit qui tient l'attention et ne ressemble pas à un exercice scolaire déguisé</w:t>
            </w:r>
          </w:p>
        </w:tc>
        <w:tc>
          <w:tcPr>
            <w:tcW w:w="106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4454C68" w14:textId="77777777" w:rsidR="003900CC" w:rsidRDefault="00000000" w:rsidP="00EF6736">
            <w:r>
              <w:t>Prioritaire</w:t>
            </w:r>
          </w:p>
        </w:tc>
      </w:tr>
      <w:tr w:rsidR="003900CC" w14:paraId="39AEA03B" w14:textId="77777777">
        <w:tblPrEx>
          <w:tblCellMar>
            <w:top w:w="0" w:type="dxa"/>
            <w:bottom w:w="0" w:type="dxa"/>
          </w:tblCellMar>
        </w:tblPrEx>
        <w:tc>
          <w:tcPr>
            <w:tcW w:w="230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D31DC4" w14:textId="77777777" w:rsidR="003900CC" w:rsidRDefault="00000000" w:rsidP="00EF6736">
            <w:r>
              <w:lastRenderedPageBreak/>
              <w:t>S4. Professionnels de l'accompagnement TND</w:t>
            </w:r>
          </w:p>
        </w:tc>
        <w:tc>
          <w:tcPr>
            <w:tcW w:w="21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929BD07" w14:textId="77777777" w:rsidR="003900CC" w:rsidRDefault="00000000" w:rsidP="00EF6736">
            <w:r>
              <w:t>Prescripteur spécialisé, contexte individualisé</w:t>
            </w:r>
          </w:p>
        </w:tc>
        <w:tc>
          <w:tcPr>
            <w:tcW w:w="354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1455A56" w14:textId="77777777" w:rsidR="003900CC" w:rsidRDefault="00000000" w:rsidP="00EF6736">
            <w:r>
              <w:t>Un support adaptable, exploitable en séance courte, dont les paramètres d'accessibilité sont documentés</w:t>
            </w:r>
          </w:p>
        </w:tc>
        <w:tc>
          <w:tcPr>
            <w:tcW w:w="106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A74FD5" w14:textId="77777777" w:rsidR="003900CC" w:rsidRDefault="00000000" w:rsidP="00EF6736">
            <w:r>
              <w:t>Secondaire</w:t>
            </w:r>
          </w:p>
        </w:tc>
      </w:tr>
      <w:tr w:rsidR="003900CC" w14:paraId="5E2AC841" w14:textId="77777777">
        <w:tblPrEx>
          <w:tblCellMar>
            <w:top w:w="0" w:type="dxa"/>
            <w:bottom w:w="0" w:type="dxa"/>
          </w:tblCellMar>
        </w:tblPrEx>
        <w:tc>
          <w:tcPr>
            <w:tcW w:w="230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B45C907" w14:textId="77777777" w:rsidR="003900CC" w:rsidRDefault="00000000" w:rsidP="00EF6736">
            <w:r>
              <w:t>S5. Parents d'élèves concernés</w:t>
            </w:r>
          </w:p>
        </w:tc>
        <w:tc>
          <w:tcPr>
            <w:tcW w:w="21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F3E0A54" w14:textId="77777777" w:rsidR="003900CC" w:rsidRDefault="00000000" w:rsidP="00EF6736">
            <w:r>
              <w:t>Relais d'influence et décideur en usage domestique</w:t>
            </w:r>
          </w:p>
        </w:tc>
        <w:tc>
          <w:tcPr>
            <w:tcW w:w="354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A1F0ADD" w14:textId="77777777" w:rsidR="003900CC" w:rsidRDefault="00000000" w:rsidP="00EF6736">
            <w:r>
              <w:t>Un outil rassurant, gratuit, utilisable à la maison sans compétence technique</w:t>
            </w:r>
          </w:p>
        </w:tc>
        <w:tc>
          <w:tcPr>
            <w:tcW w:w="106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3F08BAA" w14:textId="77777777" w:rsidR="003900CC" w:rsidRDefault="00000000" w:rsidP="00EF6736">
            <w:r>
              <w:t>Secondaire</w:t>
            </w:r>
          </w:p>
        </w:tc>
      </w:tr>
      <w:tr w:rsidR="003900CC" w14:paraId="7387378F" w14:textId="77777777">
        <w:tblPrEx>
          <w:tblCellMar>
            <w:top w:w="0" w:type="dxa"/>
            <w:bottom w:w="0" w:type="dxa"/>
          </w:tblCellMar>
        </w:tblPrEx>
        <w:tc>
          <w:tcPr>
            <w:tcW w:w="230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A515B1A" w14:textId="77777777" w:rsidR="003900CC" w:rsidRDefault="00000000" w:rsidP="00EF6736">
            <w:r>
              <w:t>S6. Structures péri-éducatives et associations d'éducation à l'environnement</w:t>
            </w:r>
          </w:p>
        </w:tc>
        <w:tc>
          <w:tcPr>
            <w:tcW w:w="21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E20C718" w14:textId="77777777" w:rsidR="003900CC" w:rsidRDefault="00000000" w:rsidP="00EF6736">
            <w:r>
              <w:t>Décideur d'usage en contexte non scolaire</w:t>
            </w:r>
          </w:p>
        </w:tc>
        <w:tc>
          <w:tcPr>
            <w:tcW w:w="354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A82A49C" w14:textId="77777777" w:rsidR="003900CC" w:rsidRDefault="00000000" w:rsidP="00EF6736">
            <w:r>
              <w:t>Une activité clé en main pour animer un atelier de courte durée</w:t>
            </w:r>
          </w:p>
        </w:tc>
        <w:tc>
          <w:tcPr>
            <w:tcW w:w="106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0F1B3B0" w14:textId="77777777" w:rsidR="003900CC" w:rsidRDefault="00000000" w:rsidP="00EF6736">
            <w:r>
              <w:t>Opportuniste</w:t>
            </w:r>
          </w:p>
        </w:tc>
      </w:tr>
    </w:tbl>
    <w:p w14:paraId="256B53E0" w14:textId="77777777" w:rsidR="003900CC" w:rsidRDefault="00000000" w:rsidP="00EF6736">
      <w:r>
        <w:t>Tableau 13. Cartographie des six segments identifiés.</w:t>
      </w:r>
    </w:p>
    <w:p w14:paraId="217D73A5" w14:textId="77777777" w:rsidR="003900CC" w:rsidRDefault="00000000">
      <w:pPr>
        <w:pStyle w:val="Titre2"/>
        <w:spacing w:before="280" w:after="140"/>
      </w:pPr>
      <w:r>
        <w:rPr>
          <w:rFonts w:ascii="Montserrat" w:eastAsia="Montserrat" w:hAnsi="Montserrat" w:cs="Montserrat"/>
          <w:b/>
          <w:bCs/>
          <w:sz w:val="25"/>
          <w:szCs w:val="25"/>
        </w:rPr>
        <w:t>4.3 Segment prioritaire et segments d'appui</w:t>
      </w:r>
    </w:p>
    <w:p w14:paraId="64CA4E6A" w14:textId="77777777" w:rsidR="003900CC" w:rsidRDefault="00000000" w:rsidP="00EF6736">
      <w:r>
        <w:t>Le segment moteur est S1, les enseignants de collège en sciences de la vie et de la Terre, en histoire-géographie et les professeurs documentalistes. Ce choix découle d'un constat simple : sans eux, aucun accès à S2 et S3, qui sont pourtant les bénéficiaires réels du projet. Ils constituent le point de passage obligé de toute diffusion en milieu scolaire.</w:t>
      </w:r>
    </w:p>
    <w:p w14:paraId="402F31AB" w14:textId="77777777" w:rsidR="003900CC" w:rsidRDefault="00000000" w:rsidP="00EF6736">
      <w:r>
        <w:t>Ce positionnement a une conséquence directe sur la conception. Un enseignant dispose de séquences de cinquante-cinq minutes, dont une partie est absorbée par l'installation de la classe. Une expérience narrative qui exigerait deux heures continues serait inutilisable, quelle que soit sa qualité. Le découpage en chapitres autonomes de quinze à vingt minutes n'est donc pas un choix esthétique mais une contrainte issue de la segmentation.</w:t>
      </w:r>
    </w:p>
    <w:p w14:paraId="6D913BF1" w14:textId="77777777" w:rsidR="003900CC" w:rsidRDefault="00000000" w:rsidP="00EF6736">
      <w:r>
        <w:t>S2 est le segment qui justifie l'existence du projet et porte sa différenciation. C'est aussi celui dont les besoins sont les plus précisément documentés par la littérature. La conception prend appui sur les principes du design universel de l'apprentissage, qui recommandent de proposer plusieurs modalités de représentation, d'action et d'engagement, ainsi que sur les travaux relatifs à la charge cognitive en apprentissage multimédia, qui invitent à limiter les informations redondantes et à segmenter les contenus. La logique retenue est celle de la conception universelle : les adaptations conçues pour S2 bénéficient à S3, alors que l'inverse n'est pas vrai.</w:t>
      </w:r>
    </w:p>
    <w:p w14:paraId="77B5900C" w14:textId="77777777" w:rsidR="003900CC" w:rsidRDefault="00000000" w:rsidP="00EF6736">
      <w:r>
        <w:t>S4 et S5 ne sont pas des cibles de volume mais des relais de crédibilité. Un orthophoniste ou un coordonnateur d'unité localisée pour l'inclusion scolaire qui recommande l'outil apporte une caution que je ne peux pas produire seule. S6 reste un débouché opportuniste, à activer seulement si la diffusion scolaire se heurte à un blocage durable.</w:t>
      </w:r>
    </w:p>
    <w:p w14:paraId="0B64142C" w14:textId="77777777" w:rsidR="003900CC" w:rsidRDefault="00000000">
      <w:pPr>
        <w:pStyle w:val="Titre2"/>
        <w:spacing w:before="280" w:after="140"/>
      </w:pPr>
      <w:r>
        <w:rPr>
          <w:rFonts w:ascii="Montserrat" w:eastAsia="Montserrat" w:hAnsi="Montserrat" w:cs="Montserrat"/>
          <w:b/>
          <w:bCs/>
          <w:sz w:val="25"/>
          <w:szCs w:val="25"/>
        </w:rPr>
        <w:t>4.4 Profils utilisateurs de travail</w:t>
      </w:r>
    </w:p>
    <w:p w14:paraId="1966A08C" w14:textId="77777777" w:rsidR="003900CC" w:rsidRDefault="00000000" w:rsidP="00EF6736">
      <w:r>
        <w:rPr>
          <w:b/>
          <w:bCs/>
          <w:color w:val="1F3864"/>
        </w:rPr>
        <w:lastRenderedPageBreak/>
        <w:t xml:space="preserve">Avertissement méthodologique. </w:t>
      </w:r>
      <w:r>
        <w:t>Les six profils ci-dessous sont des constructions fictives, élaborées à partir de la littérature disponible et destinées à structurer la conception et à tester le questionnaire. Ils ne reposent sur aucune collecte de données auprès de personnes réelles et ne constituent en aucun cas des résultats d'enquête. Leur seule fonction est de rendre les décisions de conception discutables.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133"/>
        <w:gridCol w:w="1969"/>
        <w:gridCol w:w="2791"/>
      </w:tblGrid>
      <w:tr w:rsidR="003900CC" w14:paraId="25F103EB" w14:textId="77777777">
        <w:tblPrEx>
          <w:tblCellMar>
            <w:top w:w="0" w:type="dxa"/>
            <w:bottom w:w="0" w:type="dxa"/>
          </w:tblCellMar>
        </w:tblPrEx>
        <w:trPr>
          <w:tblHeader/>
        </w:trPr>
        <w:tc>
          <w:tcPr>
            <w:tcW w:w="213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129D60E" w14:textId="77777777" w:rsidR="003900CC" w:rsidRDefault="00000000" w:rsidP="00EF6736">
            <w:r>
              <w:t>Profil</w:t>
            </w:r>
          </w:p>
        </w:tc>
        <w:tc>
          <w:tcPr>
            <w:tcW w:w="213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D059D99" w14:textId="77777777" w:rsidR="003900CC" w:rsidRDefault="00000000" w:rsidP="00EF6736">
            <w:r>
              <w:t>Situation</w:t>
            </w:r>
          </w:p>
        </w:tc>
        <w:tc>
          <w:tcPr>
            <w:tcW w:w="196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B7BA723" w14:textId="77777777" w:rsidR="003900CC" w:rsidRDefault="00000000" w:rsidP="00EF6736">
            <w:r>
              <w:t>Objectif</w:t>
            </w:r>
          </w:p>
        </w:tc>
        <w:tc>
          <w:tcPr>
            <w:tcW w:w="2791"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1C7B82A" w14:textId="77777777" w:rsidR="003900CC" w:rsidRDefault="00000000" w:rsidP="00EF6736">
            <w:r>
              <w:t>Frein principal</w:t>
            </w:r>
          </w:p>
        </w:tc>
      </w:tr>
      <w:tr w:rsidR="003900CC" w14:paraId="13AC69A3" w14:textId="77777777">
        <w:tblPrEx>
          <w:tblCellMar>
            <w:top w:w="0" w:type="dxa"/>
            <w:bottom w:w="0" w:type="dxa"/>
          </w:tblCellMar>
        </w:tblPrEx>
        <w:tc>
          <w:tcPr>
            <w:tcW w:w="21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300DFD" w14:textId="77777777" w:rsidR="003900CC" w:rsidRDefault="00000000" w:rsidP="00EF6736">
            <w:r>
              <w:t>Enseignante de sciences de la vie et de la Terre, dix ans d'ancienneté</w:t>
            </w:r>
          </w:p>
        </w:tc>
        <w:tc>
          <w:tcPr>
            <w:tcW w:w="21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0955E8E" w14:textId="77777777" w:rsidR="003900CC" w:rsidRDefault="00000000" w:rsidP="00EF6736">
            <w:r>
              <w:t>Quatre classes de cinquième, trente minutes de préparation par séance en moyenne</w:t>
            </w:r>
          </w:p>
        </w:tc>
        <w:tc>
          <w:tcPr>
            <w:tcW w:w="19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59378A" w14:textId="77777777" w:rsidR="003900CC" w:rsidRDefault="00000000" w:rsidP="00EF6736">
            <w:r>
              <w:t>Traiter les enjeux environnementaux autrement qu'en cours magistral</w:t>
            </w:r>
          </w:p>
        </w:tc>
        <w:tc>
          <w:tcPr>
            <w:tcW w:w="279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2B48DAF" w14:textId="77777777" w:rsidR="003900CC" w:rsidRDefault="00000000" w:rsidP="00EF6736">
            <w:r>
              <w:t>Ne veut pas perdre une séance à tester un outil qui pourrait ne pas fonctionner sur les postes de la salle</w:t>
            </w:r>
          </w:p>
        </w:tc>
      </w:tr>
      <w:tr w:rsidR="003900CC" w14:paraId="48735005" w14:textId="77777777">
        <w:tblPrEx>
          <w:tblCellMar>
            <w:top w:w="0" w:type="dxa"/>
            <w:bottom w:w="0" w:type="dxa"/>
          </w:tblCellMar>
        </w:tblPrEx>
        <w:tc>
          <w:tcPr>
            <w:tcW w:w="21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85D5DD1" w14:textId="77777777" w:rsidR="003900CC" w:rsidRDefault="00000000" w:rsidP="00EF6736">
            <w:r>
              <w:t>Professeur documentaliste</w:t>
            </w:r>
          </w:p>
        </w:tc>
        <w:tc>
          <w:tcPr>
            <w:tcW w:w="21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0E4FF55" w14:textId="77777777" w:rsidR="003900CC" w:rsidRDefault="00000000" w:rsidP="00EF6736">
            <w:r>
              <w:t>Coordonne les éco-délégués de l'établissement</w:t>
            </w:r>
          </w:p>
        </w:tc>
        <w:tc>
          <w:tcPr>
            <w:tcW w:w="19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C2422A4" w14:textId="77777777" w:rsidR="003900CC" w:rsidRDefault="00000000" w:rsidP="00EF6736">
            <w:r>
              <w:t>Trouver des activités transversales à proposer aux collègues</w:t>
            </w:r>
          </w:p>
        </w:tc>
        <w:tc>
          <w:tcPr>
            <w:tcW w:w="279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151C159" w14:textId="77777777" w:rsidR="003900CC" w:rsidRDefault="00000000" w:rsidP="00EF6736">
            <w:r>
              <w:t>Doit pouvoir justifier la valeur pédagogique auprès de la direction</w:t>
            </w:r>
          </w:p>
        </w:tc>
      </w:tr>
      <w:tr w:rsidR="003900CC" w14:paraId="7BDCA541" w14:textId="77777777">
        <w:tblPrEx>
          <w:tblCellMar>
            <w:top w:w="0" w:type="dxa"/>
            <w:bottom w:w="0" w:type="dxa"/>
          </w:tblCellMar>
        </w:tblPrEx>
        <w:tc>
          <w:tcPr>
            <w:tcW w:w="21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AD19DBF" w14:textId="77777777" w:rsidR="003900CC" w:rsidRDefault="00000000" w:rsidP="00EF6736">
            <w:r>
              <w:t>Élève de sixième avec trouble spécifique du langage écrit</w:t>
            </w:r>
          </w:p>
        </w:tc>
        <w:tc>
          <w:tcPr>
            <w:tcW w:w="21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69D5845" w14:textId="77777777" w:rsidR="003900CC" w:rsidRDefault="00000000" w:rsidP="00EF6736">
            <w:r>
              <w:t>Lecture lente et coûteuse, évite les activités très textuelles</w:t>
            </w:r>
          </w:p>
        </w:tc>
        <w:tc>
          <w:tcPr>
            <w:tcW w:w="19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D500529" w14:textId="77777777" w:rsidR="003900CC" w:rsidRDefault="00000000" w:rsidP="00EF6736">
            <w:r>
              <w:t>Suivre l'activité au même rythme que la classe</w:t>
            </w:r>
          </w:p>
        </w:tc>
        <w:tc>
          <w:tcPr>
            <w:tcW w:w="279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1E2FBA5" w14:textId="77777777" w:rsidR="003900CC" w:rsidRDefault="00000000" w:rsidP="00EF6736">
            <w:r>
              <w:t>Refuse tout dispositif qui le désigne visiblement comme différent</w:t>
            </w:r>
          </w:p>
        </w:tc>
      </w:tr>
      <w:tr w:rsidR="003900CC" w14:paraId="578C0D12" w14:textId="77777777">
        <w:tblPrEx>
          <w:tblCellMar>
            <w:top w:w="0" w:type="dxa"/>
            <w:bottom w:w="0" w:type="dxa"/>
          </w:tblCellMar>
        </w:tblPrEx>
        <w:tc>
          <w:tcPr>
            <w:tcW w:w="21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ABCB749" w14:textId="77777777" w:rsidR="003900CC" w:rsidRDefault="00000000" w:rsidP="00EF6736">
            <w:r>
              <w:t>Élève de cinquième joueur régulier, sans besoin spécifique</w:t>
            </w:r>
          </w:p>
        </w:tc>
        <w:tc>
          <w:tcPr>
            <w:tcW w:w="21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4D041EA" w14:textId="77777777" w:rsidR="003900CC" w:rsidRDefault="00000000" w:rsidP="00EF6736">
            <w:r>
              <w:t>Joue plusieurs heures par semaine, référentiel de qualité élevé</w:t>
            </w:r>
          </w:p>
        </w:tc>
        <w:tc>
          <w:tcPr>
            <w:tcW w:w="19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47D720C" w14:textId="77777777" w:rsidR="003900CC" w:rsidRDefault="00000000" w:rsidP="00EF6736">
            <w:r>
              <w:t>S'amuser réellement</w:t>
            </w:r>
          </w:p>
        </w:tc>
        <w:tc>
          <w:tcPr>
            <w:tcW w:w="279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B8CE724" w14:textId="77777777" w:rsidR="003900CC" w:rsidRDefault="00000000" w:rsidP="00EF6736">
            <w:r>
              <w:t>Détecte immédiatement un contenu scolaire déguisé et s'en désengage</w:t>
            </w:r>
          </w:p>
        </w:tc>
      </w:tr>
      <w:tr w:rsidR="003900CC" w14:paraId="1FD6B896" w14:textId="77777777">
        <w:tblPrEx>
          <w:tblCellMar>
            <w:top w:w="0" w:type="dxa"/>
            <w:bottom w:w="0" w:type="dxa"/>
          </w:tblCellMar>
        </w:tblPrEx>
        <w:tc>
          <w:tcPr>
            <w:tcW w:w="21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2DE3FD6" w14:textId="77777777" w:rsidR="003900CC" w:rsidRDefault="00000000" w:rsidP="00EF6736">
            <w:r>
              <w:t>Enseignante spécialisée en unité localisée pour l'inclusion scolaire</w:t>
            </w:r>
          </w:p>
        </w:tc>
        <w:tc>
          <w:tcPr>
            <w:tcW w:w="21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343B57C" w14:textId="77777777" w:rsidR="003900CC" w:rsidRDefault="00000000" w:rsidP="00EF6736">
            <w:r>
              <w:t>Groupe restreint, profils très hétérogènes</w:t>
            </w:r>
          </w:p>
        </w:tc>
        <w:tc>
          <w:tcPr>
            <w:tcW w:w="19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7960720" w14:textId="77777777" w:rsidR="003900CC" w:rsidRDefault="00000000" w:rsidP="00EF6736">
            <w:r>
              <w:t>Disposer d'un support modulable en séance courte</w:t>
            </w:r>
          </w:p>
        </w:tc>
        <w:tc>
          <w:tcPr>
            <w:tcW w:w="2791"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19C2F7D" w14:textId="77777777" w:rsidR="003900CC" w:rsidRDefault="00000000" w:rsidP="00EF6736">
            <w:r>
              <w:t>Manque d'outils numériques réellement paramétrables</w:t>
            </w:r>
          </w:p>
        </w:tc>
      </w:tr>
      <w:tr w:rsidR="003900CC" w14:paraId="3D39B1DC" w14:textId="77777777">
        <w:tblPrEx>
          <w:tblCellMar>
            <w:top w:w="0" w:type="dxa"/>
            <w:bottom w:w="0" w:type="dxa"/>
          </w:tblCellMar>
        </w:tblPrEx>
        <w:tc>
          <w:tcPr>
            <w:tcW w:w="21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B7414BB" w14:textId="77777777" w:rsidR="003900CC" w:rsidRDefault="00000000" w:rsidP="00EF6736">
            <w:r>
              <w:t>Parent d'un enfant avec trouble du déficit de l'attention</w:t>
            </w:r>
          </w:p>
        </w:tc>
        <w:tc>
          <w:tcPr>
            <w:tcW w:w="21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F4C1349" w14:textId="77777777" w:rsidR="003900CC" w:rsidRDefault="00000000" w:rsidP="00EF6736">
            <w:r>
              <w:t>Cherche des activités structurantes à la maison</w:t>
            </w:r>
          </w:p>
        </w:tc>
        <w:tc>
          <w:tcPr>
            <w:tcW w:w="19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48CD10E" w14:textId="77777777" w:rsidR="003900CC" w:rsidRDefault="00000000" w:rsidP="00EF6736">
            <w:r>
              <w:t>Prolonger les apprentissages sans conflit</w:t>
            </w:r>
          </w:p>
        </w:tc>
        <w:tc>
          <w:tcPr>
            <w:tcW w:w="2791"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93CD163" w14:textId="77777777" w:rsidR="003900CC" w:rsidRDefault="00000000" w:rsidP="00EF6736">
            <w:r>
              <w:t>Se méfie des applications qui collectent des données ou imposent des achats</w:t>
            </w:r>
          </w:p>
        </w:tc>
      </w:tr>
    </w:tbl>
    <w:p w14:paraId="6969182A" w14:textId="77777777" w:rsidR="003900CC" w:rsidRDefault="00000000" w:rsidP="00EF6736">
      <w:r>
        <w:t>Tableau 14. Profils utilisateurs de travail (constructions fictives).</w:t>
      </w:r>
    </w:p>
    <w:p w14:paraId="7FD0FBE4" w14:textId="77777777" w:rsidR="003900CC" w:rsidRDefault="00000000" w:rsidP="00EF6736">
      <w:r>
        <w:br w:type="page"/>
      </w:r>
    </w:p>
    <w:p w14:paraId="0F5C449B" w14:textId="77777777" w:rsidR="003900CC" w:rsidRDefault="00000000" w:rsidP="00EF6736">
      <w:pPr>
        <w:pStyle w:val="Titre1"/>
      </w:pPr>
      <w:r>
        <w:lastRenderedPageBreak/>
        <w:t>5. Dimensionnement du marché</w:t>
      </w:r>
    </w:p>
    <w:p w14:paraId="61C09BA3" w14:textId="77777777" w:rsidR="003900CC" w:rsidRDefault="00000000">
      <w:pPr>
        <w:pStyle w:val="Titre2"/>
        <w:spacing w:before="280" w:after="140"/>
      </w:pPr>
      <w:r>
        <w:rPr>
          <w:rFonts w:ascii="Montserrat" w:eastAsia="Montserrat" w:hAnsi="Montserrat" w:cs="Montserrat"/>
          <w:b/>
          <w:bCs/>
          <w:sz w:val="25"/>
          <w:szCs w:val="25"/>
        </w:rPr>
        <w:t>5.1 Pourquoi une double approche</w:t>
      </w:r>
    </w:p>
    <w:p w14:paraId="351FB84C" w14:textId="77777777" w:rsidR="003900CC" w:rsidRDefault="00000000" w:rsidP="00EF6736">
      <w:r>
        <w:t>Nova Graph est gratuit et ne prévoit à ce stade aucun mécanisme de revenus. Appliquer mécaniquement un raisonnement TAM, SAM, SOM exprimé en euros produirait un chiffre sans signification, puisqu'aucun euro n'est censé être capté. J'ai donc construit deux dimensionnements complémentaires, chacun répondant à une question différente.</w:t>
      </w:r>
    </w:p>
    <w:p w14:paraId="1CEE0DA9" w14:textId="77777777" w:rsidR="003900CC" w:rsidRDefault="00000000">
      <w:pPr>
        <w:pStyle w:val="Paragraphedeliste"/>
        <w:numPr>
          <w:ilvl w:val="0"/>
          <w:numId w:val="3"/>
        </w:numPr>
        <w:spacing w:after="80" w:line="276" w:lineRule="auto"/>
        <w:jc w:val="both"/>
      </w:pPr>
      <w:r>
        <w:t>Un dimensionnement en volume d'utilisateurs, qui répond à la question de l'utilité : combien d'élèves le projet peut-il réellement toucher ? C'est l'indicateur pertinent pour un projet à finalité éducative.</w:t>
      </w:r>
    </w:p>
    <w:p w14:paraId="738EBBE5" w14:textId="77777777" w:rsidR="003900CC" w:rsidRDefault="00000000">
      <w:pPr>
        <w:pStyle w:val="Paragraphedeliste"/>
        <w:numPr>
          <w:ilvl w:val="0"/>
          <w:numId w:val="3"/>
        </w:numPr>
        <w:spacing w:after="80" w:line="276" w:lineRule="auto"/>
        <w:jc w:val="both"/>
      </w:pPr>
      <w:r>
        <w:t>Un dimensionnement en valeur du marché de référence, qui répond à la question de l'insertion économique : dans quel secteur Nova Graph se situe-t-il, quel est son poids, et que vaudrait l'équivalent marchand du service rendu ? C'est l'indicateur pertinent pour situer le projet face à des acteurs financés et pour préparer le Livrable 5.</w:t>
      </w:r>
    </w:p>
    <w:p w14:paraId="45CB468A" w14:textId="77777777" w:rsidR="003900CC" w:rsidRDefault="00000000" w:rsidP="00EF6736">
      <w:r>
        <w:t>Cette distinction évite une erreur fréquente, qui consiste à confondre la taille du secteur avec la taille du besoin. Les deux dimensionnements sont présentés séparément et ne doivent pas être additionnés ni comparés terme à terme.</w:t>
      </w:r>
    </w:p>
    <w:p w14:paraId="225DE9D6" w14:textId="77777777" w:rsidR="003900CC" w:rsidRDefault="00000000">
      <w:pPr>
        <w:pStyle w:val="Titre2"/>
        <w:spacing w:before="280" w:after="140"/>
      </w:pPr>
      <w:r>
        <w:rPr>
          <w:rFonts w:ascii="Montserrat" w:eastAsia="Montserrat" w:hAnsi="Montserrat" w:cs="Montserrat"/>
          <w:b/>
          <w:bCs/>
          <w:sz w:val="25"/>
          <w:szCs w:val="25"/>
        </w:rPr>
        <w:t>5.2 TAM, SAM, SOM en volume d'utilisateurs</w:t>
      </w:r>
    </w:p>
    <w:p w14:paraId="07E07815" w14:textId="77777777" w:rsidR="003900CC" w:rsidRDefault="00000000" w:rsidP="00EF6736">
      <w:r>
        <w:t>La chaîne de raisonnement part de la population scolaire documentée par les statistiques publiques, puis applique deux restrictions successives : le niveau scolaire visé, puis le taux de pénétration réellement atteignable par un projet solo sans budget de diffusion.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2579"/>
        <w:gridCol w:w="1547"/>
        <w:gridCol w:w="3267"/>
      </w:tblGrid>
      <w:tr w:rsidR="003900CC" w14:paraId="3215C48B" w14:textId="77777777">
        <w:tblPrEx>
          <w:tblCellMar>
            <w:top w:w="0" w:type="dxa"/>
            <w:bottom w:w="0" w:type="dxa"/>
          </w:tblCellMar>
        </w:tblPrEx>
        <w:trPr>
          <w:tblHeader/>
        </w:trPr>
        <w:tc>
          <w:tcPr>
            <w:tcW w:w="163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96B8017" w14:textId="77777777" w:rsidR="003900CC" w:rsidRDefault="00000000" w:rsidP="00EF6736">
            <w:r>
              <w:t>Niveau</w:t>
            </w:r>
          </w:p>
        </w:tc>
        <w:tc>
          <w:tcPr>
            <w:tcW w:w="257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C1DD09E" w14:textId="77777777" w:rsidR="003900CC" w:rsidRDefault="00000000" w:rsidP="00EF6736">
            <w:r>
              <w:t>Définition retenue</w:t>
            </w:r>
          </w:p>
        </w:tc>
        <w:tc>
          <w:tcPr>
            <w:tcW w:w="1547"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ED90434" w14:textId="77777777" w:rsidR="003900CC" w:rsidRDefault="00000000" w:rsidP="00EF6736">
            <w:r>
              <w:t>Volume estimé</w:t>
            </w:r>
          </w:p>
        </w:tc>
        <w:tc>
          <w:tcPr>
            <w:tcW w:w="3267"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68331AE" w14:textId="77777777" w:rsidR="003900CC" w:rsidRDefault="00000000" w:rsidP="00EF6736">
            <w:r>
              <w:t>Base de calcul</w:t>
            </w:r>
          </w:p>
        </w:tc>
      </w:tr>
      <w:tr w:rsidR="003900CC" w14:paraId="0B36D925"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821C44B" w14:textId="77777777" w:rsidR="003900CC" w:rsidRDefault="00000000" w:rsidP="00EF6736">
            <w:r>
              <w:t>TAM</w:t>
            </w:r>
          </w:p>
          <w:p w14:paraId="127422C7" w14:textId="77777777" w:rsidR="003900CC" w:rsidRDefault="00000000" w:rsidP="00EF6736">
            <w:r>
              <w:t>Marché total théorique</w:t>
            </w:r>
          </w:p>
        </w:tc>
        <w:tc>
          <w:tcPr>
            <w:tcW w:w="257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C66E23F" w14:textId="77777777" w:rsidR="003900CC" w:rsidRDefault="00000000" w:rsidP="00EF6736">
            <w:r>
              <w:t>Ensemble des collégiens scolarisés en France, secteurs public et privé sous contrat</w:t>
            </w:r>
          </w:p>
        </w:tc>
        <w:tc>
          <w:tcPr>
            <w:tcW w:w="154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20235F8" w14:textId="77777777" w:rsidR="003900CC" w:rsidRDefault="00000000" w:rsidP="00EF6736">
            <w:r>
              <w:t>3 368 200 élèves</w:t>
            </w:r>
          </w:p>
        </w:tc>
        <w:tc>
          <w:tcPr>
            <w:tcW w:w="326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DD55F2" w14:textId="77777777" w:rsidR="003900CC" w:rsidRDefault="00000000" w:rsidP="00EF6736">
            <w:r>
              <w:t>Effectifs de la rentrée 2025 publiés par la direction de l'évaluation, de la prospective et de la performance</w:t>
            </w:r>
          </w:p>
        </w:tc>
      </w:tr>
      <w:tr w:rsidR="003900CC" w14:paraId="3EC2EB8E"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23504B5" w14:textId="77777777" w:rsidR="003900CC" w:rsidRDefault="00000000" w:rsidP="00EF6736">
            <w:r>
              <w:t>TAM élargi</w:t>
            </w:r>
          </w:p>
          <w:p w14:paraId="57026A4C" w14:textId="77777777" w:rsidR="003900CC" w:rsidRDefault="00000000" w:rsidP="00EF6736">
            <w:r>
              <w:t>Périmètre francophone</w:t>
            </w:r>
          </w:p>
        </w:tc>
        <w:tc>
          <w:tcPr>
            <w:tcW w:w="257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B4B796" w14:textId="77777777" w:rsidR="003900CC" w:rsidRDefault="00000000" w:rsidP="00EF6736">
            <w:r>
              <w:t>Collégiens de France, Belgique francophone, Suisse romande et Québec, sur les niveaux équivalents</w:t>
            </w:r>
          </w:p>
        </w:tc>
        <w:tc>
          <w:tcPr>
            <w:tcW w:w="154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9F39E07" w14:textId="77777777" w:rsidR="003900CC" w:rsidRDefault="00000000" w:rsidP="00EF6736">
            <w:r>
              <w:t>Ordre de grandeur : 4 à 4,5 millions</w:t>
            </w:r>
          </w:p>
        </w:tc>
        <w:tc>
          <w:tcPr>
            <w:tcW w:w="326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20256A5" w14:textId="77777777" w:rsidR="003900CC" w:rsidRDefault="00000000" w:rsidP="00EF6736">
            <w:r>
              <w:t>Estimation par extrapolation. Niveau de fiabilité inférieur, mentionné pour cadrer les perspectives d'extension du Sprint 3</w:t>
            </w:r>
          </w:p>
        </w:tc>
      </w:tr>
      <w:tr w:rsidR="003900CC" w14:paraId="581919C8"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6D38AD7" w14:textId="77777777" w:rsidR="003900CC" w:rsidRDefault="00000000" w:rsidP="00EF6736">
            <w:r>
              <w:t>SAM</w:t>
            </w:r>
          </w:p>
          <w:p w14:paraId="0C82354C" w14:textId="77777777" w:rsidR="003900CC" w:rsidRDefault="00000000" w:rsidP="00EF6736">
            <w:r>
              <w:t>Marché adressable</w:t>
            </w:r>
          </w:p>
        </w:tc>
        <w:tc>
          <w:tcPr>
            <w:tcW w:w="257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A435A41" w14:textId="77777777" w:rsidR="003900CC" w:rsidRDefault="00000000" w:rsidP="00EF6736">
            <w:r>
              <w:t>Élèves de sixième et de cinquième, tranche d'âge de onze à douze ans effectivement visée par le récit et le niveau de langue</w:t>
            </w:r>
          </w:p>
        </w:tc>
        <w:tc>
          <w:tcPr>
            <w:tcW w:w="154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4EA71EB" w14:textId="77777777" w:rsidR="003900CC" w:rsidRDefault="00000000" w:rsidP="00EF6736">
            <w:r>
              <w:t>Environ 1 600 000 élèves</w:t>
            </w:r>
          </w:p>
        </w:tc>
        <w:tc>
          <w:tcPr>
            <w:tcW w:w="326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120F30D" w14:textId="77777777" w:rsidR="003900CC" w:rsidRDefault="00000000" w:rsidP="00EF6736">
            <w:r>
              <w:t>Effectif de sixième documenté à 802 230 élèves à la rentrée 2025, doublé au titre de la cinquième, les deux niveaux ayant des effectifs proches</w:t>
            </w:r>
          </w:p>
        </w:tc>
      </w:tr>
      <w:tr w:rsidR="003900CC" w14:paraId="77B53E20"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5FEE240" w14:textId="77777777" w:rsidR="003900CC" w:rsidRDefault="00000000" w:rsidP="00EF6736">
            <w:r>
              <w:lastRenderedPageBreak/>
              <w:t>SAM inclusif</w:t>
            </w:r>
          </w:p>
          <w:p w14:paraId="2E3A8DDD" w14:textId="77777777" w:rsidR="003900CC" w:rsidRDefault="00000000" w:rsidP="00EF6736">
            <w:r>
              <w:t>Sous-ensemble TND</w:t>
            </w:r>
          </w:p>
        </w:tc>
        <w:tc>
          <w:tcPr>
            <w:tcW w:w="257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7611E3F" w14:textId="77777777" w:rsidR="003900CC" w:rsidRDefault="00000000" w:rsidP="00EF6736">
            <w:r>
              <w:t>Part des élèves du SAM susceptibles de présenter un trouble du neurodéveloppement</w:t>
            </w:r>
          </w:p>
        </w:tc>
        <w:tc>
          <w:tcPr>
            <w:tcW w:w="154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3D20AE4" w14:textId="77777777" w:rsidR="003900CC" w:rsidRDefault="00000000" w:rsidP="00EF6736">
            <w:r>
              <w:t>Environ 265 000 élèves</w:t>
            </w:r>
          </w:p>
        </w:tc>
        <w:tc>
          <w:tcPr>
            <w:tcW w:w="326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BF8828E" w14:textId="77777777" w:rsidR="003900CC" w:rsidRDefault="00000000" w:rsidP="00EF6736">
            <w:r>
              <w:t>Application au SAM du repère public d'une personne sur six concernée par un TND</w:t>
            </w:r>
          </w:p>
        </w:tc>
      </w:tr>
      <w:tr w:rsidR="003900CC" w14:paraId="1FAE3125"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F1D48D5" w14:textId="77777777" w:rsidR="003900CC" w:rsidRDefault="00000000" w:rsidP="00EF6736">
            <w:r>
              <w:t>SOM an 1</w:t>
            </w:r>
          </w:p>
          <w:p w14:paraId="21801349" w14:textId="77777777" w:rsidR="003900CC" w:rsidRDefault="00000000" w:rsidP="00EF6736">
            <w:r>
              <w:t>Marché atteignable</w:t>
            </w:r>
          </w:p>
        </w:tc>
        <w:tc>
          <w:tcPr>
            <w:tcW w:w="257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9708D65" w14:textId="77777777" w:rsidR="003900CC" w:rsidRDefault="00000000" w:rsidP="00EF6736">
            <w:r>
              <w:t>Élèves ayant effectivement joué au moins un chapitre</w:t>
            </w:r>
          </w:p>
        </w:tc>
        <w:tc>
          <w:tcPr>
            <w:tcW w:w="154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DED262B" w14:textId="77777777" w:rsidR="003900CC" w:rsidRDefault="00000000" w:rsidP="00EF6736">
            <w:r>
              <w:t>Environ 2 000 élèves</w:t>
            </w:r>
          </w:p>
        </w:tc>
        <w:tc>
          <w:tcPr>
            <w:tcW w:w="326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DDE2E98" w14:textId="77777777" w:rsidR="003900CC" w:rsidRDefault="00000000" w:rsidP="00EF6736">
            <w:r>
              <w:t>40 établissements atteints par réseaux professionnels, 2 classes par établissement, 25 élèves par classe</w:t>
            </w:r>
          </w:p>
        </w:tc>
      </w:tr>
      <w:tr w:rsidR="003900CC" w14:paraId="0909BD20"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A02D8F" w14:textId="77777777" w:rsidR="003900CC" w:rsidRDefault="00000000" w:rsidP="00EF6736">
            <w:r>
              <w:t>SOM an 2</w:t>
            </w:r>
          </w:p>
        </w:tc>
        <w:tc>
          <w:tcPr>
            <w:tcW w:w="257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400ADFA" w14:textId="77777777" w:rsidR="003900CC" w:rsidRDefault="00000000" w:rsidP="00EF6736">
            <w:r>
              <w:t>Idem, après une année de diffusion et de recommandations</w:t>
            </w:r>
          </w:p>
        </w:tc>
        <w:tc>
          <w:tcPr>
            <w:tcW w:w="154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91F205F" w14:textId="77777777" w:rsidR="003900CC" w:rsidRDefault="00000000" w:rsidP="00EF6736">
            <w:r>
              <w:t>Environ 7 500 élèves</w:t>
            </w:r>
          </w:p>
        </w:tc>
        <w:tc>
          <w:tcPr>
            <w:tcW w:w="326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A299A1A" w14:textId="77777777" w:rsidR="003900CC" w:rsidRDefault="00000000" w:rsidP="00EF6736">
            <w:r>
              <w:t>150 établissements, même hypothèse de classes et d'effectifs</w:t>
            </w:r>
          </w:p>
        </w:tc>
      </w:tr>
      <w:tr w:rsidR="003900CC" w14:paraId="1141FCCF" w14:textId="77777777">
        <w:tblPrEx>
          <w:tblCellMar>
            <w:top w:w="0" w:type="dxa"/>
            <w:bottom w:w="0" w:type="dxa"/>
          </w:tblCellMar>
        </w:tblPrEx>
        <w:tc>
          <w:tcPr>
            <w:tcW w:w="163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5A93AC2" w14:textId="77777777" w:rsidR="003900CC" w:rsidRDefault="00000000" w:rsidP="00EF6736">
            <w:r>
              <w:t>SOM an 3</w:t>
            </w:r>
          </w:p>
        </w:tc>
        <w:tc>
          <w:tcPr>
            <w:tcW w:w="257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83FFEEA" w14:textId="77777777" w:rsidR="003900CC" w:rsidRDefault="00000000" w:rsidP="00EF6736">
            <w:r>
              <w:t>Idem, en régime établi</w:t>
            </w:r>
          </w:p>
        </w:tc>
        <w:tc>
          <w:tcPr>
            <w:tcW w:w="154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233A11" w14:textId="77777777" w:rsidR="003900CC" w:rsidRDefault="00000000" w:rsidP="00EF6736">
            <w:r>
              <w:t>Environ 20 000 élèves</w:t>
            </w:r>
          </w:p>
        </w:tc>
        <w:tc>
          <w:tcPr>
            <w:tcW w:w="326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4775699" w14:textId="77777777" w:rsidR="003900CC" w:rsidRDefault="00000000" w:rsidP="00EF6736">
            <w:r>
              <w:t>400 établissements, soit près de 6 % des collèges français, et 1,25 % du SAM</w:t>
            </w:r>
          </w:p>
        </w:tc>
      </w:tr>
    </w:tbl>
    <w:p w14:paraId="2B8C40C8" w14:textId="77777777" w:rsidR="003900CC" w:rsidRDefault="00000000" w:rsidP="00EF6736">
      <w:r>
        <w:t>Tableau 15. Dimensionnement en volume d'utilisateurs.</w:t>
      </w:r>
    </w:p>
    <w:p w14:paraId="3E9DF93F" w14:textId="77777777" w:rsidR="003900CC" w:rsidRDefault="00000000">
      <w:pPr>
        <w:pStyle w:val="Titre3"/>
        <w:spacing w:before="200" w:after="100"/>
      </w:pPr>
      <w:r>
        <w:rPr>
          <w:rFonts w:ascii="Montserrat" w:eastAsia="Montserrat" w:hAnsi="Montserrat" w:cs="Montserrat"/>
          <w:b/>
          <w:bCs/>
          <w:color w:val="1F3864"/>
          <w:sz w:val="22"/>
          <w:szCs w:val="22"/>
        </w:rPr>
        <w:t>Justification des hypothèses de pénétration</w:t>
      </w:r>
    </w:p>
    <w:p w14:paraId="4D6FAF64" w14:textId="77777777" w:rsidR="003900CC" w:rsidRDefault="00000000" w:rsidP="00EF6736">
      <w:r>
        <w:t>Le passage du SAM au SOM est l'endroit où les études de marché deviennent le plus souvent complaisantes. J'ai donc explicité chaque hypothèse afin qu'elle puisse être contestée.</w:t>
      </w:r>
    </w:p>
    <w:p w14:paraId="50A8706F" w14:textId="77777777" w:rsidR="003900CC" w:rsidRDefault="00000000" w:rsidP="00EF6736">
      <w:r>
        <w:t>La France compte environ sept mille collèges. Retenir quarante établissements en première année, soit un peu plus d'un demi pour cent du parc, correspond à ce qu'une diffusion par réseaux professionnels enseignants et par bouche-à-oreille peut produire sans aucun budget de communication. Ce chiffre est volontairement bas : il ne suppose ni relais institutionnel, ni référencement sur une plateforme ministérielle, ni couverture presse.</w:t>
      </w:r>
    </w:p>
    <w:p w14:paraId="68EE3BBF" w14:textId="77777777" w:rsidR="003900CC" w:rsidRDefault="00000000" w:rsidP="00EF6736">
      <w:r>
        <w:t>La progression vers quatre cents établissements en troisième année suppose en revanche deux conditions qui ne sont pas acquises. La première est la disponibilité d'une version fonctionnant dans un navigateur, sans installation. La seconde est l'obtention d'au moins une caution externe, référencement sur un portail éducatif reconnu ou recommandation par une association spécialisée dans les TND. Si aucune de ces deux conditions n'est remplie, le SOM à trois ans doit être ramené à un ordre de grandeur de cinq mille élèves.</w:t>
      </w:r>
    </w:p>
    <w:p w14:paraId="1676FE08" w14:textId="77777777" w:rsidR="003900CC" w:rsidRDefault="00000000" w:rsidP="00EF6736">
      <w:r>
        <w:t>L'hypothèse de deux classes par établissement mérite un mot. Elle traduit le fait qu'un outil pédagogique se diffuse rarement à l'échelle d'un établissement entier : il est adopté par un ou deux enseignants convaincus, puis se propage lentement. Retenir un taux d'adoption par établissement plus élevé aurait gonflé artificiellement le résultat.</w:t>
      </w:r>
    </w:p>
    <w:p w14:paraId="6DFC451B" w14:textId="77777777" w:rsidR="003900CC" w:rsidRDefault="00000000">
      <w:pPr>
        <w:pStyle w:val="Titre2"/>
        <w:spacing w:before="280" w:after="140"/>
      </w:pPr>
      <w:r>
        <w:rPr>
          <w:rFonts w:ascii="Montserrat" w:eastAsia="Montserrat" w:hAnsi="Montserrat" w:cs="Montserrat"/>
          <w:b/>
          <w:bCs/>
          <w:sz w:val="25"/>
          <w:szCs w:val="25"/>
        </w:rPr>
        <w:t>5.3 Valeur du marché de référence</w:t>
      </w:r>
    </w:p>
    <w:p w14:paraId="01F4129A" w14:textId="77777777" w:rsidR="003900CC" w:rsidRDefault="00000000" w:rsidP="00EF6736">
      <w:r>
        <w:t xml:space="preserve">Nova Graph s'insère dans la filière française du numérique éducatif, dont le poids est documenté par l'étude conduite par EY-Parthenon pour EdTech France. Cette filière a atteint un chiffre d'affaires </w:t>
      </w:r>
      <w:r>
        <w:lastRenderedPageBreak/>
        <w:t>global de 1,8 milliard d'euros en 2025, en croissance d'environ six pour cent par an depuis 2023, pour un écosystème de 550 entreprises et 16 000 emplois directs. La croissance ralentit par rapport à la période précédente, ce qui traduit une entrée en phase de maturité plutôt qu'un recul.</w:t>
      </w:r>
    </w:p>
    <w:p w14:paraId="0B7A3FBE" w14:textId="77777777" w:rsidR="003900CC" w:rsidRDefault="00000000" w:rsidP="00EF6736">
      <w:r>
        <w:t>La répartition par segment est ici décisive. La formation professionnelle représente 44 % du chiffre d'affaires de la filière, le corporate learning 22 %, le scolaire 22 % et l'enseignement supérieur 12 %. Le segment scolaire, seul pertinent pour Nova Graph, représente donc un marché de référence d'environ 396 millions d'euros. Autrement dit, moins d'un quart de la filière française du numérique éducatif est en concurrence d'attention avec ce projet. C'est une information stratégique : le secteur paraît vaste vu de loin, mais le sous-marché réellement concerné est bien plus étroit, et ses acteurs sont majoritairement de petite taille.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2257"/>
        <w:gridCol w:w="3610"/>
      </w:tblGrid>
      <w:tr w:rsidR="003900CC" w14:paraId="4DD3CC08" w14:textId="77777777">
        <w:tblPrEx>
          <w:tblCellMar>
            <w:top w:w="0" w:type="dxa"/>
            <w:bottom w:w="0" w:type="dxa"/>
          </w:tblCellMar>
        </w:tblPrEx>
        <w:trPr>
          <w:tblHeader/>
        </w:trPr>
        <w:tc>
          <w:tcPr>
            <w:tcW w:w="315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BEC0C6D" w14:textId="77777777" w:rsidR="003900CC" w:rsidRDefault="00000000" w:rsidP="00EF6736">
            <w:r>
              <w:t>Indicateur</w:t>
            </w:r>
          </w:p>
        </w:tc>
        <w:tc>
          <w:tcPr>
            <w:tcW w:w="2257"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9A5AF77" w14:textId="77777777" w:rsidR="003900CC" w:rsidRDefault="00000000" w:rsidP="00EF6736">
            <w:r>
              <w:t>Valeur</w:t>
            </w:r>
          </w:p>
        </w:tc>
        <w:tc>
          <w:tcPr>
            <w:tcW w:w="361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4495F24" w14:textId="77777777" w:rsidR="003900CC" w:rsidRDefault="00000000" w:rsidP="00EF6736">
            <w:r>
              <w:t>Portée pour Nova Graph</w:t>
            </w:r>
          </w:p>
        </w:tc>
      </w:tr>
      <w:tr w:rsidR="003900CC" w14:paraId="16ECBF5F"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1473495" w14:textId="77777777" w:rsidR="003900CC" w:rsidRDefault="00000000" w:rsidP="00EF6736">
            <w:r>
              <w:t>Chiffre d'affaires de la filière du numérique éducatif en France, 2025</w:t>
            </w:r>
          </w:p>
        </w:tc>
        <w:tc>
          <w:tcPr>
            <w:tcW w:w="225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3B924A0" w14:textId="77777777" w:rsidR="003900CC" w:rsidRDefault="00000000" w:rsidP="00EF6736">
            <w:r>
              <w:t>1,8 milliard d'euros</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0BEE890" w14:textId="77777777" w:rsidR="003900CC" w:rsidRDefault="00000000" w:rsidP="00EF6736">
            <w:r>
              <w:t>Cadre général du secteur d'insertion</w:t>
            </w:r>
          </w:p>
        </w:tc>
      </w:tr>
      <w:tr w:rsidR="003900CC" w14:paraId="44862FED"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7657F0" w14:textId="77777777" w:rsidR="003900CC" w:rsidRDefault="00000000" w:rsidP="00EF6736">
            <w:r>
              <w:t>Croissance annuelle depuis 2023</w:t>
            </w:r>
          </w:p>
        </w:tc>
        <w:tc>
          <w:tcPr>
            <w:tcW w:w="225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E183D0C" w14:textId="77777777" w:rsidR="003900CC" w:rsidRDefault="00000000" w:rsidP="00EF6736">
            <w:r>
              <w:t>Environ 6 % par an</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2EACB4D" w14:textId="77777777" w:rsidR="003900CC" w:rsidRDefault="00000000" w:rsidP="00EF6736">
            <w:r>
              <w:t>Marché en maturité, sans effet d'aubaine à attendre</w:t>
            </w:r>
          </w:p>
        </w:tc>
      </w:tr>
      <w:tr w:rsidR="003900CC" w14:paraId="53CBA415"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AE9609A" w14:textId="77777777" w:rsidR="003900CC" w:rsidRDefault="00000000" w:rsidP="00EF6736">
            <w:r>
              <w:t>Nombre d'entreprises de la filière</w:t>
            </w:r>
          </w:p>
        </w:tc>
        <w:tc>
          <w:tcPr>
            <w:tcW w:w="225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62BD50E" w14:textId="77777777" w:rsidR="003900CC" w:rsidRDefault="00000000" w:rsidP="00EF6736">
            <w:r>
              <w:t>550</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993D26" w14:textId="77777777" w:rsidR="003900CC" w:rsidRDefault="00000000" w:rsidP="00EF6736">
            <w:r>
              <w:t>Densité concurrentielle réelle, mais fortement fragmentée</w:t>
            </w:r>
          </w:p>
        </w:tc>
      </w:tr>
      <w:tr w:rsidR="003900CC" w14:paraId="25973FDC"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662AC32" w14:textId="77777777" w:rsidR="003900CC" w:rsidRDefault="00000000" w:rsidP="00EF6736">
            <w:r>
              <w:t>Emplois directs</w:t>
            </w:r>
          </w:p>
        </w:tc>
        <w:tc>
          <w:tcPr>
            <w:tcW w:w="225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274C996" w14:textId="77777777" w:rsidR="003900CC" w:rsidRDefault="00000000" w:rsidP="00EF6736">
            <w:r>
              <w:t>16 000</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5666E02" w14:textId="77777777" w:rsidR="003900CC" w:rsidRDefault="00000000" w:rsidP="00EF6736">
            <w:r>
              <w:t>Filière structurée, capable de produire des standards de qualité élevés</w:t>
            </w:r>
          </w:p>
        </w:tc>
      </w:tr>
      <w:tr w:rsidR="003900CC" w14:paraId="41BD36F3"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6799B70" w14:textId="77777777" w:rsidR="003900CC" w:rsidRDefault="00000000" w:rsidP="00EF6736">
            <w:r>
              <w:t>Part du segment scolaire</w:t>
            </w:r>
          </w:p>
        </w:tc>
        <w:tc>
          <w:tcPr>
            <w:tcW w:w="225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24CDA39" w14:textId="77777777" w:rsidR="003900CC" w:rsidRDefault="00000000" w:rsidP="00EF6736">
            <w:r>
              <w:t>22 % du chiffre d'affaires total</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5CA1F0" w14:textId="77777777" w:rsidR="003900CC" w:rsidRDefault="00000000" w:rsidP="00EF6736">
            <w:r>
              <w:t>Périmètre de référence pertinent</w:t>
            </w:r>
          </w:p>
        </w:tc>
      </w:tr>
      <w:tr w:rsidR="003900CC" w14:paraId="6922B5C3"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F1DC0D" w14:textId="77777777" w:rsidR="003900CC" w:rsidRDefault="00000000" w:rsidP="00EF6736">
            <w:r>
              <w:t>Valeur du marché de référence scolaire</w:t>
            </w:r>
          </w:p>
        </w:tc>
        <w:tc>
          <w:tcPr>
            <w:tcW w:w="225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393950B" w14:textId="77777777" w:rsidR="003900CC" w:rsidRDefault="00000000" w:rsidP="00EF6736">
            <w:r>
              <w:t>Environ 396 millions d'euros</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FC9BB49" w14:textId="77777777" w:rsidR="003900CC" w:rsidRDefault="00000000" w:rsidP="00EF6736">
            <w:r>
              <w:t>Ordre de grandeur du marché adressable en valeur si le projet était monétisé</w:t>
            </w:r>
          </w:p>
        </w:tc>
      </w:tr>
      <w:tr w:rsidR="003900CC" w14:paraId="299C250B"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3A3D64C" w14:textId="77777777" w:rsidR="003900CC" w:rsidRDefault="00000000" w:rsidP="00EF6736">
            <w:r>
              <w:t>Poids du Top 20 dans le chiffre d'affaires de la filière</w:t>
            </w:r>
          </w:p>
        </w:tc>
        <w:tc>
          <w:tcPr>
            <w:tcW w:w="2257"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F61275B" w14:textId="77777777" w:rsidR="003900CC" w:rsidRDefault="00000000" w:rsidP="00EF6736">
            <w:r>
              <w:t>Passé de 70 % en 2021 à 50 % en 2025</w:t>
            </w:r>
          </w:p>
        </w:tc>
        <w:tc>
          <w:tcPr>
            <w:tcW w:w="361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D2FB0BC" w14:textId="77777777" w:rsidR="003900CC" w:rsidRDefault="00000000" w:rsidP="00EF6736">
            <w:r>
              <w:t>Rééquilibrage au profit des acteurs intermédiaires, donc espace pour de nouveaux entrants</w:t>
            </w:r>
          </w:p>
        </w:tc>
      </w:tr>
      <w:tr w:rsidR="003900CC" w14:paraId="2F2B4B78" w14:textId="77777777">
        <w:tblPrEx>
          <w:tblCellMar>
            <w:top w:w="0" w:type="dxa"/>
            <w:bottom w:w="0" w:type="dxa"/>
          </w:tblCellMar>
        </w:tblPrEx>
        <w:tc>
          <w:tcPr>
            <w:tcW w:w="31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645DD80" w14:textId="77777777" w:rsidR="003900CC" w:rsidRDefault="00000000" w:rsidP="00EF6736">
            <w:r>
              <w:t>Marché mondial des jeux à visée sérieuse</w:t>
            </w:r>
          </w:p>
        </w:tc>
        <w:tc>
          <w:tcPr>
            <w:tcW w:w="2257"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14F74C8" w14:textId="77777777" w:rsidR="003900CC" w:rsidRDefault="00000000" w:rsidP="00EF6736">
            <w:r>
              <w:t>Fourchette de 4,6 à 14 milliards de dollars selon les cabinets</w:t>
            </w:r>
          </w:p>
        </w:tc>
        <w:tc>
          <w:tcPr>
            <w:tcW w:w="361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03FEB1C" w14:textId="77777777" w:rsidR="003900CC" w:rsidRDefault="00000000" w:rsidP="00EF6736">
            <w:r>
              <w:t>Dispersion des estimations. Aucun chiffre unique ne peut être présenté comme fiable</w:t>
            </w:r>
          </w:p>
        </w:tc>
      </w:tr>
    </w:tbl>
    <w:p w14:paraId="2AFAFA36" w14:textId="77777777" w:rsidR="003900CC" w:rsidRDefault="00000000" w:rsidP="00EF6736">
      <w:r>
        <w:t>Tableau 16. Indicateurs de valeur du marché de référence.</w:t>
      </w:r>
    </w:p>
    <w:p w14:paraId="795DB3A5" w14:textId="77777777" w:rsidR="003900CC" w:rsidRDefault="00000000">
      <w:pPr>
        <w:pStyle w:val="Titre3"/>
        <w:spacing w:before="200" w:after="100"/>
      </w:pPr>
      <w:r>
        <w:rPr>
          <w:rFonts w:ascii="Montserrat" w:eastAsia="Montserrat" w:hAnsi="Montserrat" w:cs="Montserrat"/>
          <w:b/>
          <w:bCs/>
          <w:color w:val="1F3864"/>
          <w:sz w:val="22"/>
          <w:szCs w:val="22"/>
        </w:rPr>
        <w:t>Valeur du service rendu plutôt que valeur captée</w:t>
      </w:r>
    </w:p>
    <w:p w14:paraId="1AC1AC77" w14:textId="77777777" w:rsidR="003900CC" w:rsidRDefault="00000000" w:rsidP="00EF6736">
      <w:r>
        <w:t xml:space="preserve">Puisque Nova Graph ne capte aucun revenu, il est plus honnête de raisonner en valeur du service rendu. Deux repères éclairent cette dimension. D'une part, la dépense intérieure d'éducation </w:t>
      </w:r>
      <w:r>
        <w:lastRenderedPageBreak/>
        <w:t>représentait 189,9 milliards d'euros en 2023, soit 6,7 % du produit intérieur brut français, ce qui situe l'ampleur de l'effort collectif dans lequel le projet vient s'inscrire. D'autre part, le coût moyen d'un collégien dépasse dix mille euros par an, ce qui donne un ordre de grandeur du coût d'une heure d'enseignement et permet d'argumenter sur l'intérêt d'un outil qui améliore l'efficacité d'une séance sans coût d'acquisition.</w:t>
      </w:r>
    </w:p>
    <w:p w14:paraId="13021DE3" w14:textId="77777777" w:rsidR="003900CC" w:rsidRDefault="00000000" w:rsidP="00EF6736">
      <w:r>
        <w:rPr>
          <w:b/>
          <w:bCs/>
          <w:color w:val="1F3864"/>
        </w:rPr>
        <w:t xml:space="preserve">Hypothèse à instruire au Livrable 5. </w:t>
      </w:r>
      <w:r>
        <w:t>Si une monétisation partielle devait être envisagée ultérieurement, sous forme de licence d'établissement ou de version enrichie pour les structures, un scénario prudent appliqué au SOM de troisième année, soit quatre cents établissements, situerait le potentiel annuel dans un ordre de grandeur de quelques dizaines de milliers d'euros. Ce chiffre n'est pas un objectif et ne figure ici qu'à titre de borne supérieure réaliste, à confronter au business model du Sprint 3.</w:t>
      </w:r>
    </w:p>
    <w:p w14:paraId="534139F9" w14:textId="77777777" w:rsidR="003900CC" w:rsidRDefault="00000000">
      <w:pPr>
        <w:pStyle w:val="Titre2"/>
        <w:spacing w:before="280" w:after="140"/>
      </w:pPr>
      <w:r>
        <w:rPr>
          <w:rFonts w:ascii="Montserrat" w:eastAsia="Montserrat" w:hAnsi="Montserrat" w:cs="Montserrat"/>
          <w:b/>
          <w:bCs/>
          <w:sz w:val="25"/>
          <w:szCs w:val="25"/>
        </w:rPr>
        <w:t>5.4 Limites du dimensionnement</w:t>
      </w:r>
    </w:p>
    <w:p w14:paraId="0859DB41" w14:textId="77777777" w:rsidR="003900CC" w:rsidRDefault="00000000">
      <w:pPr>
        <w:pStyle w:val="Paragraphedeliste"/>
        <w:numPr>
          <w:ilvl w:val="0"/>
          <w:numId w:val="3"/>
        </w:numPr>
        <w:spacing w:after="80" w:line="276" w:lineRule="auto"/>
        <w:jc w:val="both"/>
      </w:pPr>
      <w:r>
        <w:t>Les effectifs scolaires sont fiables et récents, mais la répartition entre sixième et cinquième repose sur une hypothèse d'équivalence des niveaux, ce qui introduit une marge d'erreur de quelques pour cent sur le SAM.</w:t>
      </w:r>
    </w:p>
    <w:p w14:paraId="7A3CFF43" w14:textId="77777777" w:rsidR="003900CC" w:rsidRDefault="00000000">
      <w:pPr>
        <w:pStyle w:val="Paragraphedeliste"/>
        <w:numPr>
          <w:ilvl w:val="0"/>
          <w:numId w:val="3"/>
        </w:numPr>
        <w:spacing w:after="80" w:line="276" w:lineRule="auto"/>
        <w:jc w:val="both"/>
      </w:pPr>
      <w:r>
        <w:t>Le repère d'une personne sur six concernée par un TND est un ordre de grandeur institutionnel, non un taux de prévalence mesuré sur la population scolaire française. Il englobe des troubles d'intensité très variable, dont tous n'appellent pas d'adaptation numérique.</w:t>
      </w:r>
    </w:p>
    <w:p w14:paraId="1119A574" w14:textId="77777777" w:rsidR="003900CC" w:rsidRDefault="00000000">
      <w:pPr>
        <w:pStyle w:val="Paragraphedeliste"/>
        <w:numPr>
          <w:ilvl w:val="0"/>
          <w:numId w:val="3"/>
        </w:numPr>
        <w:spacing w:after="80" w:line="276" w:lineRule="auto"/>
        <w:jc w:val="both"/>
      </w:pPr>
      <w:r>
        <w:t>Les hypothèses de pénétration du SOM ne sont adossées à aucun précédent comparable documenté pour un jeu narratif éducatif gratuit diffusé par un porteur unique. Elles sont raisonnées, non observées.</w:t>
      </w:r>
    </w:p>
    <w:p w14:paraId="1FED0D36" w14:textId="77777777" w:rsidR="003900CC" w:rsidRDefault="00000000">
      <w:pPr>
        <w:pStyle w:val="Paragraphedeliste"/>
        <w:numPr>
          <w:ilvl w:val="0"/>
          <w:numId w:val="3"/>
        </w:numPr>
        <w:spacing w:after="80" w:line="276" w:lineRule="auto"/>
        <w:jc w:val="both"/>
      </w:pPr>
      <w:r>
        <w:t>La valeur du segment scolaire est obtenue par application d'un pourcentage de répartition à un chiffre d'affaires global. Elle hérite donc des incertitudes de périmètre de l'étude d'origine.</w:t>
      </w:r>
    </w:p>
    <w:p w14:paraId="6420A1B0" w14:textId="77777777" w:rsidR="003900CC" w:rsidRDefault="00000000" w:rsidP="00EF6736">
      <w:r>
        <w:br w:type="page"/>
      </w:r>
    </w:p>
    <w:p w14:paraId="52E7CB4E" w14:textId="77777777" w:rsidR="003900CC" w:rsidRDefault="00000000" w:rsidP="00EF6736">
      <w:pPr>
        <w:pStyle w:val="Titre1"/>
      </w:pPr>
      <w:r>
        <w:lastRenderedPageBreak/>
        <w:t>6. Veille concurrentielle</w:t>
      </w:r>
    </w:p>
    <w:p w14:paraId="216F5E88" w14:textId="77777777" w:rsidR="003900CC" w:rsidRDefault="00000000">
      <w:pPr>
        <w:pStyle w:val="Titre2"/>
        <w:spacing w:before="280" w:after="140"/>
      </w:pPr>
      <w:r>
        <w:rPr>
          <w:rFonts w:ascii="Montserrat" w:eastAsia="Montserrat" w:hAnsi="Montserrat" w:cs="Montserrat"/>
          <w:b/>
          <w:bCs/>
          <w:sz w:val="25"/>
          <w:szCs w:val="25"/>
        </w:rPr>
        <w:t>6.1 Méthode d'identification et typologie</w:t>
      </w:r>
    </w:p>
    <w:p w14:paraId="488A5029" w14:textId="77777777" w:rsidR="003900CC" w:rsidRDefault="00000000" w:rsidP="00EF6736">
      <w:r>
        <w:t>J'ai recensé vingt-et-un acteurs, répartis en cinq familles selon la nature de la concurrence exercée. Ce classement n'est pas décoratif : il détermine le type d'argument à opposer à chacun. On ne se différencie pas d'un concurrent direct comme on se différencie d'un substitut d'attention.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3118"/>
        <w:gridCol w:w="1149"/>
        <w:gridCol w:w="2790"/>
      </w:tblGrid>
      <w:tr w:rsidR="003900CC" w14:paraId="2FE7138D" w14:textId="77777777">
        <w:tblPrEx>
          <w:tblCellMar>
            <w:top w:w="0" w:type="dxa"/>
            <w:bottom w:w="0" w:type="dxa"/>
          </w:tblCellMar>
        </w:tblPrEx>
        <w:trPr>
          <w:tblHeader/>
        </w:trPr>
        <w:tc>
          <w:tcPr>
            <w:tcW w:w="196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D321D0B" w14:textId="77777777" w:rsidR="003900CC" w:rsidRDefault="00000000" w:rsidP="00EF6736">
            <w:r>
              <w:t>Famille</w:t>
            </w:r>
          </w:p>
        </w:tc>
        <w:tc>
          <w:tcPr>
            <w:tcW w:w="311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6911B45" w14:textId="77777777" w:rsidR="003900CC" w:rsidRDefault="00000000" w:rsidP="00EF6736">
            <w:r>
              <w:t>Définition</w:t>
            </w:r>
          </w:p>
        </w:tc>
        <w:tc>
          <w:tcPr>
            <w:tcW w:w="114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7CFEBAE" w14:textId="77777777" w:rsidR="003900CC" w:rsidRDefault="00000000" w:rsidP="00EF6736">
            <w:r>
              <w:t>Nombre d'acteurs</w:t>
            </w:r>
          </w:p>
        </w:tc>
        <w:tc>
          <w:tcPr>
            <w:tcW w:w="279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E911BDF" w14:textId="77777777" w:rsidR="003900CC" w:rsidRDefault="00000000" w:rsidP="00EF6736">
            <w:r>
              <w:t>Nature de la menace</w:t>
            </w:r>
          </w:p>
        </w:tc>
      </w:tr>
      <w:tr w:rsidR="003900CC" w14:paraId="1F706234" w14:textId="77777777">
        <w:tblPrEx>
          <w:tblCellMar>
            <w:top w:w="0" w:type="dxa"/>
            <w:bottom w:w="0" w:type="dxa"/>
          </w:tblCellMar>
        </w:tblPrEx>
        <w:tc>
          <w:tcPr>
            <w:tcW w:w="19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EE5E462" w14:textId="77777777" w:rsidR="003900CC" w:rsidRDefault="00000000" w:rsidP="00EF6736">
            <w:r>
              <w:t>Concurrents directs</w:t>
            </w:r>
          </w:p>
        </w:tc>
        <w:tc>
          <w:tcPr>
            <w:tcW w:w="311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4776D79" w14:textId="77777777" w:rsidR="003900CC" w:rsidRDefault="00000000" w:rsidP="00EF6736">
            <w:r>
              <w:t>Jeux ou dispositifs interactifs à visée éducative traitant l'environnement pour un public scolaire</w:t>
            </w:r>
          </w:p>
        </w:tc>
        <w:tc>
          <w:tcPr>
            <w:tcW w:w="114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4AFAE0C" w14:textId="77777777" w:rsidR="003900CC" w:rsidRDefault="00000000" w:rsidP="00EF6736">
            <w:r>
              <w:t>5</w:t>
            </w:r>
          </w:p>
        </w:tc>
        <w:tc>
          <w:tcPr>
            <w:tcW w:w="279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2B4DC32" w14:textId="77777777" w:rsidR="003900CC" w:rsidRDefault="00000000" w:rsidP="00EF6736">
            <w:r>
              <w:t>Occupation du même positionnement thématique et pédagogique</w:t>
            </w:r>
          </w:p>
        </w:tc>
      </w:tr>
      <w:tr w:rsidR="003900CC" w14:paraId="5CE4F939" w14:textId="77777777">
        <w:tblPrEx>
          <w:tblCellMar>
            <w:top w:w="0" w:type="dxa"/>
            <w:bottom w:w="0" w:type="dxa"/>
          </w:tblCellMar>
        </w:tblPrEx>
        <w:tc>
          <w:tcPr>
            <w:tcW w:w="19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57417EB" w14:textId="77777777" w:rsidR="003900CC" w:rsidRDefault="00000000" w:rsidP="00EF6736">
            <w:r>
              <w:t>Substituts pédagogiques</w:t>
            </w:r>
          </w:p>
        </w:tc>
        <w:tc>
          <w:tcPr>
            <w:tcW w:w="311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1C66099" w14:textId="77777777" w:rsidR="003900CC" w:rsidRDefault="00000000" w:rsidP="00EF6736">
            <w:r>
              <w:t>Ressources éducatives numériques généralistes, gratuites ou institutionnelles, mobilisables sur le même créneau horaire</w:t>
            </w:r>
          </w:p>
        </w:tc>
        <w:tc>
          <w:tcPr>
            <w:tcW w:w="114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2749955" w14:textId="77777777" w:rsidR="003900CC" w:rsidRDefault="00000000" w:rsidP="00EF6736">
            <w:r>
              <w:t>6</w:t>
            </w:r>
          </w:p>
        </w:tc>
        <w:tc>
          <w:tcPr>
            <w:tcW w:w="279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E2B4437" w14:textId="77777777" w:rsidR="003900CC" w:rsidRDefault="00000000" w:rsidP="00EF6736">
            <w:r>
              <w:t>Captation du temps de classe disponible, sans concurrence thématique frontale</w:t>
            </w:r>
          </w:p>
        </w:tc>
      </w:tr>
      <w:tr w:rsidR="003900CC" w14:paraId="264A1718" w14:textId="77777777">
        <w:tblPrEx>
          <w:tblCellMar>
            <w:top w:w="0" w:type="dxa"/>
            <w:bottom w:w="0" w:type="dxa"/>
          </w:tblCellMar>
        </w:tblPrEx>
        <w:tc>
          <w:tcPr>
            <w:tcW w:w="19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739FAAA" w14:textId="77777777" w:rsidR="003900CC" w:rsidRDefault="00000000" w:rsidP="00EF6736">
            <w:r>
              <w:t>Spécialistes de l'accessibilité et des TND</w:t>
            </w:r>
          </w:p>
        </w:tc>
        <w:tc>
          <w:tcPr>
            <w:tcW w:w="311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652285E" w14:textId="77777777" w:rsidR="003900CC" w:rsidRDefault="00000000" w:rsidP="00EF6736">
            <w:r>
              <w:t>Outils numériques conçus pour les troubles du neurodéveloppement, sans dimension écologique</w:t>
            </w:r>
          </w:p>
        </w:tc>
        <w:tc>
          <w:tcPr>
            <w:tcW w:w="114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E38B77" w14:textId="77777777" w:rsidR="003900CC" w:rsidRDefault="00000000" w:rsidP="00EF6736">
            <w:r>
              <w:t>4</w:t>
            </w:r>
          </w:p>
        </w:tc>
        <w:tc>
          <w:tcPr>
            <w:tcW w:w="279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C6A54F5" w14:textId="77777777" w:rsidR="003900CC" w:rsidRDefault="00000000" w:rsidP="00EF6736">
            <w:r>
              <w:t>Détiennent la crédibilité sur l'axe accessibilité, pourraient l'étendre au thème environnemental</w:t>
            </w:r>
          </w:p>
        </w:tc>
      </w:tr>
      <w:tr w:rsidR="003900CC" w14:paraId="360BB82B" w14:textId="77777777">
        <w:tblPrEx>
          <w:tblCellMar>
            <w:top w:w="0" w:type="dxa"/>
            <w:bottom w:w="0" w:type="dxa"/>
          </w:tblCellMar>
        </w:tblPrEx>
        <w:tc>
          <w:tcPr>
            <w:tcW w:w="19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364B044" w14:textId="77777777" w:rsidR="003900CC" w:rsidRDefault="00000000" w:rsidP="00EF6736">
            <w:r>
              <w:t>Références narratives</w:t>
            </w:r>
          </w:p>
        </w:tc>
        <w:tc>
          <w:tcPr>
            <w:tcW w:w="311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8CACB30" w14:textId="77777777" w:rsidR="003900CC" w:rsidRDefault="00000000" w:rsidP="00EF6736">
            <w:r>
              <w:t>Jeux narratifs de qualité, à visée éducative ou citoyenne, servant de référentiel de qualité</w:t>
            </w:r>
          </w:p>
        </w:tc>
        <w:tc>
          <w:tcPr>
            <w:tcW w:w="114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6E1C9E7" w14:textId="77777777" w:rsidR="003900CC" w:rsidRDefault="00000000" w:rsidP="00EF6736">
            <w:r>
              <w:t>3</w:t>
            </w:r>
          </w:p>
        </w:tc>
        <w:tc>
          <w:tcPr>
            <w:tcW w:w="279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F0B781D" w14:textId="77777777" w:rsidR="003900CC" w:rsidRDefault="00000000" w:rsidP="00EF6736">
            <w:r>
              <w:t>Fixent le niveau d'exigence attendu, sans viser le même public</w:t>
            </w:r>
          </w:p>
        </w:tc>
      </w:tr>
      <w:tr w:rsidR="003900CC" w14:paraId="43134D9D" w14:textId="77777777">
        <w:tblPrEx>
          <w:tblCellMar>
            <w:top w:w="0" w:type="dxa"/>
            <w:bottom w:w="0" w:type="dxa"/>
          </w:tblCellMar>
        </w:tblPrEx>
        <w:tc>
          <w:tcPr>
            <w:tcW w:w="19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AA515F8" w14:textId="77777777" w:rsidR="003900CC" w:rsidRDefault="00000000" w:rsidP="00EF6736">
            <w:r>
              <w:t>Dispositifs non numériques</w:t>
            </w:r>
          </w:p>
        </w:tc>
        <w:tc>
          <w:tcPr>
            <w:tcW w:w="311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48CED2" w14:textId="77777777" w:rsidR="003900CC" w:rsidRDefault="00000000" w:rsidP="00EF6736">
            <w:r>
              <w:t>Ateliers, jeux de plateau et défis collectifs sur les enjeux environnementaux</w:t>
            </w:r>
          </w:p>
        </w:tc>
        <w:tc>
          <w:tcPr>
            <w:tcW w:w="114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6330E34" w14:textId="77777777" w:rsidR="003900CC" w:rsidRDefault="00000000" w:rsidP="00EF6736">
            <w:r>
              <w:t>3</w:t>
            </w:r>
          </w:p>
        </w:tc>
        <w:tc>
          <w:tcPr>
            <w:tcW w:w="279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FB4B868" w14:textId="77777777" w:rsidR="003900CC" w:rsidRDefault="00000000" w:rsidP="00EF6736">
            <w:r>
              <w:t>Occupent la demande institutionnelle en éducation au développement durable</w:t>
            </w:r>
          </w:p>
        </w:tc>
      </w:tr>
    </w:tbl>
    <w:p w14:paraId="56956616" w14:textId="77777777" w:rsidR="003900CC" w:rsidRDefault="00000000" w:rsidP="00EF6736">
      <w:r>
        <w:t>Tableau 17. Typologie des vingt-et-un acteurs recensés. Le détail figure en annexe A1.</w:t>
      </w:r>
    </w:p>
    <w:p w14:paraId="3C7A42F8" w14:textId="77777777" w:rsidR="003900CC" w:rsidRDefault="00000000" w:rsidP="00EF6736">
      <w:r>
        <w:rPr>
          <w:b/>
          <w:bCs/>
          <w:color w:val="1F3864"/>
        </w:rPr>
        <w:t xml:space="preserve">Précaution de lecture. </w:t>
      </w:r>
      <w:r>
        <w:t>Les éléments d'analyse relatifs aux acteurs ci-dessous décrivent leur positionnement et leur modèle général. Les caractéristiques susceptibles d'évoluer rapidement, tarifs, disponibilité des versions et périmètre des offres, doivent être revérifiées à la date de remise du dossier. La veille concurrentielle est un processus continu, pas un instantané.</w:t>
      </w:r>
    </w:p>
    <w:p w14:paraId="3967E9ED" w14:textId="77777777" w:rsidR="003900CC" w:rsidRDefault="00000000">
      <w:pPr>
        <w:pStyle w:val="Titre2"/>
        <w:spacing w:before="280" w:after="140"/>
      </w:pPr>
      <w:r>
        <w:rPr>
          <w:rFonts w:ascii="Montserrat" w:eastAsia="Montserrat" w:hAnsi="Montserrat" w:cs="Montserrat"/>
          <w:b/>
          <w:bCs/>
          <w:sz w:val="25"/>
          <w:szCs w:val="25"/>
        </w:rPr>
        <w:t>6.2 Benchmark approfondi des huit acteurs de référence</w:t>
      </w:r>
    </w:p>
    <w:p w14:paraId="62860E06" w14:textId="77777777" w:rsidR="003900CC" w:rsidRDefault="00000000" w:rsidP="00EF6736">
      <w:r>
        <w:t xml:space="preserve">Huit acteurs ont été retenus pour une analyse approfondie, sélectionnés parce que chacun détient au moins un des quatre attributs que Nova Graph prétend combiner : le récit interactif, le thème </w:t>
      </w:r>
      <w:r>
        <w:lastRenderedPageBreak/>
        <w:t>écologique, l'accessibilité aux profils TND et la gratuité. Étudier ceux qui possèdent une partie de la combinaison est plus instructif que d'étudier ceux qui n'en possèdent aucune.</w:t>
      </w:r>
    </w:p>
    <w:p w14:paraId="4BD4EFB8" w14:textId="77777777" w:rsidR="003900CC" w:rsidRDefault="00000000">
      <w:pPr>
        <w:pStyle w:val="Titre3"/>
        <w:spacing w:before="200" w:after="100"/>
      </w:pPr>
      <w:r>
        <w:rPr>
          <w:rFonts w:ascii="Montserrat" w:eastAsia="Montserrat" w:hAnsi="Montserrat" w:cs="Montserrat"/>
          <w:b/>
          <w:bCs/>
          <w:color w:val="1F3864"/>
          <w:sz w:val="22"/>
          <w:szCs w:val="22"/>
        </w:rPr>
        <w:t>Enterre-moi, mon amour</w:t>
      </w:r>
    </w:p>
    <w:p w14:paraId="42FD4321" w14:textId="77777777" w:rsidR="003900CC" w:rsidRDefault="00000000" w:rsidP="00EF6736">
      <w:r>
        <w:t>Ce jeu narratif, coproduit par un studio indépendant français et une chaîne culturelle publique, raconte le parcours d'une femme syrienne quittant son pays, à travers l'interface d'une messagerie. Il constitue une référence sur la capacité d'un récit interactif à traiter un sujet grave sans le simplifier, et il est utilisé dans des contextes pédagogiques.</w:t>
      </w:r>
    </w:p>
    <w:p w14:paraId="0905284D" w14:textId="77777777" w:rsidR="003900CC" w:rsidRDefault="00000000" w:rsidP="00EF6736">
      <w:r>
        <w:rPr>
          <w:b/>
          <w:bCs/>
          <w:color w:val="1F3864"/>
        </w:rPr>
        <w:t xml:space="preserve">Lecture concurrentielle. </w:t>
      </w:r>
      <w:r>
        <w:t>Il valide le format visé par Nova Graph : un récit à embranchements peut porter un contenu sérieux et être accepté en milieu éducatif. Il ne traite pas de l'environnement, ne cible pas les onze-douze ans, n'est pas gratuit et ne revendique pas de conception adaptée aux TND. Il fixe donc un niveau d'exigence narrative plutôt qu'il n'occupe le positionnement.</w:t>
      </w:r>
    </w:p>
    <w:p w14:paraId="25E7C740" w14:textId="77777777" w:rsidR="003900CC" w:rsidRDefault="00000000">
      <w:pPr>
        <w:pStyle w:val="Titre3"/>
        <w:spacing w:before="200" w:after="100"/>
      </w:pPr>
      <w:r>
        <w:rPr>
          <w:rFonts w:ascii="Montserrat" w:eastAsia="Montserrat" w:hAnsi="Montserrat" w:cs="Montserrat"/>
          <w:b/>
          <w:bCs/>
          <w:color w:val="1F3864"/>
          <w:sz w:val="22"/>
          <w:szCs w:val="22"/>
        </w:rPr>
        <w:t>Ecoville</w:t>
      </w:r>
    </w:p>
    <w:p w14:paraId="47D39B58" w14:textId="77777777" w:rsidR="003900CC" w:rsidRDefault="00000000" w:rsidP="00EF6736">
      <w:r>
        <w:t>Serious game gratuit édité par l'agence publique de la transition écologique, accessible en navigateur, il place le joueur en position de gestionnaire d'une ville dont il doit maîtriser l'empreinte environnementale. Sa légitimité institutionnelle est forte et son usage scolaire est établi.</w:t>
      </w:r>
    </w:p>
    <w:p w14:paraId="1BFB688C" w14:textId="77777777" w:rsidR="003900CC" w:rsidRDefault="00000000" w:rsidP="00EF6736">
      <w:r>
        <w:rPr>
          <w:b/>
          <w:bCs/>
          <w:color w:val="1F3864"/>
        </w:rPr>
        <w:t xml:space="preserve">Lecture concurrentielle. </w:t>
      </w:r>
      <w:r>
        <w:t>C'est le concurrent direct le plus proche sur trois attributs : thème écologique, gratuité, cible scolaire. Il en manque deux, et ce sont précisément ceux qui fondent la différenciation de Nova Graph. Le format est une simulation de gestion, non un récit : il n'y a pas de personnage auquel s'attacher, ni de choix moral incarné. Et la conception n'intègre pas les besoins des profils TND, l'interface reposant sur la lecture simultanée de plusieurs indicateurs numériques, ce qui constitue une charge cognitive élevée.</w:t>
      </w:r>
    </w:p>
    <w:p w14:paraId="16E673B7" w14:textId="77777777" w:rsidR="003900CC" w:rsidRDefault="00000000">
      <w:pPr>
        <w:pStyle w:val="Titre3"/>
        <w:spacing w:before="200" w:after="100"/>
      </w:pPr>
      <w:r>
        <w:rPr>
          <w:rFonts w:ascii="Montserrat" w:eastAsia="Montserrat" w:hAnsi="Montserrat" w:cs="Montserrat"/>
          <w:b/>
          <w:bCs/>
          <w:color w:val="1F3864"/>
          <w:sz w:val="22"/>
          <w:szCs w:val="22"/>
        </w:rPr>
        <w:t>Clim'City</w:t>
      </w:r>
    </w:p>
    <w:p w14:paraId="21F1F771" w14:textId="77777777" w:rsidR="003900CC" w:rsidRDefault="00000000" w:rsidP="00EF6736">
      <w:r>
        <w:t>Développé par un centre de culture scientifique, ce serious game gratuit propose d'agir sur un territoire pour atteindre des objectifs climatiques à long terme. Il a fait référence pendant plusieurs années dans l'éducation aux enjeux climatiques et reste utilisé.</w:t>
      </w:r>
    </w:p>
    <w:p w14:paraId="5AAE7A39" w14:textId="77777777" w:rsidR="003900CC" w:rsidRDefault="00000000" w:rsidP="00EF6736">
      <w:r>
        <w:rPr>
          <w:b/>
          <w:bCs/>
          <w:color w:val="1F3864"/>
        </w:rPr>
        <w:t xml:space="preserve">Lecture concurrentielle. </w:t>
      </w:r>
      <w:r>
        <w:t>Même famille que le précédent, avec les mêmes forces et les mêmes limites, auxquelles s'ajoute un enjeu de fraîcheur technique et graphique. L'écart esthétique avec les standards de jeu auxquels les collégiens sont habitués constitue un frein d'adhésion, et une opportunité pour un entrant capable de proposer un traitement visuel contemporain.</w:t>
      </w:r>
    </w:p>
    <w:p w14:paraId="7293C42E" w14:textId="77777777" w:rsidR="003900CC" w:rsidRDefault="00000000">
      <w:pPr>
        <w:pStyle w:val="Titre3"/>
        <w:spacing w:before="200" w:after="100"/>
      </w:pPr>
      <w:r>
        <w:rPr>
          <w:rFonts w:ascii="Montserrat" w:eastAsia="Montserrat" w:hAnsi="Montserrat" w:cs="Montserrat"/>
          <w:b/>
          <w:bCs/>
          <w:color w:val="1F3864"/>
          <w:sz w:val="22"/>
          <w:szCs w:val="22"/>
        </w:rPr>
        <w:t>Ma Petite Planète</w:t>
      </w:r>
    </w:p>
    <w:p w14:paraId="29DA12FF" w14:textId="77777777" w:rsidR="003900CC" w:rsidRDefault="00000000" w:rsidP="00EF6736">
      <w:r>
        <w:t>Dispositif associatif fondé sur des défis écologiques réalisés en équipe sur une période donnée, décliné en version scolaire. Son succès repose sur la dynamique collective et sur la mise en action concrète plutôt que sur la transmission de savoirs.</w:t>
      </w:r>
    </w:p>
    <w:p w14:paraId="2E1784E6" w14:textId="77777777" w:rsidR="003900CC" w:rsidRDefault="00000000" w:rsidP="00EF6736">
      <w:r>
        <w:rPr>
          <w:b/>
          <w:bCs/>
          <w:color w:val="1F3864"/>
        </w:rPr>
        <w:t xml:space="preserve">Lecture concurrentielle. </w:t>
      </w:r>
      <w:r>
        <w:t>Concurrent redoutable sur le terrain qui compte réellement, celui de la demande institutionnelle : quand un établissement cherche une action d'éducation au développement durable, ce type de dispositif est souvent la première réponse trouvée. Il n'est pourtant pas substituable à Nova Graph. Il agit sur le comportement collectif, pas sur la compréhension individuelle des mécanismes, et il suppose une capacité de mobilisation et d'organisation dont les élèves les plus fragiles sont parfois exclus. La complémentarité est réelle et pourrait devenir un argument de partenariat.</w:t>
      </w:r>
    </w:p>
    <w:p w14:paraId="5752313D" w14:textId="77777777" w:rsidR="003900CC" w:rsidRDefault="00000000">
      <w:pPr>
        <w:pStyle w:val="Titre3"/>
        <w:spacing w:before="200" w:after="100"/>
      </w:pPr>
      <w:r>
        <w:rPr>
          <w:rFonts w:ascii="Montserrat" w:eastAsia="Montserrat" w:hAnsi="Montserrat" w:cs="Montserrat"/>
          <w:b/>
          <w:bCs/>
          <w:color w:val="1F3864"/>
          <w:sz w:val="22"/>
          <w:szCs w:val="22"/>
        </w:rPr>
        <w:lastRenderedPageBreak/>
        <w:t>2 tonnes</w:t>
      </w:r>
    </w:p>
    <w:p w14:paraId="0737C828" w14:textId="77777777" w:rsidR="003900CC" w:rsidRDefault="00000000" w:rsidP="00EF6736">
      <w:r>
        <w:t>Atelier collectif animé, sous forme de simulation, dans lequel les participants explorent les trajectoires permettant d'atteindre une empreinte carbone individuelle réduite. Il s'adresse principalement aux adultes et aux grands adolescents et repose sur une animation humaine.</w:t>
      </w:r>
    </w:p>
    <w:p w14:paraId="02065597" w14:textId="77777777" w:rsidR="003900CC" w:rsidRDefault="00000000" w:rsidP="00EF6736">
      <w:r>
        <w:rPr>
          <w:b/>
          <w:bCs/>
          <w:color w:val="1F3864"/>
        </w:rPr>
        <w:t xml:space="preserve">Lecture concurrentielle. </w:t>
      </w:r>
      <w:r>
        <w:t>Il démontre l'appétence institutionnelle pour les formats participatifs sur le climat, ce qui conforte l'hypothèse de demande. Sa dépendance à un animateur formé constitue à la fois sa force pédagogique et sa limite de diffusion, alors qu'un jeu autonome peut être déployé sans logistique. La cible d'âge est nettement supérieure à celle de Nova Graph.</w:t>
      </w:r>
    </w:p>
    <w:p w14:paraId="480E3807" w14:textId="77777777" w:rsidR="003900CC" w:rsidRDefault="00000000">
      <w:pPr>
        <w:pStyle w:val="Titre3"/>
        <w:spacing w:before="200" w:after="100"/>
      </w:pPr>
      <w:r>
        <w:rPr>
          <w:rFonts w:ascii="Montserrat" w:eastAsia="Montserrat" w:hAnsi="Montserrat" w:cs="Montserrat"/>
          <w:b/>
          <w:bCs/>
          <w:color w:val="1F3864"/>
          <w:sz w:val="22"/>
          <w:szCs w:val="22"/>
        </w:rPr>
        <w:t>Vinz et Lou</w:t>
      </w:r>
    </w:p>
    <w:p w14:paraId="64884AE5" w14:textId="77777777" w:rsidR="003900CC" w:rsidRDefault="00000000" w:rsidP="00EF6736">
      <w:r>
        <w:t>Série de modules courts animés accompagnés d'activités interactives, produite par un studio français spécialisé dans les contenus éducatifs, couvrant notamment l'environnement et la citoyenneté, en accès gratuit et largement utilisée en établissement.</w:t>
      </w:r>
    </w:p>
    <w:p w14:paraId="5BAE28AD" w14:textId="77777777" w:rsidR="003900CC" w:rsidRDefault="00000000" w:rsidP="00EF6736">
      <w:r>
        <w:rPr>
          <w:b/>
          <w:bCs/>
          <w:color w:val="1F3864"/>
        </w:rPr>
        <w:t xml:space="preserve">Lecture concurrentielle. </w:t>
      </w:r>
      <w:r>
        <w:t>C'est le concurrent dont le modèle de diffusion ressemble le plus à celui visé : gratuit, prêt à l'emploi, ancré dans les pratiques enseignantes. Sa cible d'âge est cependant plus jeune, et son format repose sur des séquences très courtes suivies d'exercices, sans continuité narrative. Un collégien de cinquième risque de percevoir ces contenus comme destinés à des plus petits, ce qui laisse un espace précis sur la tranche des onze-douze ans.</w:t>
      </w:r>
    </w:p>
    <w:p w14:paraId="435B6DDB" w14:textId="77777777" w:rsidR="003900CC" w:rsidRDefault="00000000">
      <w:pPr>
        <w:pStyle w:val="Titre3"/>
        <w:spacing w:before="200" w:after="100"/>
      </w:pPr>
      <w:r>
        <w:rPr>
          <w:rFonts w:ascii="Montserrat" w:eastAsia="Montserrat" w:hAnsi="Montserrat" w:cs="Montserrat"/>
          <w:b/>
          <w:bCs/>
          <w:color w:val="1F3864"/>
          <w:sz w:val="22"/>
          <w:szCs w:val="22"/>
        </w:rPr>
        <w:t>Mobidys</w:t>
      </w:r>
    </w:p>
    <w:p w14:paraId="259251D0" w14:textId="77777777" w:rsidR="003900CC" w:rsidRDefault="00000000" w:rsidP="00EF6736">
      <w:r>
        <w:t>Entreprise française spécialisée dans l'édition numérique adaptée aux troubles spécifiques du langage écrit, qui transforme des ouvrages en versions paramétrables facilitant la lecture, commercialisées auprès des établissements scolaires et des bibliothèques.</w:t>
      </w:r>
    </w:p>
    <w:p w14:paraId="79595793" w14:textId="77777777" w:rsidR="003900CC" w:rsidRDefault="00000000" w:rsidP="00EF6736">
      <w:r>
        <w:rPr>
          <w:b/>
          <w:bCs/>
          <w:color w:val="1F3864"/>
        </w:rPr>
        <w:t xml:space="preserve">Lecture concurrentielle. </w:t>
      </w:r>
      <w:r>
        <w:t>C'est l'acteur le plus important à surveiller, non pas comme concurrent actuel mais comme concurrent potentiel. Il détient une expertise reconnue sur l'accessibilité aux profils dys, c'est-à-dire l'attribut le plus difficile à acquérir et le plus crédibilisant. S'il élargissait son catalogue vers des contenus interactifs à thématique environnementale, il occuperait le positionnement de Nova Graph avec des moyens incomparables. À l'inverse, son modèle payant, son ancrage dans la lecture plutôt que dans le jeu, et son absence de dimension écologique laissent aujourd'hui l'espace libre.</w:t>
      </w:r>
    </w:p>
    <w:p w14:paraId="73819963" w14:textId="77777777" w:rsidR="003900CC" w:rsidRDefault="00000000">
      <w:pPr>
        <w:pStyle w:val="Titre3"/>
        <w:spacing w:before="200" w:after="100"/>
      </w:pPr>
      <w:r>
        <w:rPr>
          <w:rFonts w:ascii="Montserrat" w:eastAsia="Montserrat" w:hAnsi="Montserrat" w:cs="Montserrat"/>
          <w:b/>
          <w:bCs/>
          <w:color w:val="1F3864"/>
          <w:sz w:val="22"/>
          <w:szCs w:val="22"/>
        </w:rPr>
        <w:t>Lumni</w:t>
      </w:r>
    </w:p>
    <w:p w14:paraId="4DE655E3" w14:textId="77777777" w:rsidR="003900CC" w:rsidRDefault="00000000" w:rsidP="00EF6736">
      <w:r>
        <w:t>Plateforme gratuite de ressources éducatives adossée à l'audiovisuel public, couvrant l'ensemble des niveaux et des disciplines, avec une offre dominée par la vidéo et de très forts volumes d'audience.</w:t>
      </w:r>
    </w:p>
    <w:p w14:paraId="1879C719" w14:textId="77777777" w:rsidR="003900CC" w:rsidRDefault="00000000" w:rsidP="00EF6736">
      <w:r>
        <w:rPr>
          <w:b/>
          <w:bCs/>
          <w:color w:val="1F3864"/>
        </w:rPr>
        <w:t xml:space="preserve">Lecture concurrentielle. </w:t>
      </w:r>
      <w:r>
        <w:t>Ce n'est pas un concurrent thématique mais un concurrent d'attention et de réflexe : quand un enseignant cherche une ressource, c'est souvent le premier endroit consulté. Sa notoriété et sa gratuité sont écrasantes. Sa faiblesse est celle de toute plateforme généraliste : la profondeur d'expérience. Une vidéo de six minutes ne produit pas l'engagement d'un récit dans lequel l'élève prend des décisions. Être référencé sur ce type de plateforme constituerait un levier de diffusion majeur, ce qui en fait davantage une cible de partenariat qu'un adversaire.</w:t>
      </w:r>
    </w:p>
    <w:p w14:paraId="12D7D790" w14:textId="77777777" w:rsidR="003900CC" w:rsidRDefault="00000000">
      <w:pPr>
        <w:pStyle w:val="Titre2"/>
        <w:spacing w:before="280" w:after="140"/>
      </w:pPr>
      <w:r>
        <w:rPr>
          <w:rFonts w:ascii="Montserrat" w:eastAsia="Montserrat" w:hAnsi="Montserrat" w:cs="Montserrat"/>
          <w:b/>
          <w:bCs/>
          <w:sz w:val="25"/>
          <w:szCs w:val="25"/>
        </w:rPr>
        <w:t>6.3 Matrice de positionnement</w:t>
      </w:r>
    </w:p>
    <w:p w14:paraId="7D755BBE" w14:textId="77777777" w:rsidR="003900CC" w:rsidRDefault="00000000" w:rsidP="00EF6736">
      <w:r>
        <w:lastRenderedPageBreak/>
        <w:t>La matrice suivante croise les huit acteurs approfondis avec les quatre attributs constitutifs du positionnement revendiqué, plus l'adéquation à la tranche d'âge visée. La mention partielle signale un attribut présent mais incomplet ou secondaire dans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396"/>
        <w:gridCol w:w="1396"/>
        <w:gridCol w:w="1489"/>
        <w:gridCol w:w="1024"/>
        <w:gridCol w:w="1302"/>
      </w:tblGrid>
      <w:tr w:rsidR="003900CC" w14:paraId="0D4C1F35" w14:textId="77777777">
        <w:tblPrEx>
          <w:tblCellMar>
            <w:top w:w="0" w:type="dxa"/>
            <w:bottom w:w="0" w:type="dxa"/>
          </w:tblCellMar>
        </w:tblPrEx>
        <w:trPr>
          <w:tblHeader/>
        </w:trPr>
        <w:tc>
          <w:tcPr>
            <w:tcW w:w="241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A4D7D37" w14:textId="77777777" w:rsidR="003900CC" w:rsidRDefault="00000000" w:rsidP="00EF6736">
            <w:r>
              <w:t>Acteur</w:t>
            </w:r>
          </w:p>
        </w:tc>
        <w:tc>
          <w:tcPr>
            <w:tcW w:w="139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9C95DC1" w14:textId="77777777" w:rsidR="003900CC" w:rsidRDefault="00000000" w:rsidP="00EF6736">
            <w:r>
              <w:t>Récit interactif</w:t>
            </w:r>
          </w:p>
        </w:tc>
        <w:tc>
          <w:tcPr>
            <w:tcW w:w="139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D1E867D" w14:textId="77777777" w:rsidR="003900CC" w:rsidRDefault="00000000" w:rsidP="00EF6736">
            <w:r>
              <w:t>Thème écologique</w:t>
            </w:r>
          </w:p>
        </w:tc>
        <w:tc>
          <w:tcPr>
            <w:tcW w:w="148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71A26EE" w14:textId="77777777" w:rsidR="003900CC" w:rsidRDefault="00000000" w:rsidP="00EF6736">
            <w:r>
              <w:t>Accessibilité TND</w:t>
            </w:r>
          </w:p>
        </w:tc>
        <w:tc>
          <w:tcPr>
            <w:tcW w:w="102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15430CF" w14:textId="77777777" w:rsidR="003900CC" w:rsidRDefault="00000000" w:rsidP="00EF6736">
            <w:r>
              <w:t>Gratuité</w:t>
            </w:r>
          </w:p>
        </w:tc>
        <w:tc>
          <w:tcPr>
            <w:tcW w:w="1302"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5E13F73" w14:textId="77777777" w:rsidR="003900CC" w:rsidRDefault="00000000" w:rsidP="00EF6736">
            <w:r>
              <w:t>Cible 11-12 ans</w:t>
            </w:r>
          </w:p>
        </w:tc>
      </w:tr>
      <w:tr w:rsidR="003900CC" w14:paraId="006D33C5"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C55F478" w14:textId="77777777" w:rsidR="003900CC" w:rsidRDefault="00000000" w:rsidP="00EF6736">
            <w:r>
              <w:t>Enterre-moi, mon amour</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8906C9F" w14:textId="77777777" w:rsidR="003900CC" w:rsidRDefault="00000000" w:rsidP="00EF6736">
            <w:r>
              <w:t>Oui</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7A3DF1C" w14:textId="77777777" w:rsidR="003900CC" w:rsidRDefault="00000000" w:rsidP="00EF6736">
            <w:r>
              <w:t>Non</w:t>
            </w:r>
          </w:p>
        </w:tc>
        <w:tc>
          <w:tcPr>
            <w:tcW w:w="148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4B31CBA"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661C019" w14:textId="77777777" w:rsidR="003900CC" w:rsidRDefault="00000000" w:rsidP="00EF6736">
            <w:r>
              <w:t>Non</w:t>
            </w:r>
          </w:p>
        </w:tc>
        <w:tc>
          <w:tcPr>
            <w:tcW w:w="130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F133F38" w14:textId="77777777" w:rsidR="003900CC" w:rsidRDefault="00000000" w:rsidP="00EF6736">
            <w:r>
              <w:t>Non</w:t>
            </w:r>
          </w:p>
        </w:tc>
      </w:tr>
      <w:tr w:rsidR="003900CC" w14:paraId="5BF48397"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67B9AC" w14:textId="77777777" w:rsidR="003900CC" w:rsidRDefault="00000000" w:rsidP="00EF6736">
            <w:r>
              <w:t>Ecoville</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E4AE2AA" w14:textId="77777777" w:rsidR="003900CC" w:rsidRDefault="00000000" w:rsidP="00EF6736">
            <w:r>
              <w:t>Non</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9E65744" w14:textId="77777777" w:rsidR="003900CC" w:rsidRDefault="00000000" w:rsidP="00EF6736">
            <w:r>
              <w:t>Oui</w:t>
            </w:r>
          </w:p>
        </w:tc>
        <w:tc>
          <w:tcPr>
            <w:tcW w:w="148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4AEBECA"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EDA4B95" w14:textId="77777777" w:rsidR="003900CC" w:rsidRDefault="00000000" w:rsidP="00EF6736">
            <w:r>
              <w:t>Oui</w:t>
            </w:r>
          </w:p>
        </w:tc>
        <w:tc>
          <w:tcPr>
            <w:tcW w:w="130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928B3D" w14:textId="77777777" w:rsidR="003900CC" w:rsidRDefault="00000000" w:rsidP="00EF6736">
            <w:r>
              <w:t>Partielle</w:t>
            </w:r>
          </w:p>
        </w:tc>
      </w:tr>
      <w:tr w:rsidR="003900CC" w14:paraId="24F4DFA4"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E692F4A" w14:textId="77777777" w:rsidR="003900CC" w:rsidRDefault="00000000" w:rsidP="00EF6736">
            <w:r>
              <w:t>Clim'City</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4481841" w14:textId="77777777" w:rsidR="003900CC" w:rsidRDefault="00000000" w:rsidP="00EF6736">
            <w:r>
              <w:t>Non</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CD73E71" w14:textId="77777777" w:rsidR="003900CC" w:rsidRDefault="00000000" w:rsidP="00EF6736">
            <w:r>
              <w:t>Oui</w:t>
            </w:r>
          </w:p>
        </w:tc>
        <w:tc>
          <w:tcPr>
            <w:tcW w:w="148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83642B"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A6ADC5" w14:textId="77777777" w:rsidR="003900CC" w:rsidRDefault="00000000" w:rsidP="00EF6736">
            <w:r>
              <w:t>Oui</w:t>
            </w:r>
          </w:p>
        </w:tc>
        <w:tc>
          <w:tcPr>
            <w:tcW w:w="130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C654AD7" w14:textId="77777777" w:rsidR="003900CC" w:rsidRDefault="00000000" w:rsidP="00EF6736">
            <w:r>
              <w:t>Partielle</w:t>
            </w:r>
          </w:p>
        </w:tc>
      </w:tr>
      <w:tr w:rsidR="003900CC" w14:paraId="3EBAAFF8"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1345FA2" w14:textId="77777777" w:rsidR="003900CC" w:rsidRDefault="00000000" w:rsidP="00EF6736">
            <w:r>
              <w:t>Ma Petite Planète</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145A783" w14:textId="77777777" w:rsidR="003900CC" w:rsidRDefault="00000000" w:rsidP="00EF6736">
            <w:r>
              <w:t>Non</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8382860" w14:textId="77777777" w:rsidR="003900CC" w:rsidRDefault="00000000" w:rsidP="00EF6736">
            <w:r>
              <w:t>Oui</w:t>
            </w:r>
          </w:p>
        </w:tc>
        <w:tc>
          <w:tcPr>
            <w:tcW w:w="148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D71D844"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82B067" w14:textId="77777777" w:rsidR="003900CC" w:rsidRDefault="00000000" w:rsidP="00EF6736">
            <w:r>
              <w:t>Partielle</w:t>
            </w:r>
          </w:p>
        </w:tc>
        <w:tc>
          <w:tcPr>
            <w:tcW w:w="130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7B61119" w14:textId="77777777" w:rsidR="003900CC" w:rsidRDefault="00000000" w:rsidP="00EF6736">
            <w:r>
              <w:t>Oui</w:t>
            </w:r>
          </w:p>
        </w:tc>
      </w:tr>
      <w:tr w:rsidR="003900CC" w14:paraId="7B65534B"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AFD864D" w14:textId="77777777" w:rsidR="003900CC" w:rsidRDefault="00000000" w:rsidP="00EF6736">
            <w:r>
              <w:t>2 tonnes</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15FD36" w14:textId="77777777" w:rsidR="003900CC" w:rsidRDefault="00000000" w:rsidP="00EF6736">
            <w:r>
              <w:t>Non</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9FADCC" w14:textId="77777777" w:rsidR="003900CC" w:rsidRDefault="00000000" w:rsidP="00EF6736">
            <w:r>
              <w:t>Oui</w:t>
            </w:r>
          </w:p>
        </w:tc>
        <w:tc>
          <w:tcPr>
            <w:tcW w:w="148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9DB5941"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EFBECE7" w14:textId="77777777" w:rsidR="003900CC" w:rsidRDefault="00000000" w:rsidP="00EF6736">
            <w:r>
              <w:t>Non</w:t>
            </w:r>
          </w:p>
        </w:tc>
        <w:tc>
          <w:tcPr>
            <w:tcW w:w="130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1BC2F0A" w14:textId="77777777" w:rsidR="003900CC" w:rsidRDefault="00000000" w:rsidP="00EF6736">
            <w:r>
              <w:t>Non</w:t>
            </w:r>
          </w:p>
        </w:tc>
      </w:tr>
      <w:tr w:rsidR="003900CC" w14:paraId="65494B89"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395B14" w14:textId="77777777" w:rsidR="003900CC" w:rsidRDefault="00000000" w:rsidP="00EF6736">
            <w:r>
              <w:t>Vinz et Lou</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868119E" w14:textId="77777777" w:rsidR="003900CC" w:rsidRDefault="00000000" w:rsidP="00EF6736">
            <w:r>
              <w:t>Partielle</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B789DE9" w14:textId="77777777" w:rsidR="003900CC" w:rsidRDefault="00000000" w:rsidP="00EF6736">
            <w:r>
              <w:t>Partielle</w:t>
            </w:r>
          </w:p>
        </w:tc>
        <w:tc>
          <w:tcPr>
            <w:tcW w:w="148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D4EC060"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136D659" w14:textId="77777777" w:rsidR="003900CC" w:rsidRDefault="00000000" w:rsidP="00EF6736">
            <w:r>
              <w:t>Oui</w:t>
            </w:r>
          </w:p>
        </w:tc>
        <w:tc>
          <w:tcPr>
            <w:tcW w:w="130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FCA0C5E" w14:textId="77777777" w:rsidR="003900CC" w:rsidRDefault="00000000" w:rsidP="00EF6736">
            <w:r>
              <w:t>Partielle</w:t>
            </w:r>
          </w:p>
        </w:tc>
      </w:tr>
      <w:tr w:rsidR="003900CC" w14:paraId="76CED882"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7E3BB5C" w14:textId="77777777" w:rsidR="003900CC" w:rsidRDefault="00000000" w:rsidP="00EF6736">
            <w:r>
              <w:t>Mobidys</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697842E" w14:textId="77777777" w:rsidR="003900CC" w:rsidRDefault="00000000" w:rsidP="00EF6736">
            <w:r>
              <w:t>Non</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DB67E52" w14:textId="77777777" w:rsidR="003900CC" w:rsidRDefault="00000000" w:rsidP="00EF6736">
            <w:r>
              <w:t>Non</w:t>
            </w:r>
          </w:p>
        </w:tc>
        <w:tc>
          <w:tcPr>
            <w:tcW w:w="148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D191708" w14:textId="77777777" w:rsidR="003900CC" w:rsidRDefault="00000000" w:rsidP="00EF6736">
            <w:r>
              <w:t>Oui</w:t>
            </w:r>
          </w:p>
        </w:tc>
        <w:tc>
          <w:tcPr>
            <w:tcW w:w="10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69588DE" w14:textId="77777777" w:rsidR="003900CC" w:rsidRDefault="00000000" w:rsidP="00EF6736">
            <w:r>
              <w:t>Non</w:t>
            </w:r>
          </w:p>
        </w:tc>
        <w:tc>
          <w:tcPr>
            <w:tcW w:w="130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1B062E5" w14:textId="77777777" w:rsidR="003900CC" w:rsidRDefault="00000000" w:rsidP="00EF6736">
            <w:r>
              <w:t>Oui</w:t>
            </w:r>
          </w:p>
        </w:tc>
      </w:tr>
      <w:tr w:rsidR="003900CC" w14:paraId="798C96A3"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54F3F3" w14:textId="77777777" w:rsidR="003900CC" w:rsidRDefault="00000000" w:rsidP="00EF6736">
            <w:r>
              <w:t>Lumni</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E1FB3BA" w14:textId="77777777" w:rsidR="003900CC" w:rsidRDefault="00000000" w:rsidP="00EF6736">
            <w:r>
              <w:t>Non</w:t>
            </w:r>
          </w:p>
        </w:tc>
        <w:tc>
          <w:tcPr>
            <w:tcW w:w="139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13EC98D" w14:textId="77777777" w:rsidR="003900CC" w:rsidRDefault="00000000" w:rsidP="00EF6736">
            <w:r>
              <w:t>Partielle</w:t>
            </w:r>
          </w:p>
        </w:tc>
        <w:tc>
          <w:tcPr>
            <w:tcW w:w="148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0C6FE1C" w14:textId="77777777" w:rsidR="003900CC" w:rsidRDefault="00000000" w:rsidP="00EF6736">
            <w:r>
              <w:t>Non</w:t>
            </w:r>
          </w:p>
        </w:tc>
        <w:tc>
          <w:tcPr>
            <w:tcW w:w="10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D0F7AD9" w14:textId="77777777" w:rsidR="003900CC" w:rsidRDefault="00000000" w:rsidP="00EF6736">
            <w:r>
              <w:t>Oui</w:t>
            </w:r>
          </w:p>
        </w:tc>
        <w:tc>
          <w:tcPr>
            <w:tcW w:w="1302"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5E8A847" w14:textId="77777777" w:rsidR="003900CC" w:rsidRDefault="00000000" w:rsidP="00EF6736">
            <w:r>
              <w:t>Oui</w:t>
            </w:r>
          </w:p>
        </w:tc>
      </w:tr>
      <w:tr w:rsidR="003900CC" w14:paraId="4A00BA25" w14:textId="77777777">
        <w:tblPrEx>
          <w:tblCellMar>
            <w:top w:w="0" w:type="dxa"/>
            <w:bottom w:w="0" w:type="dxa"/>
          </w:tblCellMar>
        </w:tblPrEx>
        <w:tc>
          <w:tcPr>
            <w:tcW w:w="241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17BEC2B" w14:textId="77777777" w:rsidR="003900CC" w:rsidRDefault="00000000" w:rsidP="00EF6736">
            <w:r>
              <w:t>Nova Graph</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1FF854" w14:textId="77777777" w:rsidR="003900CC" w:rsidRDefault="00000000" w:rsidP="00EF6736">
            <w:r>
              <w:t>Oui</w:t>
            </w:r>
          </w:p>
        </w:tc>
        <w:tc>
          <w:tcPr>
            <w:tcW w:w="139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78665AA" w14:textId="77777777" w:rsidR="003900CC" w:rsidRDefault="00000000" w:rsidP="00EF6736">
            <w:r>
              <w:t>Oui</w:t>
            </w:r>
          </w:p>
        </w:tc>
        <w:tc>
          <w:tcPr>
            <w:tcW w:w="148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9F6F89B" w14:textId="77777777" w:rsidR="003900CC" w:rsidRDefault="00000000" w:rsidP="00EF6736">
            <w:r>
              <w:t>Oui</w:t>
            </w:r>
          </w:p>
        </w:tc>
        <w:tc>
          <w:tcPr>
            <w:tcW w:w="10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2AC47F2" w14:textId="77777777" w:rsidR="003900CC" w:rsidRDefault="00000000" w:rsidP="00EF6736">
            <w:r>
              <w:t>Oui</w:t>
            </w:r>
          </w:p>
        </w:tc>
        <w:tc>
          <w:tcPr>
            <w:tcW w:w="1302"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650EF7F" w14:textId="77777777" w:rsidR="003900CC" w:rsidRDefault="00000000" w:rsidP="00EF6736">
            <w:r>
              <w:t>Oui</w:t>
            </w:r>
          </w:p>
        </w:tc>
      </w:tr>
    </w:tbl>
    <w:p w14:paraId="18F20392" w14:textId="77777777" w:rsidR="003900CC" w:rsidRDefault="00000000" w:rsidP="00EF6736">
      <w:r>
        <w:t>Tableau 18. Matrice de positionnement sur les cinq attributs différenciants.</w:t>
      </w:r>
    </w:p>
    <w:p w14:paraId="177FC19F" w14:textId="77777777" w:rsidR="003900CC" w:rsidRDefault="00000000">
      <w:pPr>
        <w:pStyle w:val="Titre2"/>
        <w:spacing w:before="280" w:after="140"/>
      </w:pPr>
      <w:r>
        <w:rPr>
          <w:rFonts w:ascii="Montserrat" w:eastAsia="Montserrat" w:hAnsi="Montserrat" w:cs="Montserrat"/>
          <w:b/>
          <w:bCs/>
          <w:sz w:val="25"/>
          <w:szCs w:val="25"/>
        </w:rPr>
        <w:t>6.4 Espace de marché non couvert</w:t>
      </w:r>
    </w:p>
    <w:p w14:paraId="1B33B27A" w14:textId="77777777" w:rsidR="003900CC" w:rsidRDefault="00000000" w:rsidP="00EF6736">
      <w:r>
        <w:t>La lecture de la matrice conduit à un résultat net. Aucun des acteurs recensés ne réunit simultanément les cinq attributs. Le meilleur score parmi les concurrents est de trois attributs sur cinq, atteint par les serious games institutionnels sur l'environnement, dont la faiblesse commune se situe exactement sur les deux attributs restants : la forme narrative et l'accessibilité aux profils TND.</w:t>
      </w:r>
    </w:p>
    <w:p w14:paraId="2952B143" w14:textId="77777777" w:rsidR="003900CC" w:rsidRDefault="00000000" w:rsidP="00EF6736">
      <w:r>
        <w:t>Deux précautions doivent accompagner cette conclusion, sans quoi elle vaudrait moins qu'elle n'en a l'air.</w:t>
      </w:r>
    </w:p>
    <w:p w14:paraId="646720FE" w14:textId="77777777" w:rsidR="003900CC" w:rsidRDefault="00000000" w:rsidP="00EF6736">
      <w:r>
        <w:t>La première est que l'absence de concurrent sur un positionnement n'en démontre pas la valeur. Un espace vide peut l'être parce qu'il est difficile à occuper, ou parce que la demande y est faible. Ici, les deux hypothèses sont plausibles : la difficulté technique de produire un jeu narratif accessible est réelle, et la demande n'est à ce stade établie que par la politique publique et la littérature, pas encore par des données primaires. La validation reste donc à faire, et c'est l'objet des protocoles de la section 2.</w:t>
      </w:r>
    </w:p>
    <w:p w14:paraId="63699F51" w14:textId="77777777" w:rsidR="003900CC" w:rsidRDefault="00000000" w:rsidP="00EF6736">
      <w:r>
        <w:t xml:space="preserve">La seconde est que la position revendiquée doit être formulée avec prudence sur le plan scientifique. Aucune étude évaluée par les pairs n'établit que le jeu narratif serait le format le plus efficace pour les apprentissages des publics TND. Ce que la littérature soutient, c'est que le format est pertinent au regard des principes du design universel de l'apprentissage et de la gestion de la charge cognitive, et </w:t>
      </w:r>
      <w:r>
        <w:lastRenderedPageBreak/>
        <w:t>qu'il reste sous-exploité dans ce contexte. La formulation retenue dans tous les livrables est donc celle d'un format pertinent et sous-exploré, et non celle d'un format supérieur.</w:t>
      </w:r>
    </w:p>
    <w:p w14:paraId="6611C79B" w14:textId="77777777" w:rsidR="003900CC" w:rsidRDefault="00000000" w:rsidP="00EF6736">
      <w:r>
        <w:br w:type="page"/>
      </w:r>
    </w:p>
    <w:p w14:paraId="532375B3" w14:textId="77777777" w:rsidR="003900CC" w:rsidRDefault="00000000" w:rsidP="00EF6736">
      <w:pPr>
        <w:pStyle w:val="Titre1"/>
      </w:pPr>
      <w:r>
        <w:lastRenderedPageBreak/>
        <w:t>7. Tendances et signaux de marché</w:t>
      </w:r>
    </w:p>
    <w:p w14:paraId="12673F8D" w14:textId="77777777" w:rsidR="003900CC" w:rsidRDefault="00000000" w:rsidP="00EF6736">
      <w:r>
        <w:t>Six tendances ressortent du dispositif de veille. Chacune est associée à une implication concrète pour le projet, car une tendance qui ne modifie aucune décision n'a pas sa place dans une étude de marché.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2888"/>
        <w:gridCol w:w="3069"/>
      </w:tblGrid>
      <w:tr w:rsidR="003900CC" w14:paraId="410B9E06" w14:textId="77777777">
        <w:tblPrEx>
          <w:tblCellMar>
            <w:top w:w="0" w:type="dxa"/>
            <w:bottom w:w="0" w:type="dxa"/>
          </w:tblCellMar>
        </w:tblPrEx>
        <w:trPr>
          <w:tblHeader/>
        </w:trPr>
        <w:tc>
          <w:tcPr>
            <w:tcW w:w="306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DFDD0CD" w14:textId="77777777" w:rsidR="003900CC" w:rsidRDefault="00000000" w:rsidP="00EF6736">
            <w:r>
              <w:t>Tendance observée</w:t>
            </w:r>
          </w:p>
        </w:tc>
        <w:tc>
          <w:tcPr>
            <w:tcW w:w="288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D401460" w14:textId="77777777" w:rsidR="003900CC" w:rsidRDefault="00000000" w:rsidP="00EF6736">
            <w:r>
              <w:t>Ce qu'elle signifie</w:t>
            </w:r>
          </w:p>
        </w:tc>
        <w:tc>
          <w:tcPr>
            <w:tcW w:w="306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E5A80CB" w14:textId="77777777" w:rsidR="003900CC" w:rsidRDefault="00000000" w:rsidP="00EF6736">
            <w:r>
              <w:t>Implication pour Nova Graph</w:t>
            </w:r>
          </w:p>
        </w:tc>
      </w:tr>
      <w:tr w:rsidR="003900CC" w14:paraId="5976A533"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5BA2172" w14:textId="77777777" w:rsidR="003900CC" w:rsidRDefault="00000000" w:rsidP="00EF6736">
            <w:r>
              <w:t>Maturité de la filière du numérique éducatif, avec une croissance qui ralentit et un rééquilibrage au profit des acteurs de taille intermédiaire</w:t>
            </w:r>
          </w:p>
        </w:tc>
        <w:tc>
          <w:tcPr>
            <w:tcW w:w="288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0A20762" w14:textId="77777777" w:rsidR="003900CC" w:rsidRDefault="00000000" w:rsidP="00EF6736">
            <w:r>
              <w:t>La phase d'expansion facile est terminée. Les usages se sont installés, les acheteurs sont plus exigeants, mais la concentration diminue</w:t>
            </w:r>
          </w:p>
        </w:tc>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01DC8B" w14:textId="77777777" w:rsidR="003900CC" w:rsidRDefault="00000000" w:rsidP="00EF6736">
            <w:r>
              <w:t>La qualité perçue devient le critère décisif. Un projet solo doit compenser son manque de moyens par une exécution soignée sur un périmètre étroit</w:t>
            </w:r>
          </w:p>
        </w:tc>
      </w:tr>
      <w:tr w:rsidR="003900CC" w14:paraId="21B6D470"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7AC7FA0" w14:textId="77777777" w:rsidR="003900CC" w:rsidRDefault="00000000" w:rsidP="00EF6736">
            <w:r>
              <w:t>Diffusion massive de l'intelligence artificielle générative dans les outils éducatifs</w:t>
            </w:r>
          </w:p>
        </w:tc>
        <w:tc>
          <w:tcPr>
            <w:tcW w:w="288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FA8FEC1" w14:textId="77777777" w:rsidR="003900CC" w:rsidRDefault="00000000" w:rsidP="00EF6736">
            <w:r>
              <w:t>La production de contenus devient beaucoup moins coûteuse, ce qui abaisse la barrière à l'entrée pour tous, y compris les concurrents</w:t>
            </w:r>
          </w:p>
        </w:tc>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14225F4" w14:textId="77777777" w:rsidR="003900CC" w:rsidRDefault="00000000" w:rsidP="00EF6736">
            <w:r>
              <w:t>Avantage réel sur la production des visuels et des voix, mais l'avantage concurrentiel se déplace vers le contenu pédagogique et la qualité d'écriture</w:t>
            </w:r>
          </w:p>
        </w:tc>
      </w:tr>
      <w:tr w:rsidR="003900CC" w14:paraId="7EBFC65F"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E009B82" w14:textId="77777777" w:rsidR="003900CC" w:rsidRDefault="00000000" w:rsidP="00EF6736">
            <w:r>
              <w:t>Montée de l'exigence de souveraineté et de protection des données dans l'éducation</w:t>
            </w:r>
          </w:p>
        </w:tc>
        <w:tc>
          <w:tcPr>
            <w:tcW w:w="288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5ACDB9" w14:textId="77777777" w:rsidR="003900CC" w:rsidRDefault="00000000" w:rsidP="00EF6736">
            <w:r>
              <w:t>Les établissements se méfient des solutions qui exportent des données d'élèves</w:t>
            </w:r>
          </w:p>
        </w:tc>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E932A04" w14:textId="77777777" w:rsidR="003900CC" w:rsidRDefault="00000000" w:rsidP="00EF6736">
            <w:r>
              <w:t>Le choix de ne collecter aucune donnée personnelle devient un argument commercial autant qu'une conformité</w:t>
            </w:r>
          </w:p>
        </w:tc>
      </w:tr>
      <w:tr w:rsidR="003900CC" w14:paraId="7AE84E0E"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E2A326F" w14:textId="77777777" w:rsidR="003900CC" w:rsidRDefault="00000000" w:rsidP="00EF6736">
            <w:r>
              <w:t>Institutionnalisation de l'éducation au développement durable</w:t>
            </w:r>
          </w:p>
        </w:tc>
        <w:tc>
          <w:tcPr>
            <w:tcW w:w="288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3DD92D5" w14:textId="77777777" w:rsidR="003900CC" w:rsidRDefault="00000000" w:rsidP="00EF6736">
            <w:r>
              <w:t>La demande de supports est structurelle et non conjoncturelle</w:t>
            </w:r>
          </w:p>
        </w:tc>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656CC4B" w14:textId="77777777" w:rsidR="003900CC" w:rsidRDefault="00000000" w:rsidP="00EF6736">
            <w:r>
              <w:t>Fenêtre favorable, mais avec une concurrence croissante de dispositifs institutionnels gratuits</w:t>
            </w:r>
          </w:p>
        </w:tc>
      </w:tr>
      <w:tr w:rsidR="003900CC" w14:paraId="25F57498"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D07762F" w14:textId="77777777" w:rsidR="003900CC" w:rsidRDefault="00000000" w:rsidP="00EF6736">
            <w:r>
              <w:t>Reconnaissance croissante de la neurodiversité et priorité publique donnée aux TND</w:t>
            </w:r>
          </w:p>
        </w:tc>
        <w:tc>
          <w:tcPr>
            <w:tcW w:w="288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24DAFBB" w14:textId="77777777" w:rsidR="003900CC" w:rsidRDefault="00000000" w:rsidP="00EF6736">
            <w:r>
              <w:t>Les demandes d'adaptation sont mieux accueillies et parfois attendues</w:t>
            </w:r>
          </w:p>
        </w:tc>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95B7DC9" w14:textId="77777777" w:rsidR="003900CC" w:rsidRDefault="00000000" w:rsidP="00EF6736">
            <w:r>
              <w:t>L'accessibilité passe d'un supplément à un critère d'évaluation. Elle doit être documentée, pas seulement affirmée</w:t>
            </w:r>
          </w:p>
        </w:tc>
      </w:tr>
      <w:tr w:rsidR="003900CC" w14:paraId="1A9B098F"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486A643" w14:textId="77777777" w:rsidR="003900CC" w:rsidRDefault="00000000" w:rsidP="00EF6736">
            <w:r>
              <w:t>Exigence de sobriété appliquée aux outils numériques eux-mêmes</w:t>
            </w:r>
          </w:p>
        </w:tc>
        <w:tc>
          <w:tcPr>
            <w:tcW w:w="288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CA53746" w14:textId="77777777" w:rsidR="003900CC" w:rsidRDefault="00000000" w:rsidP="00EF6736">
            <w:r>
              <w:t>La cohérence entre le message porté et l'empreinte de l'outil est examinée</w:t>
            </w:r>
          </w:p>
        </w:tc>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465796" w14:textId="77777777" w:rsidR="003900CC" w:rsidRDefault="00000000" w:rsidP="00EF6736">
            <w:r>
              <w:t>Un jeu léger, fonctionnant hors ligne et sans serveur, transforme une contrainte technique en preuve de cohérence</w:t>
            </w:r>
          </w:p>
        </w:tc>
      </w:tr>
    </w:tbl>
    <w:p w14:paraId="48CA745D" w14:textId="77777777" w:rsidR="003900CC" w:rsidRDefault="00000000" w:rsidP="00EF6736">
      <w:r>
        <w:t>Tableau 19. Tendances et implications projet.</w:t>
      </w:r>
    </w:p>
    <w:p w14:paraId="19DEDD38" w14:textId="77777777" w:rsidR="003900CC" w:rsidRDefault="00000000" w:rsidP="00EF6736">
      <w:r>
        <w:t xml:space="preserve">Un signal mérite une attention particulière parce qu'il est ambivalent. La baisse du coût de production des contenus par les outils de génération assistée profite à Nova Graph, qui manque de ressources, mais elle profite aussi à tout acteur souhaitant occuper le même positionnement. L'avantage tiré de </w:t>
      </w:r>
      <w:r>
        <w:lastRenderedPageBreak/>
        <w:t>la technologie n'est donc pas durable. Ce qui reste défendable dans le temps, c'est la qualité de l'écriture narrative, la justesse pédagogique et la crédibilité acquise sur l'accessibilité.</w:t>
      </w:r>
    </w:p>
    <w:p w14:paraId="15D9611F" w14:textId="77777777" w:rsidR="003900CC" w:rsidRDefault="00000000" w:rsidP="00EF6736">
      <w:r>
        <w:br w:type="page"/>
      </w:r>
    </w:p>
    <w:p w14:paraId="4F6FA971" w14:textId="77777777" w:rsidR="003900CC" w:rsidRDefault="00000000" w:rsidP="00EF6736">
      <w:pPr>
        <w:pStyle w:val="Titre1"/>
      </w:pPr>
      <w:r>
        <w:lastRenderedPageBreak/>
        <w:t>8. Synthèse stratégique : SWOT</w:t>
      </w:r>
    </w:p>
    <w:p w14:paraId="09C44353" w14:textId="77777777" w:rsidR="003900CC" w:rsidRDefault="00000000">
      <w:pPr>
        <w:pStyle w:val="Titre2"/>
        <w:spacing w:before="280" w:after="140"/>
      </w:pPr>
      <w:r>
        <w:rPr>
          <w:rFonts w:ascii="Montserrat" w:eastAsia="Montserrat" w:hAnsi="Montserrat" w:cs="Montserrat"/>
          <w:b/>
          <w:bCs/>
          <w:sz w:val="25"/>
          <w:szCs w:val="25"/>
        </w:rPr>
        <w:t>8.1 Matrice SWOT</w:t>
      </w:r>
    </w:p>
    <w:p w14:paraId="49577083" w14:textId="77777777" w:rsidR="003900CC" w:rsidRDefault="00000000" w:rsidP="00EF6736">
      <w:r>
        <w:t>La matrice suivante synthétise l'ensemble de l'étude. Les forces et les faiblesses relèvent du projet et sont donc actionnables, les opportunités et les menaces relèvent de l'environnement analysé en section 3 et ne peuvent qu'être anticipées.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900CC" w14:paraId="7E251D5E" w14:textId="77777777">
        <w:tblPrEx>
          <w:tblCellMar>
            <w:top w:w="0" w:type="dxa"/>
            <w:bottom w:w="0" w:type="dxa"/>
          </w:tblCellMar>
        </w:tblPrEx>
        <w:trPr>
          <w:tblHeader/>
        </w:trPr>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A84359F" w14:textId="77777777" w:rsidR="003900CC" w:rsidRDefault="00000000" w:rsidP="00EF6736">
            <w:r>
              <w:t>Forces</w:t>
            </w:r>
          </w:p>
        </w:tc>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D09DB0B" w14:textId="77777777" w:rsidR="003900CC" w:rsidRDefault="00000000" w:rsidP="00EF6736">
            <w:r>
              <w:t>Faiblesses</w:t>
            </w:r>
          </w:p>
        </w:tc>
      </w:tr>
      <w:tr w:rsidR="003900CC" w14:paraId="1B934624" w14:textId="77777777">
        <w:tblPrEx>
          <w:tblCellMar>
            <w:top w:w="0" w:type="dxa"/>
            <w:bottom w:w="0" w:type="dxa"/>
          </w:tblCellMar>
        </w:tblPrEx>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0E4A066" w14:textId="77777777" w:rsidR="003900CC" w:rsidRDefault="00000000" w:rsidP="00EF6736">
            <w:r>
              <w:t>Positionnement unique documenté : aucun acteur recensé ne combine récit interactif, thème écologique, accessibilité TND et gratuité</w:t>
            </w:r>
          </w:p>
          <w:p w14:paraId="0DEA4FA3" w14:textId="77777777" w:rsidR="003900CC" w:rsidRDefault="003900CC" w:rsidP="00EF6736"/>
          <w:p w14:paraId="70FDC6F3" w14:textId="77777777" w:rsidR="003900CC" w:rsidRDefault="00000000" w:rsidP="00EF6736">
            <w:r>
              <w:t>Gratuité totale, qui lève le principal frein d'adoption dans un contexte de contrainte budgétaire des établissements</w:t>
            </w:r>
          </w:p>
          <w:p w14:paraId="52C654F5" w14:textId="77777777" w:rsidR="003900CC" w:rsidRDefault="003900CC" w:rsidP="00EF6736"/>
          <w:p w14:paraId="1DB61E70" w14:textId="77777777" w:rsidR="003900CC" w:rsidRDefault="00000000" w:rsidP="00EF6736">
            <w:r>
              <w:t>Accessibilité intégrée dès la conception plutôt qu'ajoutée après coup, ce qui la rend structurelle et non cosmétique</w:t>
            </w:r>
          </w:p>
          <w:p w14:paraId="6EBA6396" w14:textId="77777777" w:rsidR="003900CC" w:rsidRDefault="003900CC" w:rsidP="00EF6736"/>
          <w:p w14:paraId="7F8B5478" w14:textId="77777777" w:rsidR="003900CC" w:rsidRDefault="00000000" w:rsidP="00EF6736">
            <w:r>
              <w:t>Absence de collecte de données personnelles, qui simplifie la conformité réglementaire et rassure les établissements</w:t>
            </w:r>
          </w:p>
          <w:p w14:paraId="1F347DDA" w14:textId="77777777" w:rsidR="003900CC" w:rsidRDefault="003900CC" w:rsidP="00EF6736"/>
          <w:p w14:paraId="3BCCCA38" w14:textId="77777777" w:rsidR="003900CC" w:rsidRDefault="00000000" w:rsidP="00EF6736">
            <w:r>
              <w:t>Choix technique adapté à la contrainte : moteur libre, léger, exploitable par un développeur seul, exportable en navigateur</w:t>
            </w:r>
          </w:p>
          <w:p w14:paraId="3A769EC3" w14:textId="77777777" w:rsidR="003900CC" w:rsidRDefault="003900CC" w:rsidP="00EF6736"/>
          <w:p w14:paraId="73B55F33" w14:textId="77777777" w:rsidR="003900CC" w:rsidRDefault="00000000" w:rsidP="00EF6736">
            <w:r>
              <w:t>Ancrage théorique explicite sur le design universel de l'apprentissage et sur la gestion de la charge cognitive</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01228DB" w14:textId="77777777" w:rsidR="003900CC" w:rsidRDefault="00000000" w:rsidP="00EF6736">
            <w:r>
              <w:t>Projet porté par une seule personne, ce qui limite la capacité de production, la vitesse d'itération et la couverture des compétences</w:t>
            </w:r>
          </w:p>
          <w:p w14:paraId="23B620AB" w14:textId="77777777" w:rsidR="003900CC" w:rsidRDefault="003900CC" w:rsidP="00EF6736"/>
          <w:p w14:paraId="1D10020F" w14:textId="77777777" w:rsidR="003900CC" w:rsidRDefault="00000000" w:rsidP="00EF6736">
            <w:r>
              <w:t>Absence de modèle économique, donc absence de financement de la maintenance et des évolutions</w:t>
            </w:r>
          </w:p>
          <w:p w14:paraId="0A2BCD4C" w14:textId="77777777" w:rsidR="003900CC" w:rsidRDefault="003900CC" w:rsidP="00EF6736"/>
          <w:p w14:paraId="4D6F99E6" w14:textId="77777777" w:rsidR="003900CC" w:rsidRDefault="00000000" w:rsidP="00EF6736">
            <w:r>
              <w:t>Aucune donnée primaire collectée à ce stade, la demande n'étant établie que par sources secondaires</w:t>
            </w:r>
          </w:p>
          <w:p w14:paraId="4D6FFCB9" w14:textId="77777777" w:rsidR="003900CC" w:rsidRDefault="003900CC" w:rsidP="00EF6736"/>
          <w:p w14:paraId="5C3F1BD3" w14:textId="77777777" w:rsidR="003900CC" w:rsidRDefault="00000000" w:rsidP="00EF6736">
            <w:r>
              <w:t>Aucune notoriété ni caution institutionnelle, dans un secteur où la recommandation détermine l'adoption</w:t>
            </w:r>
          </w:p>
          <w:p w14:paraId="7C1B4697" w14:textId="77777777" w:rsidR="003900CC" w:rsidRDefault="003900CC" w:rsidP="00EF6736"/>
          <w:p w14:paraId="3D6FFFFF" w14:textId="77777777" w:rsidR="003900CC" w:rsidRDefault="00000000" w:rsidP="00EF6736">
            <w:r>
              <w:t>Expertise sur les TND fondée sur la littérature et non sur une pratique professionnelle certifiée</w:t>
            </w:r>
          </w:p>
          <w:p w14:paraId="0CBCBE1E" w14:textId="77777777" w:rsidR="003900CC" w:rsidRDefault="003900CC" w:rsidP="00EF6736"/>
          <w:p w14:paraId="3FD64EA1" w14:textId="77777777" w:rsidR="003900CC" w:rsidRDefault="00000000" w:rsidP="00EF6736">
            <w:r>
              <w:t>Qualité graphique et sonore nécessairement inférieure à celle des productions financées, sur un public au référentiel de jeu élevé</w:t>
            </w:r>
          </w:p>
        </w:tc>
      </w:tr>
    </w:tbl>
    <w:p w14:paraId="7BF689C6" w14:textId="77777777" w:rsidR="003900CC" w:rsidRDefault="003900CC" w:rsidP="00EF673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900CC" w14:paraId="77FB24F6" w14:textId="77777777">
        <w:tblPrEx>
          <w:tblCellMar>
            <w:top w:w="0" w:type="dxa"/>
            <w:bottom w:w="0" w:type="dxa"/>
          </w:tblCellMar>
        </w:tblPrEx>
        <w:trPr>
          <w:tblHeader/>
        </w:trPr>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C1061B3" w14:textId="77777777" w:rsidR="003900CC" w:rsidRDefault="00000000" w:rsidP="00EF6736">
            <w:r>
              <w:t>Opportunités</w:t>
            </w:r>
          </w:p>
        </w:tc>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B80D1BD" w14:textId="77777777" w:rsidR="003900CC" w:rsidRDefault="00000000" w:rsidP="00EF6736">
            <w:r>
              <w:t>Menaces</w:t>
            </w:r>
          </w:p>
        </w:tc>
      </w:tr>
      <w:tr w:rsidR="003900CC" w14:paraId="53038DCD" w14:textId="77777777">
        <w:tblPrEx>
          <w:tblCellMar>
            <w:top w:w="0" w:type="dxa"/>
            <w:bottom w:w="0" w:type="dxa"/>
          </w:tblCellMar>
        </w:tblPrEx>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C5E162" w14:textId="77777777" w:rsidR="003900CC" w:rsidRDefault="00000000" w:rsidP="00EF6736">
            <w:r>
              <w:t>Convergence temporaire de deux priorités de politique publique, inclusion des TND et éducation au développement durable</w:t>
            </w:r>
          </w:p>
          <w:p w14:paraId="5A645BB8" w14:textId="77777777" w:rsidR="003900CC" w:rsidRDefault="003900CC" w:rsidP="00EF6736"/>
          <w:p w14:paraId="571F8A11" w14:textId="77777777" w:rsidR="003900CC" w:rsidRDefault="00000000" w:rsidP="00EF6736">
            <w:r>
              <w:t>Faiblesse commune des concurrents institutionnels sur la forme narrative et sur l'accessibilité, qui laisse un espace précis</w:t>
            </w:r>
          </w:p>
          <w:p w14:paraId="7000A16A" w14:textId="77777777" w:rsidR="003900CC" w:rsidRDefault="003900CC" w:rsidP="00EF6736"/>
          <w:p w14:paraId="633D4748" w14:textId="77777777" w:rsidR="003900CC" w:rsidRDefault="00000000" w:rsidP="00EF6736">
            <w:r>
              <w:t>Vieillissement graphique et technique de plusieurs serious games de référence sur le climat</w:t>
            </w:r>
          </w:p>
          <w:p w14:paraId="40E48506" w14:textId="77777777" w:rsidR="003900CC" w:rsidRDefault="003900CC" w:rsidP="00EF6736"/>
          <w:p w14:paraId="19D0184A" w14:textId="77777777" w:rsidR="003900CC" w:rsidRDefault="00000000" w:rsidP="00EF6736">
            <w:r>
              <w:t>Rééquilibrage de la filière au profit des acteurs de taille intermédiaire, qui réduit la domination des leaders</w:t>
            </w:r>
          </w:p>
          <w:p w14:paraId="5F4091F1" w14:textId="77777777" w:rsidR="003900CC" w:rsidRDefault="003900CC" w:rsidP="00EF6736"/>
          <w:p w14:paraId="4B2BBA32" w14:textId="77777777" w:rsidR="003900CC" w:rsidRDefault="00000000" w:rsidP="00EF6736">
            <w:r>
              <w:t>Possibilité de référencement sur des portails éducatifs à forte audience, levier de diffusion sans coût</w:t>
            </w:r>
          </w:p>
          <w:p w14:paraId="6792DC5D" w14:textId="77777777" w:rsidR="003900CC" w:rsidRDefault="003900CC" w:rsidP="00EF6736"/>
          <w:p w14:paraId="081CD193" w14:textId="77777777" w:rsidR="003900CC" w:rsidRDefault="00000000" w:rsidP="00EF6736">
            <w:r>
              <w:t>Complémentarité plutôt que substitution avec les dispositifs de mobilisation collective, ouvrant la voie à des partenariats</w:t>
            </w:r>
          </w:p>
          <w:p w14:paraId="54A0BC8F" w14:textId="77777777" w:rsidR="003900CC" w:rsidRDefault="003900CC" w:rsidP="00EF6736"/>
          <w:p w14:paraId="356E90B8" w14:textId="77777777" w:rsidR="003900CC" w:rsidRDefault="00000000" w:rsidP="00EF6736">
            <w:r>
              <w:t>Extension envisageable à d'autres milieux naturels, le projet étant conçu comme le premier volet d'une série</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B2A35B" w14:textId="77777777" w:rsidR="003900CC" w:rsidRDefault="00000000" w:rsidP="00EF6736">
            <w:r>
              <w:lastRenderedPageBreak/>
              <w:t>Entrée d'un acteur établi de l'accessibilité sur le créneau des contenus environnementaux, avec des moyens supérieurs</w:t>
            </w:r>
          </w:p>
          <w:p w14:paraId="7931C2F4" w14:textId="77777777" w:rsidR="003900CC" w:rsidRDefault="003900CC" w:rsidP="00EF6736"/>
          <w:p w14:paraId="0511163C" w14:textId="77777777" w:rsidR="003900CC" w:rsidRDefault="00000000" w:rsidP="00EF6736">
            <w:r>
              <w:t>Baisse démographique continue des effectifs de collège, qui érode lentement la population cible</w:t>
            </w:r>
          </w:p>
          <w:p w14:paraId="7B8EBE8E" w14:textId="77777777" w:rsidR="003900CC" w:rsidRDefault="003900CC" w:rsidP="00EF6736"/>
          <w:p w14:paraId="2E3147B8" w14:textId="77777777" w:rsidR="003900CC" w:rsidRDefault="00000000" w:rsidP="00EF6736">
            <w:r>
              <w:t>Hétérogénéité et vétusté du parc matériel des établissements, susceptibles de bloquer l'usage en classe</w:t>
            </w:r>
          </w:p>
          <w:p w14:paraId="33993A88" w14:textId="77777777" w:rsidR="003900CC" w:rsidRDefault="003900CC" w:rsidP="00EF6736"/>
          <w:p w14:paraId="18674156" w14:textId="77777777" w:rsidR="003900CC" w:rsidRDefault="00000000" w:rsidP="00EF6736">
            <w:r>
              <w:t>Pression sur les apprentissages fondamentaux, qui réduit le temps de classe disponible pour ce type d'activité</w:t>
            </w:r>
          </w:p>
          <w:p w14:paraId="4C42301F" w14:textId="77777777" w:rsidR="003900CC" w:rsidRDefault="003900CC" w:rsidP="00EF6736"/>
          <w:p w14:paraId="223CF1BA" w14:textId="77777777" w:rsidR="003900CC" w:rsidRDefault="00000000" w:rsidP="00EF6736">
            <w:r>
              <w:t>Instabilité des orientations ministérielles, qui fragilise l'ancrage durable d'un outil</w:t>
            </w:r>
          </w:p>
          <w:p w14:paraId="17122598" w14:textId="77777777" w:rsidR="003900CC" w:rsidRDefault="003900CC" w:rsidP="00EF6736"/>
          <w:p w14:paraId="2E38F476" w14:textId="77777777" w:rsidR="003900CC" w:rsidRDefault="00000000" w:rsidP="00EF6736">
            <w:r>
              <w:t>Méfiance persistante d'une partie des adultes envers les formats de jeu en contexte scolaire</w:t>
            </w:r>
          </w:p>
          <w:p w14:paraId="5A072E34" w14:textId="77777777" w:rsidR="003900CC" w:rsidRDefault="003900CC" w:rsidP="00EF6736"/>
          <w:p w14:paraId="60846AD6" w14:textId="77777777" w:rsidR="003900CC" w:rsidRDefault="00000000" w:rsidP="00EF6736">
            <w:r>
              <w:t>Banalisation du positionnement par la baisse du coût de production des contenus</w:t>
            </w:r>
          </w:p>
        </w:tc>
      </w:tr>
    </w:tbl>
    <w:p w14:paraId="4A63C731" w14:textId="77777777" w:rsidR="003900CC" w:rsidRDefault="00000000" w:rsidP="00EF6736">
      <w:r>
        <w:lastRenderedPageBreak/>
        <w:t>Tableau 20. Matrice SWOT du projet Nova Graph.</w:t>
      </w:r>
    </w:p>
    <w:p w14:paraId="70DD74D8" w14:textId="77777777" w:rsidR="003900CC" w:rsidRDefault="00000000">
      <w:pPr>
        <w:pStyle w:val="Titre2"/>
        <w:spacing w:before="280" w:after="140"/>
      </w:pPr>
      <w:r>
        <w:rPr>
          <w:rFonts w:ascii="Montserrat" w:eastAsia="Montserrat" w:hAnsi="Montserrat" w:cs="Montserrat"/>
          <w:b/>
          <w:bCs/>
          <w:sz w:val="25"/>
          <w:szCs w:val="25"/>
        </w:rPr>
        <w:t>8.2 Croisement des facteurs</w:t>
      </w:r>
    </w:p>
    <w:p w14:paraId="7AD87EB2" w14:textId="77777777" w:rsidR="003900CC" w:rsidRDefault="00000000" w:rsidP="00EF6736">
      <w:r>
        <w:t>Une matrice SWOT laissée en l'état ne produit aucune décision. Le croisement des quatre quadrants transforme le diagnostic en orientations, en cherchant systématiquement quelle force peut saisir quelle opportunité, et quelle faiblesse expose à quelle menace.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3900CC" w14:paraId="77786E15" w14:textId="77777777">
        <w:tblPrEx>
          <w:tblCellMar>
            <w:top w:w="0" w:type="dxa"/>
            <w:bottom w:w="0" w:type="dxa"/>
          </w:tblCellMar>
        </w:tblPrEx>
        <w:trPr>
          <w:tblHeader/>
        </w:trPr>
        <w:tc>
          <w:tcPr>
            <w:tcW w:w="198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E817902" w14:textId="77777777" w:rsidR="003900CC" w:rsidRDefault="00000000" w:rsidP="00EF6736">
            <w:r>
              <w:t>Croisement</w:t>
            </w:r>
          </w:p>
        </w:tc>
        <w:tc>
          <w:tcPr>
            <w:tcW w:w="704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80C35CB" w14:textId="77777777" w:rsidR="003900CC" w:rsidRDefault="00000000" w:rsidP="00EF6736">
            <w:r>
              <w:t>Orientation stratégique</w:t>
            </w:r>
          </w:p>
        </w:tc>
      </w:tr>
      <w:tr w:rsidR="003900CC" w14:paraId="4C73D963"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2240474" w14:textId="77777777" w:rsidR="003900CC" w:rsidRDefault="00000000" w:rsidP="00EF6736">
            <w:r>
              <w:t>Forces et opportunités</w:t>
            </w:r>
          </w:p>
          <w:p w14:paraId="1ACBB47A" w14:textId="77777777" w:rsidR="003900CC" w:rsidRDefault="00000000" w:rsidP="00EF6736">
            <w:r>
              <w:t>Stratégie offensive</w:t>
            </w:r>
          </w:p>
        </w:tc>
        <w:tc>
          <w:tcPr>
            <w:tcW w:w="704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3D77A19" w14:textId="77777777" w:rsidR="003900CC" w:rsidRDefault="00000000" w:rsidP="00EF6736">
            <w:r>
              <w:t xml:space="preserve">Faire de la double conformité aux priorités publiques, inclusion et environnement, l'argument central du discours auprès des établissements. Construire le prototype de manière à ce que l'écart de qualité graphique avec les serious games institutionnels vieillissants soit immédiatement visible. </w:t>
            </w:r>
            <w:r>
              <w:lastRenderedPageBreak/>
              <w:t>Viser un référencement sur au moins un portail éducatif reconnu, qui constitue le levier de diffusion le plus rentable à coût nul</w:t>
            </w:r>
          </w:p>
        </w:tc>
      </w:tr>
      <w:tr w:rsidR="003900CC" w14:paraId="12F73107"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678FAC" w14:textId="77777777" w:rsidR="003900CC" w:rsidRDefault="00000000" w:rsidP="00EF6736">
            <w:r>
              <w:lastRenderedPageBreak/>
              <w:t>Forces et menaces</w:t>
            </w:r>
          </w:p>
          <w:p w14:paraId="06FF71C2" w14:textId="77777777" w:rsidR="003900CC" w:rsidRDefault="00000000" w:rsidP="00EF6736">
            <w:r>
              <w:t>Stratégie défensive</w:t>
            </w:r>
          </w:p>
        </w:tc>
        <w:tc>
          <w:tcPr>
            <w:tcW w:w="704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0BBE2C4" w14:textId="77777777" w:rsidR="003900CC" w:rsidRDefault="00000000" w:rsidP="00EF6736">
            <w:r>
              <w:t>Ancrer la crédibilité sur l'accessibilité avant qu'un acteur établi n'investisse le créneau, en documentant précisément les choix de conception et en obtenant l'appui d'au moins une association spécialisée. Neutraliser la contrainte matérielle par une version navigateur légère, sans installation ni compte, ce qui répond aussi à la méfiance sur les données</w:t>
            </w:r>
          </w:p>
        </w:tc>
      </w:tr>
      <w:tr w:rsidR="003900CC" w14:paraId="4C4A9627"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0209962" w14:textId="77777777" w:rsidR="003900CC" w:rsidRDefault="00000000" w:rsidP="00EF6736">
            <w:r>
              <w:t>Faiblesses et opportunités</w:t>
            </w:r>
          </w:p>
          <w:p w14:paraId="6DA91526" w14:textId="77777777" w:rsidR="003900CC" w:rsidRDefault="00000000" w:rsidP="00EF6736">
            <w:r>
              <w:t>Stratégie d'ajustement</w:t>
            </w:r>
          </w:p>
        </w:tc>
        <w:tc>
          <w:tcPr>
            <w:tcW w:w="704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A9D36C3" w14:textId="77777777" w:rsidR="003900CC" w:rsidRDefault="00000000" w:rsidP="00EF6736">
            <w:r>
              <w:t>Compenser l'isolement et l'absence de notoriété par des partenariats plutôt que par des moyens : complémentarité avec les dispositifs de mobilisation collective, appui de structures spécialisées TND, mobilisation de réseaux professionnels enseignants pour la diffusion. Concentrer la production sur un périmètre étroit et parfaitement exécuté plutôt que sur une couverture large et moyenne</w:t>
            </w:r>
          </w:p>
        </w:tc>
      </w:tr>
      <w:tr w:rsidR="003900CC" w14:paraId="08BABE22" w14:textId="77777777">
        <w:tblPrEx>
          <w:tblCellMar>
            <w:top w:w="0" w:type="dxa"/>
            <w:bottom w:w="0" w:type="dxa"/>
          </w:tblCellMar>
        </w:tblPrEx>
        <w:tc>
          <w:tcPr>
            <w:tcW w:w="198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46F42AA" w14:textId="77777777" w:rsidR="003900CC" w:rsidRDefault="00000000" w:rsidP="00EF6736">
            <w:r>
              <w:t>Faiblesses et menaces</w:t>
            </w:r>
          </w:p>
          <w:p w14:paraId="1B5D4E33" w14:textId="77777777" w:rsidR="003900CC" w:rsidRDefault="00000000" w:rsidP="00EF6736">
            <w:r>
              <w:t>Stratégie de vigilance</w:t>
            </w:r>
          </w:p>
        </w:tc>
        <w:tc>
          <w:tcPr>
            <w:tcW w:w="704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58DB738" w14:textId="77777777" w:rsidR="003900CC" w:rsidRDefault="00000000" w:rsidP="00EF6736">
            <w:r>
              <w:t>Traiter en priorité les deux fragilités majeures : la validation de la demande par collecte de données primaires, et la soutenabilité financière à instruire au Livrable 5. Accepter que le SOM de troisième année soit divisé par quatre si la version navigateur ou la caution externe font défaut, et le dire plutôt que de maintenir une projection non tenable</w:t>
            </w:r>
          </w:p>
        </w:tc>
      </w:tr>
    </w:tbl>
    <w:p w14:paraId="7F1CC935" w14:textId="77777777" w:rsidR="003900CC" w:rsidRDefault="00000000" w:rsidP="00EF6736">
      <w:r>
        <w:t>Tableau 21. Croisement des facteurs et orientations stratégiques.</w:t>
      </w:r>
    </w:p>
    <w:p w14:paraId="0E5FF290" w14:textId="77777777" w:rsidR="003900CC" w:rsidRDefault="00000000" w:rsidP="00EF6736">
      <w:r>
        <w:br w:type="page"/>
      </w:r>
    </w:p>
    <w:p w14:paraId="11E93EFB" w14:textId="77777777" w:rsidR="003900CC" w:rsidRDefault="00000000" w:rsidP="00EF6736">
      <w:pPr>
        <w:pStyle w:val="Titre1"/>
      </w:pPr>
      <w:r>
        <w:lastRenderedPageBreak/>
        <w:t>9. Hiérarchisation des enjeux par criticité</w:t>
      </w:r>
    </w:p>
    <w:p w14:paraId="3C21CD4B" w14:textId="77777777" w:rsidR="003900CC" w:rsidRDefault="00000000" w:rsidP="00EF6736">
      <w:r>
        <w:t>Les enjeux identifiés tout au long de l'étude sont ici hiérarchisés selon deux dimensions, la probabilité d'occurrence et la gravité de la conséquence, dont le croisement détermine le niveau de criticité. Cette hiérarchisation répond à l'exigence du référentiel de compétences et sert directement de feuille de route pour la suite du fil rouge.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1158"/>
        <w:gridCol w:w="1034"/>
        <w:gridCol w:w="1120"/>
        <w:gridCol w:w="2864"/>
      </w:tblGrid>
      <w:tr w:rsidR="003900CC" w14:paraId="22357B72" w14:textId="77777777">
        <w:tblPrEx>
          <w:tblCellMar>
            <w:top w:w="0" w:type="dxa"/>
            <w:bottom w:w="0" w:type="dxa"/>
          </w:tblCellMar>
        </w:tblPrEx>
        <w:trPr>
          <w:tblHeader/>
        </w:trPr>
        <w:tc>
          <w:tcPr>
            <w:tcW w:w="306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7CD933B" w14:textId="77777777" w:rsidR="003900CC" w:rsidRDefault="00000000" w:rsidP="00EF6736">
            <w:r>
              <w:t>Enjeu</w:t>
            </w:r>
          </w:p>
        </w:tc>
        <w:tc>
          <w:tcPr>
            <w:tcW w:w="99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496283C" w14:textId="77777777" w:rsidR="003900CC" w:rsidRDefault="00000000" w:rsidP="00EF6736">
            <w:r>
              <w:t>Probabilité</w:t>
            </w:r>
          </w:p>
        </w:tc>
        <w:tc>
          <w:tcPr>
            <w:tcW w:w="90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F924B8E" w14:textId="77777777" w:rsidR="003900CC" w:rsidRDefault="00000000" w:rsidP="00EF6736">
            <w:r>
              <w:t>Gravité</w:t>
            </w:r>
          </w:p>
        </w:tc>
        <w:tc>
          <w:tcPr>
            <w:tcW w:w="99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A69648C" w14:textId="77777777" w:rsidR="003900CC" w:rsidRDefault="00000000" w:rsidP="00EF6736">
            <w:r>
              <w:t>Criticité</w:t>
            </w:r>
          </w:p>
        </w:tc>
        <w:tc>
          <w:tcPr>
            <w:tcW w:w="306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8432028" w14:textId="77777777" w:rsidR="003900CC" w:rsidRDefault="00000000" w:rsidP="00EF6736">
            <w:r>
              <w:t>Réponse et échéance</w:t>
            </w:r>
          </w:p>
        </w:tc>
      </w:tr>
      <w:tr w:rsidR="003900CC" w14:paraId="56D0099E"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CD80E1" w14:textId="77777777" w:rsidR="003900CC" w:rsidRDefault="00000000" w:rsidP="00EF6736">
            <w:r>
              <w:t>E1. Absence de modèle économique soutenable au-delà de la première version</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ED627FA" w14:textId="77777777" w:rsidR="003900CC" w:rsidRDefault="00000000" w:rsidP="00EF6736">
            <w:r>
              <w:t>Élevée</w:t>
            </w:r>
          </w:p>
        </w:tc>
        <w:tc>
          <w:tcPr>
            <w:tcW w:w="90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C8A5C4" w14:textId="77777777" w:rsidR="003900CC" w:rsidRDefault="00000000" w:rsidP="00EF6736">
            <w:r>
              <w:t>Élevée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48C4B76" w14:textId="77777777" w:rsidR="003900CC" w:rsidRDefault="00000000" w:rsidP="00EF6736">
            <w:r>
              <w:t>ÉLEVÉE</w:t>
            </w:r>
          </w:p>
        </w:tc>
        <w:tc>
          <w:tcPr>
            <w:tcW w:w="306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537C010" w14:textId="77777777" w:rsidR="003900CC" w:rsidRDefault="00000000" w:rsidP="00EF6736">
            <w:r>
              <w:t>Instruction du modèle économique et du plan financier. Livrable 5, Sprint 3</w:t>
            </w:r>
          </w:p>
        </w:tc>
      </w:tr>
      <w:tr w:rsidR="003900CC" w14:paraId="7D658418"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60DCA25" w14:textId="77777777" w:rsidR="003900CC" w:rsidRDefault="00000000" w:rsidP="00EF6736">
            <w:r>
              <w:t>E2. Demande non validée par des données primaires</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A109574" w14:textId="77777777" w:rsidR="003900CC" w:rsidRDefault="00000000" w:rsidP="00EF6736">
            <w:r>
              <w:t>Élevée</w:t>
            </w:r>
          </w:p>
        </w:tc>
        <w:tc>
          <w:tcPr>
            <w:tcW w:w="90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9425CD4" w14:textId="77777777" w:rsidR="003900CC" w:rsidRDefault="00000000" w:rsidP="00EF6736">
            <w:r>
              <w:t>Élevée</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1F01B1E" w14:textId="77777777" w:rsidR="003900CC" w:rsidRDefault="00000000" w:rsidP="00EF6736">
            <w:r>
              <w:t>ÉLEVÉE</w:t>
            </w:r>
          </w:p>
        </w:tc>
        <w:tc>
          <w:tcPr>
            <w:tcW w:w="306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34D092B" w14:textId="77777777" w:rsidR="003900CC" w:rsidRDefault="00000000" w:rsidP="00EF6736">
            <w:r>
              <w:t>Lancement des entretiens puis du questionnaire selon les protocoles de la section 2. Immédiat</w:t>
            </w:r>
          </w:p>
        </w:tc>
      </w:tr>
      <w:tr w:rsidR="003900CC" w14:paraId="37AD01A7"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A8985E1" w14:textId="77777777" w:rsidR="003900CC" w:rsidRDefault="00000000" w:rsidP="00EF6736">
            <w:r>
              <w:t>E3. Blocage technique lié au parc matériel des établissements</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8E1D7A3" w14:textId="77777777" w:rsidR="003900CC" w:rsidRDefault="00000000" w:rsidP="00EF6736">
            <w:r>
              <w:t>Élevée</w:t>
            </w:r>
          </w:p>
        </w:tc>
        <w:tc>
          <w:tcPr>
            <w:tcW w:w="90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B1A6C52" w14:textId="77777777" w:rsidR="003900CC" w:rsidRDefault="00000000" w:rsidP="00EF6736">
            <w:r>
              <w:t>Élevée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FBA530A" w14:textId="77777777" w:rsidR="003900CC" w:rsidRDefault="00000000" w:rsidP="00EF6736">
            <w:r>
              <w:t>ÉLEVÉE</w:t>
            </w:r>
          </w:p>
        </w:tc>
        <w:tc>
          <w:tcPr>
            <w:tcW w:w="306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A108AE4" w14:textId="77777777" w:rsidR="003900CC" w:rsidRDefault="00000000" w:rsidP="00EF6736">
            <w:r>
              <w:t>Décision de conception actée : version navigateur légère, sans installation ni compte. Sprint 3</w:t>
            </w:r>
          </w:p>
        </w:tc>
      </w:tr>
      <w:tr w:rsidR="003900CC" w14:paraId="6263EF13"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3253FAF" w14:textId="77777777" w:rsidR="003900CC" w:rsidRDefault="00000000" w:rsidP="00EF6736">
            <w:r>
              <w:t>E4. Capacité de production limitée par le portage individuel du projet</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08D226" w14:textId="77777777" w:rsidR="003900CC" w:rsidRDefault="00000000" w:rsidP="00EF6736">
            <w:r>
              <w:t>Élevée</w:t>
            </w:r>
          </w:p>
        </w:tc>
        <w:tc>
          <w:tcPr>
            <w:tcW w:w="90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872D0C7" w14:textId="77777777" w:rsidR="003900CC" w:rsidRDefault="00000000" w:rsidP="00EF6736">
            <w:r>
              <w:t>Moyenne</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7C02C06" w14:textId="77777777" w:rsidR="003900CC" w:rsidRDefault="00000000" w:rsidP="00EF6736">
            <w:r>
              <w:t>ÉLEVÉE</w:t>
            </w:r>
          </w:p>
        </w:tc>
        <w:tc>
          <w:tcPr>
            <w:tcW w:w="306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65B1D5" w14:textId="77777777" w:rsidR="003900CC" w:rsidRDefault="00000000" w:rsidP="00EF6736">
            <w:r>
              <w:t>Réduction du périmètre du premier volet, découpage en chapitres autonomes de quinze à vingt minutes. Sprint 3</w:t>
            </w:r>
          </w:p>
        </w:tc>
      </w:tr>
      <w:tr w:rsidR="003900CC" w14:paraId="307A4746"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ED79CAC" w14:textId="77777777" w:rsidR="003900CC" w:rsidRDefault="00000000" w:rsidP="00EF6736">
            <w:r>
              <w:t>E5. Entrée d'un acteur établi de l'accessibilité sur le créneau environnemental</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0A23420" w14:textId="77777777" w:rsidR="003900CC" w:rsidRDefault="00000000" w:rsidP="00EF6736">
            <w:r>
              <w:t>Moyenne</w:t>
            </w:r>
          </w:p>
        </w:tc>
        <w:tc>
          <w:tcPr>
            <w:tcW w:w="90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B6679A" w14:textId="77777777" w:rsidR="003900CC" w:rsidRDefault="00000000" w:rsidP="00EF6736">
            <w:r>
              <w:t>Élevée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5B1265C" w14:textId="77777777" w:rsidR="003900CC" w:rsidRDefault="00000000" w:rsidP="00EF6736">
            <w:r>
              <w:t>MOYENNE</w:t>
            </w:r>
          </w:p>
        </w:tc>
        <w:tc>
          <w:tcPr>
            <w:tcW w:w="306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8195FBA" w14:textId="77777777" w:rsidR="003900CC" w:rsidRDefault="00000000" w:rsidP="00EF6736">
            <w:r>
              <w:t>Veille concurrentielle mensuelle, recherche d'une caution associative spécialisée. Continu</w:t>
            </w:r>
          </w:p>
        </w:tc>
      </w:tr>
      <w:tr w:rsidR="003900CC" w14:paraId="7E2614E4"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E0D2710" w14:textId="77777777" w:rsidR="003900CC" w:rsidRDefault="00000000" w:rsidP="00EF6736">
            <w:r>
              <w:t>E6. Absence de caution institutionnelle limitant la diffusion</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9A07A76" w14:textId="77777777" w:rsidR="003900CC" w:rsidRDefault="00000000" w:rsidP="00EF6736">
            <w:r>
              <w:t>Moyenne</w:t>
            </w:r>
          </w:p>
        </w:tc>
        <w:tc>
          <w:tcPr>
            <w:tcW w:w="90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C86DF0D" w14:textId="77777777" w:rsidR="003900CC" w:rsidRDefault="00000000" w:rsidP="00EF6736">
            <w:r>
              <w:t>Élevée</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D27DBED" w14:textId="77777777" w:rsidR="003900CC" w:rsidRDefault="00000000" w:rsidP="00EF6736">
            <w:r>
              <w:t>MOYENNE</w:t>
            </w:r>
          </w:p>
        </w:tc>
        <w:tc>
          <w:tcPr>
            <w:tcW w:w="306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D2CE3A5" w14:textId="77777777" w:rsidR="003900CC" w:rsidRDefault="00000000" w:rsidP="00EF6736">
            <w:r>
              <w:t>Démarche de référencement sur portail éducatif, dossier de présentation pédagogique. Sprint 4</w:t>
            </w:r>
          </w:p>
        </w:tc>
      </w:tr>
      <w:tr w:rsidR="003900CC" w14:paraId="4EC6C1FF"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5FC7ADF" w14:textId="77777777" w:rsidR="003900CC" w:rsidRDefault="00000000" w:rsidP="00EF6736">
            <w:r>
              <w:t>E7. Contestation de la validité pédagogique du format jeu en classe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2028339" w14:textId="77777777" w:rsidR="003900CC" w:rsidRDefault="00000000" w:rsidP="00EF6736">
            <w:r>
              <w:t>Moyenne</w:t>
            </w:r>
          </w:p>
        </w:tc>
        <w:tc>
          <w:tcPr>
            <w:tcW w:w="90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70DCC1" w14:textId="77777777" w:rsidR="003900CC" w:rsidRDefault="00000000" w:rsidP="00EF6736">
            <w:r>
              <w:t>Moyenne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5D190AF" w14:textId="77777777" w:rsidR="003900CC" w:rsidRDefault="00000000" w:rsidP="00EF6736">
            <w:r>
              <w:t>MOYENNE</w:t>
            </w:r>
          </w:p>
        </w:tc>
        <w:tc>
          <w:tcPr>
            <w:tcW w:w="306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A868BB" w14:textId="77777777" w:rsidR="003900CC" w:rsidRDefault="00000000" w:rsidP="00EF6736">
            <w:r>
              <w:t>Documentation des fondements théoriques, formulation prudente du positionnement, résultats de tests utilisateurs. Sprint 3</w:t>
            </w:r>
          </w:p>
        </w:tc>
      </w:tr>
      <w:tr w:rsidR="003900CC" w14:paraId="7DC700A3"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A0D3B57" w14:textId="77777777" w:rsidR="003900CC" w:rsidRDefault="00000000" w:rsidP="00EF6736">
            <w:r>
              <w:lastRenderedPageBreak/>
              <w:t>E8. Non-conformité aux exigences d'accessibilité et de protection des données</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8AA3B12" w14:textId="77777777" w:rsidR="003900CC" w:rsidRDefault="00000000" w:rsidP="00EF6736">
            <w:r>
              <w:t>Faible</w:t>
            </w:r>
          </w:p>
        </w:tc>
        <w:tc>
          <w:tcPr>
            <w:tcW w:w="90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5A8D970" w14:textId="77777777" w:rsidR="003900CC" w:rsidRDefault="00000000" w:rsidP="00EF6736">
            <w:r>
              <w:t>Élevée</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9AA647E" w14:textId="77777777" w:rsidR="003900CC" w:rsidRDefault="00000000" w:rsidP="00EF6736">
            <w:r>
              <w:t>MOYENNE</w:t>
            </w:r>
          </w:p>
        </w:tc>
        <w:tc>
          <w:tcPr>
            <w:tcW w:w="306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DE288F" w14:textId="77777777" w:rsidR="003900CC" w:rsidRDefault="00000000" w:rsidP="00EF6736">
            <w:r>
              <w:t>Conception sans collecte de données, respect des référentiels d'accessibilité, vérification des licences des ressources. Continu</w:t>
            </w:r>
          </w:p>
        </w:tc>
      </w:tr>
      <w:tr w:rsidR="003900CC" w14:paraId="30E3F1F4"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67075CF" w14:textId="77777777" w:rsidR="003900CC" w:rsidRDefault="00000000" w:rsidP="00EF6736">
            <w:r>
              <w:t>E9. Érosion démographique de la population cible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3646522" w14:textId="77777777" w:rsidR="003900CC" w:rsidRDefault="00000000" w:rsidP="00EF6736">
            <w:r>
              <w:t>Élevée</w:t>
            </w:r>
          </w:p>
        </w:tc>
        <w:tc>
          <w:tcPr>
            <w:tcW w:w="90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D88A883" w14:textId="77777777" w:rsidR="003900CC" w:rsidRDefault="00000000" w:rsidP="00EF6736">
            <w:r>
              <w:t>Faible</w:t>
            </w:r>
          </w:p>
        </w:tc>
        <w:tc>
          <w:tcPr>
            <w:tcW w:w="99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EB5774A" w14:textId="77777777" w:rsidR="003900CC" w:rsidRDefault="00000000" w:rsidP="00EF6736">
            <w:r>
              <w:t>FAIBLE</w:t>
            </w:r>
          </w:p>
        </w:tc>
        <w:tc>
          <w:tcPr>
            <w:tcW w:w="306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2AE3995" w14:textId="77777777" w:rsidR="003900CC" w:rsidRDefault="00000000" w:rsidP="00EF6736">
            <w:r>
              <w:t>Aucune action corrective possible. Prise en compte dans les hypothèses de dimensionnement</w:t>
            </w:r>
          </w:p>
        </w:tc>
      </w:tr>
      <w:tr w:rsidR="003900CC" w14:paraId="4D8BD15B" w14:textId="77777777">
        <w:tblPrEx>
          <w:tblCellMar>
            <w:top w:w="0" w:type="dxa"/>
            <w:bottom w:w="0" w:type="dxa"/>
          </w:tblCellMar>
        </w:tblPrEx>
        <w:tc>
          <w:tcPr>
            <w:tcW w:w="306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3C5FBE7" w14:textId="77777777" w:rsidR="003900CC" w:rsidRDefault="00000000" w:rsidP="00EF6736">
            <w:r>
              <w:t>E10. Dissonance entre le message écologique et l'empreinte de l'outil</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D5D93BA" w14:textId="77777777" w:rsidR="003900CC" w:rsidRDefault="00000000" w:rsidP="00EF6736">
            <w:r>
              <w:t>Faible</w:t>
            </w:r>
          </w:p>
        </w:tc>
        <w:tc>
          <w:tcPr>
            <w:tcW w:w="90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9F91300" w14:textId="77777777" w:rsidR="003900CC" w:rsidRDefault="00000000" w:rsidP="00EF6736">
            <w:r>
              <w:t>Moyenne</w:t>
            </w:r>
          </w:p>
        </w:tc>
        <w:tc>
          <w:tcPr>
            <w:tcW w:w="99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35AA4F8" w14:textId="77777777" w:rsidR="003900CC" w:rsidRDefault="00000000" w:rsidP="00EF6736">
            <w:r>
              <w:t>FAIBLE</w:t>
            </w:r>
          </w:p>
        </w:tc>
        <w:tc>
          <w:tcPr>
            <w:tcW w:w="306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7779E3" w14:textId="77777777" w:rsidR="003900CC" w:rsidRDefault="00000000" w:rsidP="00EF6736">
            <w:r>
              <w:t>Contrainte de poids et de fonctionnement hors ligne intégrée au cahier des charges. Sprint 3</w:t>
            </w:r>
          </w:p>
        </w:tc>
      </w:tr>
    </w:tbl>
    <w:p w14:paraId="07EB6C60" w14:textId="77777777" w:rsidR="003900CC" w:rsidRDefault="00000000" w:rsidP="00EF6736">
      <w:r>
        <w:t>Tableau 22. Hiérarchisation des enjeux par niveau de criticité.</w:t>
      </w:r>
    </w:p>
    <w:p w14:paraId="6DA949F5" w14:textId="77777777" w:rsidR="003900CC" w:rsidRDefault="00000000" w:rsidP="00EF6736">
      <w:r>
        <w:t>Trois constats se dégagent de cette hiérarchisation. Les quatre enjeux de criticité élevée sont tous internes au projet, ce qui est une bonne nouvelle : ils sont actionnables. Aucune menace externe n'atteint le niveau de criticité maximal, la concurrence potentielle restant à un niveau moyen. Enfin, les deux enjeux les plus critiques, la soutenabilité économique et la validation de la demande, se traitent respectivement au Livrable 5 et dès maintenant, ce qui donne à la suite du fil rouge un ordre de priorité clair.</w:t>
      </w:r>
    </w:p>
    <w:p w14:paraId="128726DB" w14:textId="77777777" w:rsidR="003900CC" w:rsidRDefault="00000000" w:rsidP="00EF6736">
      <w:r>
        <w:br w:type="page"/>
      </w:r>
    </w:p>
    <w:p w14:paraId="65EA53C8" w14:textId="77777777" w:rsidR="003900CC" w:rsidRDefault="00000000" w:rsidP="00EF6736">
      <w:pPr>
        <w:pStyle w:val="Titre1"/>
      </w:pPr>
      <w:r>
        <w:lastRenderedPageBreak/>
        <w:t>10. Conclusion et implications</w:t>
      </w:r>
    </w:p>
    <w:p w14:paraId="699D10A5" w14:textId="77777777" w:rsidR="003900CC" w:rsidRDefault="00000000" w:rsidP="00EF6736">
      <w:r>
        <w:t>Cette étude visait à vérifier si l'espace de marché supposé par Nova Graph existe réellement. La réponse est nuancée et mérite d'être formulée sans complaisance.</w:t>
      </w:r>
    </w:p>
    <w:p w14:paraId="499486D9" w14:textId="77777777" w:rsidR="003900CC" w:rsidRDefault="00000000" w:rsidP="00EF6736">
      <w:r>
        <w:t>Sur l'existence de l'espace, la démonstration est solide. Le recensement de vingt-et-un acteurs et l'analyse approfondie de huit d'entre eux ne font apparaître aucune offre combinant récit interactif, thème écologique, accessibilité aux profils TND et gratuité pour un public de collégiens de onze à douze ans. Les serious games institutionnels sur l'environnement, qui constituent la concurrence la plus proche, atteignent trois attributs sur cinq et présentent une faiblesse commune sur les deux attributs restants. L'espace est donc identifié, et il est précis.</w:t>
      </w:r>
    </w:p>
    <w:p w14:paraId="620604CD" w14:textId="77777777" w:rsidR="003900CC" w:rsidRDefault="00000000" w:rsidP="00EF6736">
      <w:r>
        <w:t>Sur la taille de cet espace, les ordres de grandeur sont favorables sans être spectaculaires. Un marché adressable d'environ un million six cent mille élèves, dont près de deux cent soixante-cinq mille susceptibles de présenter un trouble du neurodéveloppement, dans un marché de référence scolaire d'environ trois cent quatre-vingt-seize millions d'euros. La cible atteignable à trois ans, environ vingt mille élèves, représente 1,25 % du marché adressable. Ce chiffre est modeste au regard du besoin, mais cohérent avec les moyens réels d'un projet solo, et c'est cette cohérence qui rend la projection défendable.</w:t>
      </w:r>
    </w:p>
    <w:p w14:paraId="1BF321BD" w14:textId="77777777" w:rsidR="003900CC" w:rsidRDefault="00000000" w:rsidP="00EF6736">
      <w:r>
        <w:t>Sur la validation de la demande, en revanche, l'étude est incomplète et le dit. Aucune donnée primaire n'a encore été collectée. La demande est établie par les orientations de politique publique, par la littérature scientifique et par les faiblesses observées de l'offre existante, mais pas par la parole des utilisateurs et des prescripteurs. Les six profils utilisateurs présentés en section 4.4 sont des constructions fictives de travail et n'ont aucune valeur probante. Cette lacune est la plus importante du dossier, et c'est pourquoi elle figure au deuxième rang des enjeux de criticité élevée.</w:t>
      </w:r>
    </w:p>
    <w:p w14:paraId="59620D66" w14:textId="77777777" w:rsidR="003900CC" w:rsidRDefault="00000000">
      <w:pPr>
        <w:pStyle w:val="Titre2"/>
        <w:spacing w:before="280" w:after="140"/>
      </w:pPr>
      <w:r>
        <w:rPr>
          <w:rFonts w:ascii="Montserrat" w:eastAsia="Montserrat" w:hAnsi="Montserrat" w:cs="Montserrat"/>
          <w:b/>
          <w:bCs/>
          <w:sz w:val="25"/>
          <w:szCs w:val="25"/>
        </w:rPr>
        <w:t>Ce que cette étude transmet aux livrables suivants</w:t>
      </w:r>
    </w:p>
    <w:p w14:paraId="21A8F5AC" w14:textId="77777777" w:rsidR="003900CC" w:rsidRDefault="00000000">
      <w:pPr>
        <w:pStyle w:val="Paragraphedeliste"/>
        <w:numPr>
          <w:ilvl w:val="0"/>
          <w:numId w:val="3"/>
        </w:numPr>
        <w:spacing w:after="80" w:line="276" w:lineRule="auto"/>
        <w:jc w:val="both"/>
      </w:pPr>
      <w:r>
        <w:t>Au Livrable 4, la proposition de valeur : l'espace non couvert identifié en section 6.4, formulé avec la prudence scientifique retenue, c'est-à-dire un format pertinent et sous-exploré plutôt qu'un format supérieur.</w:t>
      </w:r>
    </w:p>
    <w:p w14:paraId="69E5855F" w14:textId="77777777" w:rsidR="003900CC" w:rsidRDefault="00000000">
      <w:pPr>
        <w:pStyle w:val="Paragraphedeliste"/>
        <w:numPr>
          <w:ilvl w:val="0"/>
          <w:numId w:val="3"/>
        </w:numPr>
        <w:spacing w:after="80" w:line="276" w:lineRule="auto"/>
        <w:jc w:val="both"/>
      </w:pPr>
      <w:r>
        <w:t>Au Livrable 5, le business model : l'enjeu E1, qui est la fragilité principale du projet, ainsi que les ordres de grandeur du marché de référence et la borne supérieure de monétisation potentielle esquissée en section 5.3.</w:t>
      </w:r>
    </w:p>
    <w:p w14:paraId="253A8F11" w14:textId="77777777" w:rsidR="003900CC" w:rsidRDefault="00000000">
      <w:pPr>
        <w:pStyle w:val="Paragraphedeliste"/>
        <w:numPr>
          <w:ilvl w:val="0"/>
          <w:numId w:val="3"/>
        </w:numPr>
        <w:spacing w:after="80" w:line="276" w:lineRule="auto"/>
        <w:jc w:val="both"/>
      </w:pPr>
      <w:r>
        <w:t>Au Livrable 6, le cahier des charges et le prototype : trois contraintes de conception non négociables issues de l'analyse, à savoir la version navigateur sans installation, le découpage en chapitres de quinze à vingt minutes, et l'absence de collecte de données personnelles.</w:t>
      </w:r>
    </w:p>
    <w:p w14:paraId="528F34D3" w14:textId="77777777" w:rsidR="003900CC" w:rsidRDefault="00000000">
      <w:pPr>
        <w:pStyle w:val="Paragraphedeliste"/>
        <w:numPr>
          <w:ilvl w:val="0"/>
          <w:numId w:val="3"/>
        </w:numPr>
        <w:spacing w:after="80" w:line="276" w:lineRule="auto"/>
        <w:jc w:val="both"/>
      </w:pPr>
      <w:r>
        <w:t>Au Livrable 8, la stratégie de communication : la segmentation en six segments et la hiérarchie des prescripteurs, qui indiquent clairement que l'effort doit porter d'abord sur les enseignants, seuls détenteurs de l'accès aux utilisateurs finaux.</w:t>
      </w:r>
    </w:p>
    <w:p w14:paraId="5AEA5E97" w14:textId="77777777" w:rsidR="003900CC" w:rsidRDefault="00000000" w:rsidP="00EF6736">
      <w:r>
        <w:br w:type="page"/>
      </w:r>
    </w:p>
    <w:p w14:paraId="6C3B9BD2" w14:textId="77777777" w:rsidR="003900CC" w:rsidRDefault="00000000" w:rsidP="00EF6736">
      <w:pPr>
        <w:pStyle w:val="Titre1"/>
      </w:pPr>
      <w:r>
        <w:lastRenderedPageBreak/>
        <w:t>Annexes</w:t>
      </w:r>
    </w:p>
    <w:p w14:paraId="45D5C6BE" w14:textId="77777777" w:rsidR="003900CC" w:rsidRDefault="00000000">
      <w:pPr>
        <w:pStyle w:val="Titre2"/>
        <w:spacing w:before="280" w:after="140"/>
      </w:pPr>
      <w:r>
        <w:rPr>
          <w:rFonts w:ascii="Montserrat" w:eastAsia="Montserrat" w:hAnsi="Montserrat" w:cs="Montserrat"/>
          <w:b/>
          <w:bCs/>
          <w:sz w:val="25"/>
          <w:szCs w:val="25"/>
        </w:rPr>
        <w:t>A1. Benchmark étendu des vingt-et-un acteurs recensés</w:t>
      </w:r>
    </w:p>
    <w:p w14:paraId="35363FD0" w14:textId="77777777" w:rsidR="003900CC" w:rsidRDefault="00000000" w:rsidP="00EF6736">
      <w:r>
        <w:t>Les acteurs sont classés par famille concurrentielle. Les huit acteurs analysés en profondeur en section 6.2 sont signalés par un astérisque. Les caractéristiques évolutives doivent être revérifiées à la date de remise.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
        <w:gridCol w:w="1733"/>
        <w:gridCol w:w="2278"/>
        <w:gridCol w:w="1670"/>
        <w:gridCol w:w="1528"/>
        <w:gridCol w:w="1369"/>
      </w:tblGrid>
      <w:tr w:rsidR="003900CC" w14:paraId="34AD14FB" w14:textId="77777777">
        <w:tblPrEx>
          <w:tblCellMar>
            <w:top w:w="0" w:type="dxa"/>
            <w:bottom w:w="0" w:type="dxa"/>
          </w:tblCellMar>
        </w:tblPrEx>
        <w:trPr>
          <w:tblHeader/>
        </w:trPr>
        <w:tc>
          <w:tcPr>
            <w:tcW w:w="459"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D3AF1C4" w14:textId="77777777" w:rsidR="003900CC" w:rsidRDefault="00000000" w:rsidP="00EF6736">
            <w:r>
              <w:t>N°</w:t>
            </w:r>
          </w:p>
        </w:tc>
        <w:tc>
          <w:tcPr>
            <w:tcW w:w="183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959D8EC" w14:textId="77777777" w:rsidR="003900CC" w:rsidRDefault="00000000" w:rsidP="00EF6736">
            <w:r>
              <w:t>Acteur</w:t>
            </w:r>
          </w:p>
        </w:tc>
        <w:tc>
          <w:tcPr>
            <w:tcW w:w="244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6E3C527" w14:textId="77777777" w:rsidR="003900CC" w:rsidRDefault="00000000" w:rsidP="00EF6736">
            <w:r>
              <w:t>Nature et format</w:t>
            </w:r>
          </w:p>
        </w:tc>
        <w:tc>
          <w:tcPr>
            <w:tcW w:w="168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B0F46D4" w14:textId="77777777" w:rsidR="003900CC" w:rsidRDefault="00000000" w:rsidP="00EF6736">
            <w:r>
              <w:t>Thème dominant</w:t>
            </w:r>
          </w:p>
        </w:tc>
        <w:tc>
          <w:tcPr>
            <w:tcW w:w="1224"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41D0ECE" w14:textId="77777777" w:rsidR="003900CC" w:rsidRDefault="00000000" w:rsidP="00EF6736">
            <w:r>
              <w:t>Modèle</w:t>
            </w:r>
          </w:p>
        </w:tc>
        <w:tc>
          <w:tcPr>
            <w:tcW w:w="137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9CDBBDF" w14:textId="77777777" w:rsidR="003900CC" w:rsidRDefault="00000000" w:rsidP="00EF6736">
            <w:r>
              <w:t>Famille</w:t>
            </w:r>
          </w:p>
        </w:tc>
      </w:tr>
      <w:tr w:rsidR="003900CC" w14:paraId="2F8F1F36"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F0AB926" w14:textId="77777777" w:rsidR="003900CC" w:rsidRDefault="00000000" w:rsidP="00EF6736">
            <w:r>
              <w:t>1</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6DCA17" w14:textId="77777777" w:rsidR="003900CC" w:rsidRDefault="00000000" w:rsidP="00EF6736">
            <w:r>
              <w:t>Ecoville *</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3EE7B64" w14:textId="77777777" w:rsidR="003900CC" w:rsidRDefault="00000000" w:rsidP="00EF6736">
            <w:r>
              <w:t>Serious game de gestion en navigateur, éditeur public</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F009D84" w14:textId="77777777" w:rsidR="003900CC" w:rsidRDefault="00000000" w:rsidP="00EF6736">
            <w:r>
              <w:t>Environnement, ville durable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5A7CA43"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107492E" w14:textId="77777777" w:rsidR="003900CC" w:rsidRDefault="00000000" w:rsidP="00EF6736">
            <w:r>
              <w:t>Direct</w:t>
            </w:r>
          </w:p>
        </w:tc>
      </w:tr>
      <w:tr w:rsidR="003900CC" w14:paraId="1D597F24"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0AD289F" w14:textId="77777777" w:rsidR="003900CC" w:rsidRDefault="00000000" w:rsidP="00EF6736">
            <w:r>
              <w:t>2</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DFC129C" w14:textId="77777777" w:rsidR="003900CC" w:rsidRDefault="00000000" w:rsidP="00EF6736">
            <w:r>
              <w:t>Clim'City *</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A62C303" w14:textId="77777777" w:rsidR="003900CC" w:rsidRDefault="00000000" w:rsidP="00EF6736">
            <w:r>
              <w:t>Serious game de gestion territoriale, centre de culture scientifique</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E029D8" w14:textId="77777777" w:rsidR="003900CC" w:rsidRDefault="00000000" w:rsidP="00EF6736">
            <w:r>
              <w:t>Climat</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7B248EB"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DA4262D" w14:textId="77777777" w:rsidR="003900CC" w:rsidRDefault="00000000" w:rsidP="00EF6736">
            <w:r>
              <w:t>Direct</w:t>
            </w:r>
          </w:p>
        </w:tc>
      </w:tr>
      <w:tr w:rsidR="003900CC" w14:paraId="636ACCF4"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D6F460C" w14:textId="77777777" w:rsidR="003900CC" w:rsidRDefault="00000000" w:rsidP="00EF6736">
            <w:r>
              <w:t>3</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0DEF628" w14:textId="77777777" w:rsidR="003900CC" w:rsidRDefault="00000000" w:rsidP="00EF6736">
            <w:r>
              <w:t>Ma Petite Planète *</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4960E10" w14:textId="77777777" w:rsidR="003900CC" w:rsidRDefault="00000000" w:rsidP="00EF6736">
            <w:r>
              <w:t>Défis écologiques en équipe, version scolaire</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A631C4" w14:textId="77777777" w:rsidR="003900CC" w:rsidRDefault="00000000" w:rsidP="00EF6736">
            <w:r>
              <w:t>Écogestes, mobilisation</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1CFE2CB" w14:textId="77777777" w:rsidR="003900CC" w:rsidRDefault="00000000" w:rsidP="00EF6736">
            <w:r>
              <w:t>Gratuit ou faible coût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F3C3285" w14:textId="77777777" w:rsidR="003900CC" w:rsidRDefault="00000000" w:rsidP="00EF6736">
            <w:r>
              <w:t>Direct</w:t>
            </w:r>
          </w:p>
        </w:tc>
      </w:tr>
      <w:tr w:rsidR="003900CC" w14:paraId="6BEB6383"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45A16B" w14:textId="77777777" w:rsidR="003900CC" w:rsidRDefault="00000000" w:rsidP="00EF6736">
            <w:r>
              <w:t>4</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14E4FE6" w14:textId="77777777" w:rsidR="003900CC" w:rsidRDefault="00000000" w:rsidP="00EF6736">
            <w:r>
              <w:t>Vinz et Lou *</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45C1613" w14:textId="77777777" w:rsidR="003900CC" w:rsidRDefault="00000000" w:rsidP="00EF6736">
            <w:r>
              <w:t>Modules animés courts et activités interactives</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BC7C9EB" w14:textId="77777777" w:rsidR="003900CC" w:rsidRDefault="00000000" w:rsidP="00EF6736">
            <w:r>
              <w:t>Citoyenneté, environnement, numérique</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A9A0F3D"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3479352" w14:textId="77777777" w:rsidR="003900CC" w:rsidRDefault="00000000" w:rsidP="00EF6736">
            <w:r>
              <w:t>Direct</w:t>
            </w:r>
          </w:p>
        </w:tc>
      </w:tr>
      <w:tr w:rsidR="003900CC" w14:paraId="79CF9B1F"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05597AC" w14:textId="77777777" w:rsidR="003900CC" w:rsidRDefault="00000000" w:rsidP="00EF6736">
            <w:r>
              <w:t>5</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EA86E4A" w14:textId="77777777" w:rsidR="003900CC" w:rsidRDefault="00000000" w:rsidP="00EF6736">
            <w:r>
              <w:t>Reset Earth</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E9BC755" w14:textId="77777777" w:rsidR="003900CC" w:rsidRDefault="00000000" w:rsidP="00EF6736">
            <w:r>
              <w:t>Jeu et animation produits par une agence internationale</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3AAF12" w14:textId="77777777" w:rsidR="003900CC" w:rsidRDefault="00000000" w:rsidP="00EF6736">
            <w:r>
              <w:t>Couche d'ozone, atmosphère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B5AF8F1"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C0D0041" w14:textId="77777777" w:rsidR="003900CC" w:rsidRDefault="00000000" w:rsidP="00EF6736">
            <w:r>
              <w:t>Direct</w:t>
            </w:r>
          </w:p>
        </w:tc>
      </w:tr>
      <w:tr w:rsidR="003900CC" w14:paraId="5C1AC20F"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C7EE87A" w14:textId="77777777" w:rsidR="003900CC" w:rsidRDefault="00000000" w:rsidP="00EF6736">
            <w:r>
              <w:t>6</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BA95FAC" w14:textId="77777777" w:rsidR="003900CC" w:rsidRDefault="00000000" w:rsidP="00EF6736">
            <w:r>
              <w:t>Lumni *</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BC80AAC" w14:textId="77777777" w:rsidR="003900CC" w:rsidRDefault="00000000" w:rsidP="00EF6736">
            <w:r>
              <w:t>Plateforme de ressources éducatives, vidéo dominante</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44E435F" w14:textId="77777777" w:rsidR="003900CC" w:rsidRDefault="00000000" w:rsidP="00EF6736">
            <w:r>
              <w:t>Toutes disciplines</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97B7A03"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104B182" w14:textId="77777777" w:rsidR="003900CC" w:rsidRDefault="00000000" w:rsidP="00EF6736">
            <w:r>
              <w:t>Substitut pédagogique</w:t>
            </w:r>
          </w:p>
        </w:tc>
      </w:tr>
      <w:tr w:rsidR="003900CC" w14:paraId="1814763F"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93A0A1" w14:textId="77777777" w:rsidR="003900CC" w:rsidRDefault="00000000" w:rsidP="00EF6736">
            <w:r>
              <w:t>7</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F85F888" w14:textId="77777777" w:rsidR="003900CC" w:rsidRDefault="00000000" w:rsidP="00EF6736">
            <w:r>
              <w:t>Éduthèque et portails ministériels</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19C7483" w14:textId="77777777" w:rsidR="003900CC" w:rsidRDefault="00000000" w:rsidP="00EF6736">
            <w:r>
              <w:t>Banque de ressources institutionnelles</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A2EB036" w14:textId="77777777" w:rsidR="003900CC" w:rsidRDefault="00000000" w:rsidP="00EF6736">
            <w:r>
              <w:t>Toutes disciplines</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C2AF3A9"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6D297C0" w14:textId="77777777" w:rsidR="003900CC" w:rsidRDefault="00000000" w:rsidP="00EF6736">
            <w:r>
              <w:t>Substitut pédagogique</w:t>
            </w:r>
          </w:p>
        </w:tc>
      </w:tr>
      <w:tr w:rsidR="003900CC" w14:paraId="1E65A754"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4090C07" w14:textId="77777777" w:rsidR="003900CC" w:rsidRDefault="00000000" w:rsidP="00EF6736">
            <w:r>
              <w:t>8</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A1F4AC6" w14:textId="77777777" w:rsidR="003900CC" w:rsidRDefault="00000000" w:rsidP="00EF6736">
            <w:r>
              <w:t>Kahoot</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D846CCA" w14:textId="77777777" w:rsidR="003900CC" w:rsidRDefault="00000000" w:rsidP="00EF6736">
            <w:r>
              <w:t>Quiz interactif en classe</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C4E5993" w14:textId="77777777" w:rsidR="003900CC" w:rsidRDefault="00000000" w:rsidP="00EF6736">
            <w:r>
              <w:t>Générique, tout contenu</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4CF2E39" w14:textId="77777777" w:rsidR="003900CC" w:rsidRDefault="00000000" w:rsidP="00EF6736">
            <w:r>
              <w:t>Freemium</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B2D2808" w14:textId="77777777" w:rsidR="003900CC" w:rsidRDefault="00000000" w:rsidP="00EF6736">
            <w:r>
              <w:t>Substitut pédagogique</w:t>
            </w:r>
          </w:p>
        </w:tc>
      </w:tr>
      <w:tr w:rsidR="003900CC" w14:paraId="5EDBD700"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CD114FC" w14:textId="77777777" w:rsidR="003900CC" w:rsidRDefault="00000000" w:rsidP="00EF6736">
            <w:r>
              <w:t>9</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C1EEEB9" w14:textId="77777777" w:rsidR="003900CC" w:rsidRDefault="00000000" w:rsidP="00EF6736">
            <w:r>
              <w:t>Genially</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B90D9F" w14:textId="77777777" w:rsidR="003900CC" w:rsidRDefault="00000000" w:rsidP="00EF6736">
            <w:r>
              <w:t>Création de contenus interactifs par l'enseignant</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B4C3B25" w14:textId="77777777" w:rsidR="003900CC" w:rsidRDefault="00000000" w:rsidP="00EF6736">
            <w:r>
              <w:t>Générique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685BEA0" w14:textId="77777777" w:rsidR="003900CC" w:rsidRDefault="00000000" w:rsidP="00EF6736">
            <w:r>
              <w:t>Freemium</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EEE534" w14:textId="77777777" w:rsidR="003900CC" w:rsidRDefault="00000000" w:rsidP="00EF6736">
            <w:r>
              <w:t>Substitut pédagogique</w:t>
            </w:r>
          </w:p>
        </w:tc>
      </w:tr>
      <w:tr w:rsidR="003900CC" w14:paraId="4577E670"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2D41668" w14:textId="77777777" w:rsidR="003900CC" w:rsidRDefault="00000000" w:rsidP="00EF6736">
            <w:r>
              <w:lastRenderedPageBreak/>
              <w:t>10</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D6C73D8" w14:textId="77777777" w:rsidR="003900CC" w:rsidRDefault="00000000" w:rsidP="00EF6736">
            <w:r>
              <w:t>Manuels numériques des éditeurs scolaires</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4A4D3B4" w14:textId="77777777" w:rsidR="003900CC" w:rsidRDefault="00000000" w:rsidP="00EF6736">
            <w:r>
              <w:t>Manuels enrichis et exercices</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5A56A4" w14:textId="77777777" w:rsidR="003900CC" w:rsidRDefault="00000000" w:rsidP="00EF6736">
            <w:r>
              <w:t>Programmes disciplinaires</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EBA9889"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7A9A22" w14:textId="77777777" w:rsidR="003900CC" w:rsidRDefault="00000000" w:rsidP="00EF6736">
            <w:r>
              <w:t>Substitut pédagogique</w:t>
            </w:r>
          </w:p>
        </w:tc>
      </w:tr>
      <w:tr w:rsidR="003900CC" w14:paraId="4987481E"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3D03998" w14:textId="77777777" w:rsidR="003900CC" w:rsidRDefault="00000000" w:rsidP="00EF6736">
            <w:r>
              <w:t>11</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63E4D12" w14:textId="77777777" w:rsidR="003900CC" w:rsidRDefault="00000000" w:rsidP="00EF6736">
            <w:r>
              <w:t>Lalilo</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F1F5EA4" w14:textId="77777777" w:rsidR="003900CC" w:rsidRDefault="00000000" w:rsidP="00EF6736">
            <w:r>
              <w:t>Application d'apprentissage de la lecture</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17E8EC6" w14:textId="77777777" w:rsidR="003900CC" w:rsidRDefault="00000000" w:rsidP="00EF6736">
            <w:r>
              <w:t>Lecture, primaire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F380990" w14:textId="77777777" w:rsidR="003900CC" w:rsidRDefault="00000000" w:rsidP="00EF6736">
            <w:r>
              <w:t>Freemium et licences</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3D3A5AA" w14:textId="77777777" w:rsidR="003900CC" w:rsidRDefault="00000000" w:rsidP="00EF6736">
            <w:r>
              <w:t>Substitut pédagogique</w:t>
            </w:r>
          </w:p>
        </w:tc>
      </w:tr>
      <w:tr w:rsidR="003900CC" w14:paraId="3594C458"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5E68D2C" w14:textId="77777777" w:rsidR="003900CC" w:rsidRDefault="00000000" w:rsidP="00EF6736">
            <w:r>
              <w:t>12</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8C2CEDD" w14:textId="77777777" w:rsidR="003900CC" w:rsidRDefault="00000000" w:rsidP="00EF6736">
            <w:r>
              <w:t>Mobidys *</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486D41E" w14:textId="77777777" w:rsidR="003900CC" w:rsidRDefault="00000000" w:rsidP="00EF6736">
            <w:r>
              <w:t>Édition numérique adaptée aux troubles dys</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38468F4" w14:textId="77777777" w:rsidR="003900CC" w:rsidRDefault="00000000" w:rsidP="00EF6736">
            <w:r>
              <w:t>Lecture accessible</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9BB1B41" w14:textId="77777777" w:rsidR="003900CC" w:rsidRDefault="00000000" w:rsidP="00EF6736">
            <w:r>
              <w:t>Payant, établissements</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A115272" w14:textId="77777777" w:rsidR="003900CC" w:rsidRDefault="00000000" w:rsidP="00EF6736">
            <w:r>
              <w:t>Spécialiste TND</w:t>
            </w:r>
          </w:p>
        </w:tc>
      </w:tr>
      <w:tr w:rsidR="003900CC" w14:paraId="12DE676F"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73D3126" w14:textId="77777777" w:rsidR="003900CC" w:rsidRDefault="00000000" w:rsidP="00EF6736">
            <w:r>
              <w:t>13</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19335B9" w14:textId="77777777" w:rsidR="003900CC" w:rsidRDefault="00000000" w:rsidP="00EF6736">
            <w:r>
              <w:t>Poppins</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780FFE1" w14:textId="77777777" w:rsidR="003900CC" w:rsidRDefault="00000000" w:rsidP="00EF6736">
            <w:r>
              <w:t>Application thérapeutique numérique</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AE53660" w14:textId="77777777" w:rsidR="003900CC" w:rsidRDefault="00000000" w:rsidP="00EF6736">
            <w:r>
              <w:t>Dyslexie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663E055"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0A20673" w14:textId="77777777" w:rsidR="003900CC" w:rsidRDefault="00000000" w:rsidP="00EF6736">
            <w:r>
              <w:t>Spécialiste TND</w:t>
            </w:r>
          </w:p>
        </w:tc>
      </w:tr>
      <w:tr w:rsidR="003900CC" w14:paraId="3C65FCA3"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32D853" w14:textId="77777777" w:rsidR="003900CC" w:rsidRDefault="00000000" w:rsidP="00EF6736">
            <w:r>
              <w:t>14</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EA1E18A" w14:textId="77777777" w:rsidR="003900CC" w:rsidRDefault="00000000" w:rsidP="00EF6736">
            <w:r>
              <w:t>Auticiel et suite Amikeo</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562881" w14:textId="77777777" w:rsidR="003900CC" w:rsidRDefault="00000000" w:rsidP="00EF6736">
            <w:r>
              <w:t>Applications d'autonomie et de communication</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B5C8745" w14:textId="77777777" w:rsidR="003900CC" w:rsidRDefault="00000000" w:rsidP="00EF6736">
            <w:r>
              <w:t>Autisme, TDI</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7BE5AED"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CB30F7D" w14:textId="77777777" w:rsidR="003900CC" w:rsidRDefault="00000000" w:rsidP="00EF6736">
            <w:r>
              <w:t>Spécialiste TND</w:t>
            </w:r>
          </w:p>
        </w:tc>
      </w:tr>
      <w:tr w:rsidR="003900CC" w14:paraId="385CE793"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F99C4F8" w14:textId="77777777" w:rsidR="003900CC" w:rsidRDefault="00000000" w:rsidP="00EF6736">
            <w:r>
              <w:t>15</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9262A12" w14:textId="77777777" w:rsidR="003900CC" w:rsidRDefault="00000000" w:rsidP="00EF6736">
            <w:r>
              <w:t>LearnEnjoy</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828D56D" w14:textId="77777777" w:rsidR="003900CC" w:rsidRDefault="00000000" w:rsidP="00EF6736">
            <w:r>
              <w:t>Applications éducatives structurées</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19064C1" w14:textId="77777777" w:rsidR="003900CC" w:rsidRDefault="00000000" w:rsidP="00EF6736">
            <w:r>
              <w:t>Autisme, apprentissages</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B7615C2"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C2D7E8E" w14:textId="77777777" w:rsidR="003900CC" w:rsidRDefault="00000000" w:rsidP="00EF6736">
            <w:r>
              <w:t>Spécialiste TND</w:t>
            </w:r>
          </w:p>
        </w:tc>
      </w:tr>
      <w:tr w:rsidR="003900CC" w14:paraId="66992631"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F2CD202" w14:textId="77777777" w:rsidR="003900CC" w:rsidRDefault="00000000" w:rsidP="00EF6736">
            <w:r>
              <w:t>16</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5818E3C" w14:textId="77777777" w:rsidR="003900CC" w:rsidRDefault="00000000" w:rsidP="00EF6736">
            <w:r>
              <w:t>Enterre-moi, mon amour *</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63A8922" w14:textId="77777777" w:rsidR="003900CC" w:rsidRDefault="00000000" w:rsidP="00EF6736">
            <w:r>
              <w:t>Jeu narratif mobile, interface de messagerie</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EABC86C" w14:textId="77777777" w:rsidR="003900CC" w:rsidRDefault="00000000" w:rsidP="00EF6736">
            <w:r>
              <w:t>Migration, enjeu social</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F34C6BA"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6B8B233" w14:textId="77777777" w:rsidR="003900CC" w:rsidRDefault="00000000" w:rsidP="00EF6736">
            <w:r>
              <w:t>Référence narrative</w:t>
            </w:r>
          </w:p>
        </w:tc>
      </w:tr>
      <w:tr w:rsidR="003900CC" w14:paraId="477B38A0"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C5B1393" w14:textId="77777777" w:rsidR="003900CC" w:rsidRDefault="00000000" w:rsidP="00EF6736">
            <w:r>
              <w:t>17</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0AA5D9" w14:textId="77777777" w:rsidR="003900CC" w:rsidRDefault="00000000" w:rsidP="00EF6736">
            <w:r>
              <w:t>Type:Rider</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C895F8E" w14:textId="77777777" w:rsidR="003900CC" w:rsidRDefault="00000000" w:rsidP="00EF6736">
            <w:r>
              <w:t>Jeu de plateforme culturel</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23AFD0" w14:textId="77777777" w:rsidR="003900CC" w:rsidRDefault="00000000" w:rsidP="00EF6736">
            <w:r>
              <w:t>Histoire de la typographie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1CA79C"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F56FED5" w14:textId="77777777" w:rsidR="003900CC" w:rsidRDefault="00000000" w:rsidP="00EF6736">
            <w:r>
              <w:t>Référence narrative</w:t>
            </w:r>
          </w:p>
        </w:tc>
      </w:tr>
      <w:tr w:rsidR="003900CC" w14:paraId="6DB1586C"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D3826B8" w14:textId="77777777" w:rsidR="003900CC" w:rsidRDefault="00000000" w:rsidP="00EF6736">
            <w:r>
              <w:t>18</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E323D74" w14:textId="77777777" w:rsidR="003900CC" w:rsidRDefault="00000000" w:rsidP="00EF6736">
            <w:r>
              <w:t>Terra Nil</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86C7875" w14:textId="77777777" w:rsidR="003900CC" w:rsidRDefault="00000000" w:rsidP="00EF6736">
            <w:r>
              <w:t>Jeu de stratégie indépendant</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456213A" w14:textId="77777777" w:rsidR="003900CC" w:rsidRDefault="00000000" w:rsidP="00EF6736">
            <w:r>
              <w:t>Restauration écologique</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745B086" w14:textId="77777777" w:rsidR="003900CC" w:rsidRDefault="00000000" w:rsidP="00EF6736">
            <w:r>
              <w:t>Payant</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791C14C" w14:textId="77777777" w:rsidR="003900CC" w:rsidRDefault="00000000" w:rsidP="00EF6736">
            <w:r>
              <w:t>Référence narrative</w:t>
            </w:r>
          </w:p>
        </w:tc>
      </w:tr>
      <w:tr w:rsidR="003900CC" w14:paraId="16A51BD3"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79A22F1" w14:textId="77777777" w:rsidR="003900CC" w:rsidRDefault="00000000" w:rsidP="00EF6736">
            <w:r>
              <w:t>19</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F3B4D31" w14:textId="77777777" w:rsidR="003900CC" w:rsidRDefault="00000000" w:rsidP="00EF6736">
            <w:r>
              <w:t>2 tonnes *</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10D423F" w14:textId="77777777" w:rsidR="003900CC" w:rsidRDefault="00000000" w:rsidP="00EF6736">
            <w:r>
              <w:t>Atelier-simulation animé en groupe</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4B31E84" w14:textId="77777777" w:rsidR="003900CC" w:rsidRDefault="00000000" w:rsidP="00EF6736">
            <w:r>
              <w:t>Empreinte carbone individuelle</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6A66733" w14:textId="77777777" w:rsidR="003900CC" w:rsidRDefault="00000000" w:rsidP="00EF6736">
            <w:r>
              <w:t>Payant, animation</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8D1E0AD" w14:textId="77777777" w:rsidR="003900CC" w:rsidRDefault="00000000" w:rsidP="00EF6736">
            <w:r>
              <w:t>Non numérique</w:t>
            </w:r>
          </w:p>
        </w:tc>
      </w:tr>
      <w:tr w:rsidR="003900CC" w14:paraId="308E97DE"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729325C" w14:textId="77777777" w:rsidR="003900CC" w:rsidRDefault="00000000" w:rsidP="00EF6736">
            <w:r>
              <w:t>20</w:t>
            </w:r>
          </w:p>
        </w:tc>
        <w:tc>
          <w:tcPr>
            <w:tcW w:w="183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27DE2EA" w14:textId="77777777" w:rsidR="003900CC" w:rsidRDefault="00000000" w:rsidP="00EF6736">
            <w:r>
              <w:t>La Fresque du Climat</w:t>
            </w:r>
          </w:p>
        </w:tc>
        <w:tc>
          <w:tcPr>
            <w:tcW w:w="244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770FA4" w14:textId="77777777" w:rsidR="003900CC" w:rsidRDefault="00000000" w:rsidP="00EF6736">
            <w:r>
              <w:t>Atelier collaboratif sur cartes</w:t>
            </w:r>
          </w:p>
        </w:tc>
        <w:tc>
          <w:tcPr>
            <w:tcW w:w="168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9FB7E1" w14:textId="77777777" w:rsidR="003900CC" w:rsidRDefault="00000000" w:rsidP="00EF6736">
            <w:r>
              <w:t>Mécanismes du changement climatique</w:t>
            </w:r>
          </w:p>
        </w:tc>
        <w:tc>
          <w:tcPr>
            <w:tcW w:w="1224"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65E2083" w14:textId="77777777" w:rsidR="003900CC" w:rsidRDefault="00000000" w:rsidP="00EF6736">
            <w:r>
              <w:t>Payant, animation</w:t>
            </w:r>
          </w:p>
        </w:tc>
        <w:tc>
          <w:tcPr>
            <w:tcW w:w="137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411F91D" w14:textId="77777777" w:rsidR="003900CC" w:rsidRDefault="00000000" w:rsidP="00EF6736">
            <w:r>
              <w:t>Non numérique</w:t>
            </w:r>
          </w:p>
        </w:tc>
      </w:tr>
      <w:tr w:rsidR="003900CC" w14:paraId="399DB533" w14:textId="77777777">
        <w:tblPrEx>
          <w:tblCellMar>
            <w:top w:w="0" w:type="dxa"/>
            <w:bottom w:w="0" w:type="dxa"/>
          </w:tblCellMar>
        </w:tblPrEx>
        <w:tc>
          <w:tcPr>
            <w:tcW w:w="459"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964DA51" w14:textId="77777777" w:rsidR="003900CC" w:rsidRDefault="00000000" w:rsidP="00EF6736">
            <w:r>
              <w:lastRenderedPageBreak/>
              <w:t>21</w:t>
            </w:r>
          </w:p>
        </w:tc>
        <w:tc>
          <w:tcPr>
            <w:tcW w:w="183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D1837E1" w14:textId="77777777" w:rsidR="003900CC" w:rsidRDefault="00000000" w:rsidP="00EF6736">
            <w:r>
              <w:t>Halte aux catastrophes</w:t>
            </w:r>
          </w:p>
        </w:tc>
        <w:tc>
          <w:tcPr>
            <w:tcW w:w="244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24A682" w14:textId="77777777" w:rsidR="003900CC" w:rsidRDefault="00000000" w:rsidP="00EF6736">
            <w:r>
              <w:t>Jeu de prévention des risques, agence internationale</w:t>
            </w:r>
          </w:p>
        </w:tc>
        <w:tc>
          <w:tcPr>
            <w:tcW w:w="168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A146EB0" w14:textId="77777777" w:rsidR="003900CC" w:rsidRDefault="00000000" w:rsidP="00EF6736">
            <w:r>
              <w:t>Risques naturels</w:t>
            </w:r>
          </w:p>
        </w:tc>
        <w:tc>
          <w:tcPr>
            <w:tcW w:w="1224"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CE74F3F" w14:textId="77777777" w:rsidR="003900CC" w:rsidRDefault="00000000" w:rsidP="00EF6736">
            <w:r>
              <w:t>Gratuit</w:t>
            </w:r>
          </w:p>
        </w:tc>
        <w:tc>
          <w:tcPr>
            <w:tcW w:w="137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0D800A6" w14:textId="77777777" w:rsidR="003900CC" w:rsidRDefault="00000000" w:rsidP="00EF6736">
            <w:r>
              <w:t>Non numérique et hybride</w:t>
            </w:r>
          </w:p>
        </w:tc>
      </w:tr>
    </w:tbl>
    <w:p w14:paraId="723D37A5" w14:textId="77777777" w:rsidR="003900CC" w:rsidRDefault="00000000" w:rsidP="00EF6736">
      <w:r>
        <w:t>Tableau 23. Benchmark étendu. L'astérisque signale les acteurs analysés en profondeur en section 6.2.</w:t>
      </w:r>
    </w:p>
    <w:p w14:paraId="318CB824" w14:textId="77777777" w:rsidR="003900CC" w:rsidRDefault="00000000">
      <w:pPr>
        <w:pStyle w:val="Titre2"/>
        <w:spacing w:before="280" w:after="140"/>
      </w:pPr>
      <w:r>
        <w:rPr>
          <w:rFonts w:ascii="Montserrat" w:eastAsia="Montserrat" w:hAnsi="Montserrat" w:cs="Montserrat"/>
          <w:b/>
          <w:bCs/>
          <w:sz w:val="25"/>
          <w:szCs w:val="25"/>
        </w:rPr>
        <w:t>A2. Grille d'évaluation de la fiabilité des sources</w:t>
      </w:r>
    </w:p>
    <w:p w14:paraId="7E811903" w14:textId="77777777" w:rsidR="003900CC" w:rsidRDefault="00000000" w:rsidP="00EF6736">
      <w:r>
        <w:t>Chaque source mobilisée a été évaluée sur quatre critères, chacun noté de zéro à trois points. Le total détermine le niveau de fiabilité et l'usage autorisé selon la règle exposée en section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5055"/>
        <w:gridCol w:w="1805"/>
      </w:tblGrid>
      <w:tr w:rsidR="003900CC" w14:paraId="6C681FE2" w14:textId="77777777">
        <w:tblPrEx>
          <w:tblCellMar>
            <w:top w:w="0" w:type="dxa"/>
            <w:bottom w:w="0" w:type="dxa"/>
          </w:tblCellMar>
        </w:tblPrEx>
        <w:trPr>
          <w:tblHeader/>
        </w:trPr>
        <w:tc>
          <w:tcPr>
            <w:tcW w:w="216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9A9836C" w14:textId="77777777" w:rsidR="003900CC" w:rsidRDefault="00000000" w:rsidP="00EF6736">
            <w:r>
              <w:t>Critère</w:t>
            </w:r>
          </w:p>
        </w:tc>
        <w:tc>
          <w:tcPr>
            <w:tcW w:w="505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7239F53" w14:textId="77777777" w:rsidR="003900CC" w:rsidRDefault="00000000" w:rsidP="00EF6736">
            <w:r>
              <w:t>Ce qui est vérifié</w:t>
            </w:r>
          </w:p>
        </w:tc>
        <w:tc>
          <w:tcPr>
            <w:tcW w:w="180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CA40BDD" w14:textId="77777777" w:rsidR="003900CC" w:rsidRDefault="00000000" w:rsidP="00EF6736">
            <w:r>
              <w:t>Barème</w:t>
            </w:r>
          </w:p>
        </w:tc>
      </w:tr>
      <w:tr w:rsidR="003900CC" w14:paraId="71023285" w14:textId="77777777">
        <w:tblPrEx>
          <w:tblCellMar>
            <w:top w:w="0" w:type="dxa"/>
            <w:bottom w:w="0" w:type="dxa"/>
          </w:tblCellMar>
        </w:tblPrEx>
        <w:tc>
          <w:tcPr>
            <w:tcW w:w="216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19C1204" w14:textId="77777777" w:rsidR="003900CC" w:rsidRDefault="00000000" w:rsidP="00EF6736">
            <w:r>
              <w:t>Autorité du producteur</w:t>
            </w:r>
          </w:p>
        </w:tc>
        <w:tc>
          <w:tcPr>
            <w:tcW w:w="505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6C1978" w14:textId="77777777" w:rsidR="003900CC" w:rsidRDefault="00000000" w:rsidP="00EF6736">
            <w:r>
              <w:t>Nature de l'émetteur, expertise reconnue sur le sujet, indépendance par rapport à un intérêt commercial direct</w:t>
            </w:r>
          </w:p>
        </w:tc>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19C75E" w14:textId="77777777" w:rsidR="003900CC" w:rsidRDefault="00000000" w:rsidP="00EF6736">
            <w:r>
              <w:t>0 à 3</w:t>
            </w:r>
          </w:p>
        </w:tc>
      </w:tr>
      <w:tr w:rsidR="003900CC" w14:paraId="604C7B63" w14:textId="77777777">
        <w:tblPrEx>
          <w:tblCellMar>
            <w:top w:w="0" w:type="dxa"/>
            <w:bottom w:w="0" w:type="dxa"/>
          </w:tblCellMar>
        </w:tblPrEx>
        <w:tc>
          <w:tcPr>
            <w:tcW w:w="216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58FC31" w14:textId="77777777" w:rsidR="003900CC" w:rsidRDefault="00000000" w:rsidP="00EF6736">
            <w:r>
              <w:t>Transparence de la méthode</w:t>
            </w:r>
          </w:p>
        </w:tc>
        <w:tc>
          <w:tcPr>
            <w:tcW w:w="505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CFE8F2" w14:textId="77777777" w:rsidR="003900CC" w:rsidRDefault="00000000" w:rsidP="00EF6736">
            <w:r>
              <w:t>Périmètre défini, méthode de collecte explicitée, échantillon décrit, possibilité de reconstituer le calcul</w:t>
            </w:r>
          </w:p>
        </w:tc>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F288393" w14:textId="77777777" w:rsidR="003900CC" w:rsidRDefault="00000000" w:rsidP="00EF6736">
            <w:r>
              <w:t>0 à 3</w:t>
            </w:r>
          </w:p>
        </w:tc>
      </w:tr>
      <w:tr w:rsidR="003900CC" w14:paraId="1049A0B0" w14:textId="77777777">
        <w:tblPrEx>
          <w:tblCellMar>
            <w:top w:w="0" w:type="dxa"/>
            <w:bottom w:w="0" w:type="dxa"/>
          </w:tblCellMar>
        </w:tblPrEx>
        <w:tc>
          <w:tcPr>
            <w:tcW w:w="216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1266EC3" w14:textId="77777777" w:rsidR="003900CC" w:rsidRDefault="00000000" w:rsidP="00EF6736">
            <w:r>
              <w:t>Actualité et datation</w:t>
            </w:r>
          </w:p>
        </w:tc>
        <w:tc>
          <w:tcPr>
            <w:tcW w:w="505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A741AF6" w14:textId="77777777" w:rsidR="003900CC" w:rsidRDefault="00000000" w:rsidP="00EF6736">
            <w:r>
              <w:t>Date de publication identifiable, période couverte par les données, pertinence de cette période au regard du sujet</w:t>
            </w:r>
          </w:p>
        </w:tc>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33B2D68" w14:textId="77777777" w:rsidR="003900CC" w:rsidRDefault="00000000" w:rsidP="00EF6736">
            <w:r>
              <w:t>0 à 3</w:t>
            </w:r>
          </w:p>
        </w:tc>
      </w:tr>
      <w:tr w:rsidR="003900CC" w14:paraId="593C8623" w14:textId="77777777">
        <w:tblPrEx>
          <w:tblCellMar>
            <w:top w:w="0" w:type="dxa"/>
            <w:bottom w:w="0" w:type="dxa"/>
          </w:tblCellMar>
        </w:tblPrEx>
        <w:tc>
          <w:tcPr>
            <w:tcW w:w="216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3A6325D" w14:textId="77777777" w:rsidR="003900CC" w:rsidRDefault="00000000" w:rsidP="00EF6736">
            <w:r>
              <w:t>Recoupement</w:t>
            </w:r>
          </w:p>
        </w:tc>
        <w:tc>
          <w:tcPr>
            <w:tcW w:w="505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9E713FE" w14:textId="77777777" w:rsidR="003900CC" w:rsidRDefault="00000000" w:rsidP="00EF6736">
            <w:r>
              <w:t>Existence d'au moins une source indépendante convergente sur le même chiffre ou le même constat</w:t>
            </w:r>
          </w:p>
        </w:tc>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0F6DB01" w14:textId="77777777" w:rsidR="003900CC" w:rsidRDefault="00000000" w:rsidP="00EF6736">
            <w:r>
              <w:t>0 à 3</w:t>
            </w:r>
          </w:p>
        </w:tc>
      </w:tr>
    </w:tbl>
    <w:p w14:paraId="01F2BF37" w14:textId="77777777" w:rsidR="003900CC" w:rsidRDefault="003900CC" w:rsidP="00EF673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08"/>
        <w:gridCol w:w="4513"/>
      </w:tblGrid>
      <w:tr w:rsidR="003900CC" w14:paraId="480B90C3" w14:textId="77777777">
        <w:tblPrEx>
          <w:tblCellMar>
            <w:top w:w="0" w:type="dxa"/>
            <w:bottom w:w="0" w:type="dxa"/>
          </w:tblCellMar>
        </w:tblPrEx>
        <w:trPr>
          <w:tblHeader/>
        </w:trPr>
        <w:tc>
          <w:tcPr>
            <w:tcW w:w="180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89E53EE" w14:textId="77777777" w:rsidR="003900CC" w:rsidRDefault="00000000" w:rsidP="00EF6736">
            <w:r>
              <w:t>Total obtenu</w:t>
            </w:r>
          </w:p>
        </w:tc>
        <w:tc>
          <w:tcPr>
            <w:tcW w:w="2708"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D06BF15" w14:textId="77777777" w:rsidR="003900CC" w:rsidRDefault="00000000" w:rsidP="00EF6736">
            <w:r>
              <w:t>Niveau attribué</w:t>
            </w:r>
          </w:p>
        </w:tc>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6DD6F82" w14:textId="77777777" w:rsidR="003900CC" w:rsidRDefault="00000000" w:rsidP="00EF6736">
            <w:r>
              <w:t>Usage autorisé</w:t>
            </w:r>
          </w:p>
        </w:tc>
      </w:tr>
      <w:tr w:rsidR="003900CC" w14:paraId="37B1B7D2"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EBD6E11" w14:textId="77777777" w:rsidR="003900CC" w:rsidRDefault="00000000" w:rsidP="00EF6736">
            <w:r>
              <w:t>10 à 12 points</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4346B3A" w14:textId="77777777" w:rsidR="003900CC" w:rsidRDefault="00000000" w:rsidP="00EF6736">
            <w:r>
              <w:t>A, source de référence</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A025CE0" w14:textId="77777777" w:rsidR="003900CC" w:rsidRDefault="00000000" w:rsidP="00EF6736">
            <w:r>
              <w:t>Chiffre citable directement avec mention de la source et de la date</w:t>
            </w:r>
          </w:p>
        </w:tc>
      </w:tr>
      <w:tr w:rsidR="003900CC" w14:paraId="773BA3FD"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7E5C0D7" w14:textId="77777777" w:rsidR="003900CC" w:rsidRDefault="00000000" w:rsidP="00EF6736">
            <w:r>
              <w:t>6 à 9 points</w:t>
            </w:r>
          </w:p>
        </w:tc>
        <w:tc>
          <w:tcPr>
            <w:tcW w:w="2708"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423D1E0" w14:textId="77777777" w:rsidR="003900CC" w:rsidRDefault="00000000" w:rsidP="00EF6736">
            <w:r>
              <w:t>B, source professionnelle</w:t>
            </w:r>
          </w:p>
        </w:tc>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D3722B6" w14:textId="77777777" w:rsidR="003900CC" w:rsidRDefault="00000000" w:rsidP="00EF6736">
            <w:r>
              <w:t>Chiffre citable avec précaution explicite, recoupement recherché</w:t>
            </w:r>
          </w:p>
        </w:tc>
      </w:tr>
      <w:tr w:rsidR="003900CC" w14:paraId="0BD2D29E" w14:textId="77777777">
        <w:tblPrEx>
          <w:tblCellMar>
            <w:top w:w="0" w:type="dxa"/>
            <w:bottom w:w="0" w:type="dxa"/>
          </w:tblCellMar>
        </w:tblPrEx>
        <w:tc>
          <w:tcPr>
            <w:tcW w:w="180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60F1520" w14:textId="77777777" w:rsidR="003900CC" w:rsidRDefault="00000000" w:rsidP="00EF6736">
            <w:r>
              <w:t>0 à 5 points</w:t>
            </w:r>
          </w:p>
        </w:tc>
        <w:tc>
          <w:tcPr>
            <w:tcW w:w="2708"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BAA3BF9" w14:textId="77777777" w:rsidR="003900CC" w:rsidRDefault="00000000" w:rsidP="00EF6736">
            <w:r>
              <w:t>C, source d'orientation</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CCBA702" w14:textId="77777777" w:rsidR="003900CC" w:rsidRDefault="00000000" w:rsidP="00EF6736">
            <w:r>
              <w:t>Repérage de piste uniquement, jamais cité comme preuve chiffrée</w:t>
            </w:r>
          </w:p>
        </w:tc>
      </w:tr>
    </w:tbl>
    <w:p w14:paraId="31E6B78A" w14:textId="77777777" w:rsidR="003900CC" w:rsidRDefault="00000000" w:rsidP="00EF6736">
      <w:r>
        <w:t>Tableau 24. Grille de notation et niveaux de fiabilité.</w:t>
      </w:r>
    </w:p>
    <w:p w14:paraId="7B1BEF30" w14:textId="77777777" w:rsidR="003900CC" w:rsidRDefault="00000000">
      <w:pPr>
        <w:pStyle w:val="Titre2"/>
        <w:spacing w:before="280" w:after="140"/>
      </w:pPr>
      <w:r>
        <w:rPr>
          <w:rFonts w:ascii="Montserrat" w:eastAsia="Montserrat" w:hAnsi="Montserrat" w:cs="Montserrat"/>
          <w:b/>
          <w:bCs/>
          <w:sz w:val="25"/>
          <w:szCs w:val="25"/>
        </w:rPr>
        <w:t>A3. Questionnaire quantitatif</w:t>
      </w:r>
    </w:p>
    <w:p w14:paraId="79B3FE45" w14:textId="77777777" w:rsidR="003900CC" w:rsidRDefault="00000000" w:rsidP="00EF6736">
      <w:r>
        <w:t>Version destinée à la cible enseignante. Les questions sont regroupées en cinq blocs suivant une logique d'entonnoir. Les échelles sont à cinq niveaux, de un pour pas du tout à cinq pour tout à fait.</w:t>
      </w:r>
    </w:p>
    <w:p w14:paraId="092E843F" w14:textId="77777777" w:rsidR="003900CC" w:rsidRDefault="00000000">
      <w:pPr>
        <w:pStyle w:val="Titre3"/>
        <w:spacing w:before="200" w:after="100"/>
      </w:pPr>
      <w:r>
        <w:rPr>
          <w:rFonts w:ascii="Montserrat" w:eastAsia="Montserrat" w:hAnsi="Montserrat" w:cs="Montserrat"/>
          <w:b/>
          <w:bCs/>
          <w:color w:val="1F3864"/>
          <w:sz w:val="22"/>
          <w:szCs w:val="22"/>
        </w:rPr>
        <w:lastRenderedPageBreak/>
        <w:t>Bloc 1. Profil du répondant</w:t>
      </w:r>
    </w:p>
    <w:p w14:paraId="58941D02" w14:textId="77777777" w:rsidR="003900CC" w:rsidRDefault="00000000">
      <w:pPr>
        <w:pStyle w:val="Paragraphedeliste"/>
        <w:numPr>
          <w:ilvl w:val="0"/>
          <w:numId w:val="5"/>
        </w:numPr>
        <w:spacing w:after="80" w:line="276" w:lineRule="auto"/>
        <w:jc w:val="both"/>
      </w:pPr>
      <w:r>
        <w:t>Quelle est votre fonction ? Enseignant, professeur documentaliste, accompagnant d'élève en situation de handicap, enseignant spécialisé, direction, autre.</w:t>
      </w:r>
    </w:p>
    <w:p w14:paraId="4529B170" w14:textId="77777777" w:rsidR="003900CC" w:rsidRDefault="00000000">
      <w:pPr>
        <w:pStyle w:val="Paragraphedeliste"/>
        <w:numPr>
          <w:ilvl w:val="0"/>
          <w:numId w:val="5"/>
        </w:numPr>
        <w:spacing w:after="80" w:line="276" w:lineRule="auto"/>
        <w:jc w:val="both"/>
      </w:pPr>
      <w:r>
        <w:t>Si vous êtes enseignant, quelle est votre discipline principale ?</w:t>
      </w:r>
    </w:p>
    <w:p w14:paraId="6B88FC1D" w14:textId="77777777" w:rsidR="003900CC" w:rsidRDefault="00000000">
      <w:pPr>
        <w:pStyle w:val="Paragraphedeliste"/>
        <w:numPr>
          <w:ilvl w:val="0"/>
          <w:numId w:val="5"/>
        </w:numPr>
        <w:spacing w:after="80" w:line="276" w:lineRule="auto"/>
        <w:jc w:val="both"/>
      </w:pPr>
      <w:r>
        <w:t>Sur quels niveaux intervenez-vous cette année ? Réponse multiple.</w:t>
      </w:r>
    </w:p>
    <w:p w14:paraId="013CC9FE" w14:textId="77777777" w:rsidR="003900CC" w:rsidRDefault="00000000">
      <w:pPr>
        <w:pStyle w:val="Paragraphedeliste"/>
        <w:numPr>
          <w:ilvl w:val="0"/>
          <w:numId w:val="5"/>
        </w:numPr>
        <w:spacing w:after="80" w:line="276" w:lineRule="auto"/>
        <w:jc w:val="both"/>
      </w:pPr>
      <w:r>
        <w:t>Depuis combien d'années exercez-vous ?</w:t>
      </w:r>
    </w:p>
    <w:p w14:paraId="141DC681" w14:textId="77777777" w:rsidR="003900CC" w:rsidRDefault="00000000">
      <w:pPr>
        <w:pStyle w:val="Paragraphedeliste"/>
        <w:numPr>
          <w:ilvl w:val="0"/>
          <w:numId w:val="5"/>
        </w:numPr>
        <w:spacing w:after="80" w:line="276" w:lineRule="auto"/>
        <w:jc w:val="both"/>
      </w:pPr>
      <w:r>
        <w:t>Combien d'élèves environ suivez-vous au total ?</w:t>
      </w:r>
    </w:p>
    <w:p w14:paraId="5555034D" w14:textId="77777777" w:rsidR="003900CC" w:rsidRDefault="00000000">
      <w:pPr>
        <w:pStyle w:val="Titre3"/>
        <w:spacing w:before="200" w:after="100"/>
      </w:pPr>
      <w:r>
        <w:rPr>
          <w:rFonts w:ascii="Montserrat" w:eastAsia="Montserrat" w:hAnsi="Montserrat" w:cs="Montserrat"/>
          <w:b/>
          <w:bCs/>
          <w:color w:val="1F3864"/>
          <w:sz w:val="22"/>
          <w:szCs w:val="22"/>
        </w:rPr>
        <w:t>Bloc 2. Pratiques actuelles en éducation au développement durable</w:t>
      </w:r>
    </w:p>
    <w:p w14:paraId="396C8E68" w14:textId="77777777" w:rsidR="003900CC" w:rsidRDefault="00000000">
      <w:pPr>
        <w:pStyle w:val="Paragraphedeliste"/>
        <w:numPr>
          <w:ilvl w:val="0"/>
          <w:numId w:val="5"/>
        </w:numPr>
        <w:spacing w:after="80" w:line="276" w:lineRule="auto"/>
        <w:jc w:val="both"/>
      </w:pPr>
      <w:r>
        <w:t>Au cours de la dernière année scolaire, avez-vous mené une séquence portant sur les enjeux environnementaux ?</w:t>
      </w:r>
    </w:p>
    <w:p w14:paraId="149FFD75" w14:textId="77777777" w:rsidR="003900CC" w:rsidRDefault="00000000">
      <w:pPr>
        <w:pStyle w:val="Paragraphedeliste"/>
        <w:numPr>
          <w:ilvl w:val="0"/>
          <w:numId w:val="5"/>
        </w:numPr>
        <w:spacing w:after="80" w:line="276" w:lineRule="auto"/>
        <w:jc w:val="both"/>
      </w:pPr>
      <w:r>
        <w:t>Quels supports avez-vous utilisés ? Réponse multiple : documents papier, vidéo, jeu ou serious game, sortie de terrain, atelier animé, manuel numérique, autre.</w:t>
      </w:r>
    </w:p>
    <w:p w14:paraId="58CB2487" w14:textId="77777777" w:rsidR="003900CC" w:rsidRDefault="00000000">
      <w:pPr>
        <w:pStyle w:val="Paragraphedeliste"/>
        <w:numPr>
          <w:ilvl w:val="0"/>
          <w:numId w:val="5"/>
        </w:numPr>
        <w:spacing w:after="80" w:line="276" w:lineRule="auto"/>
        <w:jc w:val="both"/>
      </w:pPr>
      <w:r>
        <w:t>Comment évaluez-vous l'engagement des élèves lors de ces séquences ? Échelle.</w:t>
      </w:r>
    </w:p>
    <w:p w14:paraId="044543A3" w14:textId="77777777" w:rsidR="003900CC" w:rsidRDefault="00000000">
      <w:pPr>
        <w:pStyle w:val="Paragraphedeliste"/>
        <w:numPr>
          <w:ilvl w:val="0"/>
          <w:numId w:val="5"/>
        </w:numPr>
        <w:spacing w:after="80" w:line="276" w:lineRule="auto"/>
        <w:jc w:val="both"/>
      </w:pPr>
      <w:r>
        <w:t>Quelle est la durée type dont vous disposez pour une activité de ce type ? Moins de trente minutes, une séance, deux séances, un projet long.</w:t>
      </w:r>
    </w:p>
    <w:p w14:paraId="7040699A" w14:textId="77777777" w:rsidR="003900CC" w:rsidRDefault="00000000">
      <w:pPr>
        <w:pStyle w:val="Titre3"/>
        <w:spacing w:before="200" w:after="100"/>
      </w:pPr>
      <w:r>
        <w:rPr>
          <w:rFonts w:ascii="Montserrat" w:eastAsia="Montserrat" w:hAnsi="Montserrat" w:cs="Montserrat"/>
          <w:b/>
          <w:bCs/>
          <w:color w:val="1F3864"/>
          <w:sz w:val="22"/>
          <w:szCs w:val="22"/>
        </w:rPr>
        <w:t>Bloc 3. Profils TND en classe</w:t>
      </w:r>
    </w:p>
    <w:p w14:paraId="72202B48" w14:textId="77777777" w:rsidR="003900CC" w:rsidRDefault="00000000">
      <w:pPr>
        <w:pStyle w:val="Paragraphedeliste"/>
        <w:numPr>
          <w:ilvl w:val="0"/>
          <w:numId w:val="5"/>
        </w:numPr>
        <w:spacing w:after="80" w:line="276" w:lineRule="auto"/>
        <w:jc w:val="both"/>
      </w:pPr>
      <w:r>
        <w:t>Accueillez-vous des élèves présentant un trouble du neurodéveloppement identifié ? Oui, non, je ne sais pas.</w:t>
      </w:r>
    </w:p>
    <w:p w14:paraId="57297067" w14:textId="77777777" w:rsidR="003900CC" w:rsidRDefault="00000000">
      <w:pPr>
        <w:pStyle w:val="Paragraphedeliste"/>
        <w:numPr>
          <w:ilvl w:val="0"/>
          <w:numId w:val="5"/>
        </w:numPr>
        <w:spacing w:after="80" w:line="276" w:lineRule="auto"/>
        <w:jc w:val="both"/>
      </w:pPr>
      <w:r>
        <w:t>Si oui, quelles difficultés observez-vous le plus fréquemment sur les supports numériques existants ? Réponse multiple : quantité de texte, vitesse imposée, consignes trop longues, surcharge visuelle, animations, absence de lecture audio, autre.</w:t>
      </w:r>
    </w:p>
    <w:p w14:paraId="6BC9F402" w14:textId="77777777" w:rsidR="003900CC" w:rsidRDefault="00000000">
      <w:pPr>
        <w:pStyle w:val="Paragraphedeliste"/>
        <w:numPr>
          <w:ilvl w:val="0"/>
          <w:numId w:val="5"/>
        </w:numPr>
        <w:spacing w:after="80" w:line="276" w:lineRule="auto"/>
        <w:jc w:val="both"/>
      </w:pPr>
      <w:r>
        <w:t>Disposez-vous d'outils numériques réellement adaptés à ces profils ? Échelle.</w:t>
      </w:r>
    </w:p>
    <w:p w14:paraId="3DA2F3B4" w14:textId="77777777" w:rsidR="003900CC" w:rsidRDefault="00000000">
      <w:pPr>
        <w:pStyle w:val="Paragraphedeliste"/>
        <w:numPr>
          <w:ilvl w:val="0"/>
          <w:numId w:val="5"/>
        </w:numPr>
        <w:spacing w:after="80" w:line="276" w:lineRule="auto"/>
        <w:jc w:val="both"/>
      </w:pPr>
      <w:r>
        <w:t>Un outil conçu dès l'origine pour ces profils vous paraîtrait-il utile pour l'ensemble de la classe ? Échelle.</w:t>
      </w:r>
    </w:p>
    <w:p w14:paraId="2F6C0759" w14:textId="77777777" w:rsidR="003900CC" w:rsidRDefault="00000000">
      <w:pPr>
        <w:pStyle w:val="Titre3"/>
        <w:spacing w:before="200" w:after="100"/>
      </w:pPr>
      <w:r>
        <w:rPr>
          <w:rFonts w:ascii="Montserrat" w:eastAsia="Montserrat" w:hAnsi="Montserrat" w:cs="Montserrat"/>
          <w:b/>
          <w:bCs/>
          <w:color w:val="1F3864"/>
          <w:sz w:val="22"/>
          <w:szCs w:val="22"/>
        </w:rPr>
        <w:t>Bloc 4. Freins et critères de choix</w:t>
      </w:r>
    </w:p>
    <w:p w14:paraId="5E62BBB2" w14:textId="77777777" w:rsidR="003900CC" w:rsidRDefault="00000000">
      <w:pPr>
        <w:pStyle w:val="Paragraphedeliste"/>
        <w:numPr>
          <w:ilvl w:val="0"/>
          <w:numId w:val="5"/>
        </w:numPr>
        <w:spacing w:after="80" w:line="276" w:lineRule="auto"/>
        <w:jc w:val="both"/>
      </w:pPr>
      <w:r>
        <w:t>Classez par ordre d'importance les critères suivants dans le choix d'une ressource numérique : gratuité, temps de préparation, conformité au programme, fonctionnement sur le matériel de l'établissement, absence de création de comptes élèves, qualité graphique, accessibilité, recommandation par un pair.</w:t>
      </w:r>
    </w:p>
    <w:p w14:paraId="0CC777C1" w14:textId="77777777" w:rsidR="003900CC" w:rsidRDefault="00000000">
      <w:pPr>
        <w:pStyle w:val="Paragraphedeliste"/>
        <w:numPr>
          <w:ilvl w:val="0"/>
          <w:numId w:val="5"/>
        </w:numPr>
        <w:spacing w:after="80" w:line="276" w:lineRule="auto"/>
        <w:jc w:val="both"/>
      </w:pPr>
      <w:r>
        <w:t>Quel est votre principal frein à l'usage d'un jeu en classe ? Question ouverte courte.</w:t>
      </w:r>
    </w:p>
    <w:p w14:paraId="5B49E3A7" w14:textId="77777777" w:rsidR="003900CC" w:rsidRDefault="00000000">
      <w:pPr>
        <w:pStyle w:val="Paragraphedeliste"/>
        <w:numPr>
          <w:ilvl w:val="0"/>
          <w:numId w:val="5"/>
        </w:numPr>
        <w:spacing w:after="80" w:line="276" w:lineRule="auto"/>
        <w:jc w:val="both"/>
      </w:pPr>
      <w:r>
        <w:t>Le matériel informatique de votre établissement vous permet-il de faire fonctionner une application dans un navigateur avec une classe entière ? Oui sans difficulté, oui avec réserves, non, je ne sais pas.</w:t>
      </w:r>
    </w:p>
    <w:p w14:paraId="3CAF74E1" w14:textId="77777777" w:rsidR="003900CC" w:rsidRDefault="00000000">
      <w:pPr>
        <w:pStyle w:val="Paragraphedeliste"/>
        <w:numPr>
          <w:ilvl w:val="0"/>
          <w:numId w:val="5"/>
        </w:numPr>
        <w:spacing w:after="80" w:line="276" w:lineRule="auto"/>
        <w:jc w:val="both"/>
      </w:pPr>
      <w:r>
        <w:t>La nécessité de créer des comptes pour les élèves constitue-t-elle un obstacle ? Échelle.</w:t>
      </w:r>
    </w:p>
    <w:p w14:paraId="3223B534" w14:textId="77777777" w:rsidR="003900CC" w:rsidRDefault="00000000">
      <w:pPr>
        <w:pStyle w:val="Titre3"/>
        <w:spacing w:before="200" w:after="100"/>
      </w:pPr>
      <w:r>
        <w:rPr>
          <w:rFonts w:ascii="Montserrat" w:eastAsia="Montserrat" w:hAnsi="Montserrat" w:cs="Montserrat"/>
          <w:b/>
          <w:bCs/>
          <w:color w:val="1F3864"/>
          <w:sz w:val="22"/>
          <w:szCs w:val="22"/>
        </w:rPr>
        <w:t>Bloc 5. Intention d'usage</w:t>
      </w:r>
    </w:p>
    <w:p w14:paraId="1EEB6116" w14:textId="77777777" w:rsidR="003900CC" w:rsidRDefault="00000000" w:rsidP="00EF6736">
      <w:r>
        <w:t>Un court descriptif de Nova Graph est présenté à cet endroit du questionnaire, et non avant, afin de ne pas orienter les réponses précédentes.</w:t>
      </w:r>
    </w:p>
    <w:p w14:paraId="46F850A0" w14:textId="77777777" w:rsidR="003900CC" w:rsidRDefault="00000000">
      <w:pPr>
        <w:pStyle w:val="Paragraphedeliste"/>
        <w:numPr>
          <w:ilvl w:val="0"/>
          <w:numId w:val="5"/>
        </w:numPr>
        <w:spacing w:after="80" w:line="276" w:lineRule="auto"/>
        <w:jc w:val="both"/>
      </w:pPr>
      <w:r>
        <w:t>Après lecture du descriptif, seriez-vous prêt à tester cet outil avec une classe ? Échelle.</w:t>
      </w:r>
    </w:p>
    <w:p w14:paraId="3F39D67A" w14:textId="77777777" w:rsidR="003900CC" w:rsidRDefault="00000000">
      <w:pPr>
        <w:pStyle w:val="Paragraphedeliste"/>
        <w:numPr>
          <w:ilvl w:val="0"/>
          <w:numId w:val="5"/>
        </w:numPr>
        <w:spacing w:after="80" w:line="276" w:lineRule="auto"/>
        <w:jc w:val="both"/>
      </w:pPr>
      <w:r>
        <w:lastRenderedPageBreak/>
        <w:t>Quel élément vous ferait renoncer ? Question ouverte courte.</w:t>
      </w:r>
    </w:p>
    <w:p w14:paraId="28E5E3AF" w14:textId="77777777" w:rsidR="003900CC" w:rsidRDefault="00000000">
      <w:pPr>
        <w:pStyle w:val="Paragraphedeliste"/>
        <w:numPr>
          <w:ilvl w:val="0"/>
          <w:numId w:val="5"/>
        </w:numPr>
        <w:spacing w:after="80" w:line="276" w:lineRule="auto"/>
        <w:jc w:val="both"/>
      </w:pPr>
      <w:r>
        <w:t>Accepteriez-vous d'être recontacté pour un entretien ou un test ? Oui, non.</w:t>
      </w:r>
    </w:p>
    <w:p w14:paraId="165C707E" w14:textId="77777777" w:rsidR="003900CC" w:rsidRDefault="00000000">
      <w:pPr>
        <w:pStyle w:val="Titre2"/>
        <w:spacing w:before="280" w:after="140"/>
      </w:pPr>
      <w:r>
        <w:rPr>
          <w:rFonts w:ascii="Montserrat" w:eastAsia="Montserrat" w:hAnsi="Montserrat" w:cs="Montserrat"/>
          <w:b/>
          <w:bCs/>
          <w:sz w:val="25"/>
          <w:szCs w:val="25"/>
        </w:rPr>
        <w:t>A4. Guide d'entretien semi-directif</w:t>
      </w:r>
    </w:p>
    <w:p w14:paraId="735442EC" w14:textId="77777777" w:rsidR="003900CC" w:rsidRDefault="00000000" w:rsidP="00EF6736">
      <w:r>
        <w:t>Durée cible de quarante-cinq minutes à une heure. Les questions sont des relances, non un script à suivre littéralement. La présentation du projet est volontairement placée en fin d'entretien.</w:t>
      </w:r>
    </w:p>
    <w:p w14:paraId="02985DEF" w14:textId="77777777" w:rsidR="003900CC" w:rsidRDefault="00000000">
      <w:pPr>
        <w:pStyle w:val="Titre3"/>
        <w:spacing w:before="200" w:after="100"/>
      </w:pPr>
      <w:r>
        <w:rPr>
          <w:rFonts w:ascii="Montserrat" w:eastAsia="Montserrat" w:hAnsi="Montserrat" w:cs="Montserrat"/>
          <w:b/>
          <w:bCs/>
          <w:color w:val="1F3864"/>
          <w:sz w:val="22"/>
          <w:szCs w:val="22"/>
        </w:rPr>
        <w:t>Thème 1. Récit de pratique, environ dix minutes</w:t>
      </w:r>
    </w:p>
    <w:p w14:paraId="2A585997" w14:textId="77777777" w:rsidR="003900CC" w:rsidRDefault="00000000">
      <w:pPr>
        <w:pStyle w:val="Paragraphedeliste"/>
        <w:numPr>
          <w:ilvl w:val="0"/>
          <w:numId w:val="3"/>
        </w:numPr>
        <w:spacing w:after="80" w:line="276" w:lineRule="auto"/>
        <w:jc w:val="both"/>
      </w:pPr>
      <w:r>
        <w:t>Racontez-moi la dernière fois que vous avez abordé un sujet environnemental avec vos élèves. Comment cela s'est-il passé concrètement ?</w:t>
      </w:r>
    </w:p>
    <w:p w14:paraId="1A71BF71" w14:textId="77777777" w:rsidR="003900CC" w:rsidRDefault="00000000">
      <w:pPr>
        <w:pStyle w:val="Paragraphedeliste"/>
        <w:numPr>
          <w:ilvl w:val="0"/>
          <w:numId w:val="3"/>
        </w:numPr>
        <w:spacing w:after="80" w:line="276" w:lineRule="auto"/>
        <w:jc w:val="both"/>
      </w:pPr>
      <w:r>
        <w:t>Qu'est-ce qui a fonctionné, qu'est-ce qui vous a déçu ?</w:t>
      </w:r>
    </w:p>
    <w:p w14:paraId="18CA0468" w14:textId="77777777" w:rsidR="003900CC" w:rsidRDefault="00000000">
      <w:pPr>
        <w:pStyle w:val="Titre3"/>
        <w:spacing w:before="200" w:after="100"/>
      </w:pPr>
      <w:r>
        <w:rPr>
          <w:rFonts w:ascii="Montserrat" w:eastAsia="Montserrat" w:hAnsi="Montserrat" w:cs="Montserrat"/>
          <w:b/>
          <w:bCs/>
          <w:color w:val="1F3864"/>
          <w:sz w:val="22"/>
          <w:szCs w:val="22"/>
        </w:rPr>
        <w:t>Thème 2. Outils et ressources, environ dix minutes</w:t>
      </w:r>
    </w:p>
    <w:p w14:paraId="1917BFA8" w14:textId="77777777" w:rsidR="003900CC" w:rsidRDefault="00000000">
      <w:pPr>
        <w:pStyle w:val="Paragraphedeliste"/>
        <w:numPr>
          <w:ilvl w:val="0"/>
          <w:numId w:val="3"/>
        </w:numPr>
        <w:spacing w:after="80" w:line="276" w:lineRule="auto"/>
        <w:jc w:val="both"/>
      </w:pPr>
      <w:r>
        <w:t>Comment cherchez-vous une ressource quand vous préparez une séance ? Par quel réflexe commencez-vous ?</w:t>
      </w:r>
    </w:p>
    <w:p w14:paraId="3F205A83" w14:textId="77777777" w:rsidR="003900CC" w:rsidRDefault="00000000">
      <w:pPr>
        <w:pStyle w:val="Paragraphedeliste"/>
        <w:numPr>
          <w:ilvl w:val="0"/>
          <w:numId w:val="3"/>
        </w:numPr>
        <w:spacing w:after="80" w:line="276" w:lineRule="auto"/>
        <w:jc w:val="both"/>
      </w:pPr>
      <w:r>
        <w:t>Qu'est-ce qui fait qu'une ressource vous inspire confiance, ou au contraire vous fait renoncer ?</w:t>
      </w:r>
    </w:p>
    <w:p w14:paraId="573D1C32" w14:textId="77777777" w:rsidR="003900CC" w:rsidRDefault="00000000">
      <w:pPr>
        <w:pStyle w:val="Paragraphedeliste"/>
        <w:numPr>
          <w:ilvl w:val="0"/>
          <w:numId w:val="3"/>
        </w:numPr>
        <w:spacing w:after="80" w:line="276" w:lineRule="auto"/>
        <w:jc w:val="both"/>
      </w:pPr>
      <w:r>
        <w:t>Que se passe-t-il quand un outil ne fonctionne pas au moment de la séance ?</w:t>
      </w:r>
    </w:p>
    <w:p w14:paraId="5E6F8460" w14:textId="77777777" w:rsidR="003900CC" w:rsidRDefault="00000000">
      <w:pPr>
        <w:pStyle w:val="Titre3"/>
        <w:spacing w:before="200" w:after="100"/>
      </w:pPr>
      <w:r>
        <w:rPr>
          <w:rFonts w:ascii="Montserrat" w:eastAsia="Montserrat" w:hAnsi="Montserrat" w:cs="Montserrat"/>
          <w:b/>
          <w:bCs/>
          <w:color w:val="1F3864"/>
          <w:sz w:val="22"/>
          <w:szCs w:val="22"/>
        </w:rPr>
        <w:t>Thème 3. Élèves à besoins particuliers, environ quinze minutes</w:t>
      </w:r>
    </w:p>
    <w:p w14:paraId="77364B63" w14:textId="77777777" w:rsidR="003900CC" w:rsidRDefault="00000000">
      <w:pPr>
        <w:pStyle w:val="Paragraphedeliste"/>
        <w:numPr>
          <w:ilvl w:val="0"/>
          <w:numId w:val="3"/>
        </w:numPr>
        <w:spacing w:after="80" w:line="276" w:lineRule="auto"/>
        <w:jc w:val="both"/>
      </w:pPr>
      <w:r>
        <w:t>Comment se déroule une activité numérique pour les élèves qui ont des difficultés de lecture ou d'attention ?</w:t>
      </w:r>
    </w:p>
    <w:p w14:paraId="78F7001C" w14:textId="77777777" w:rsidR="003900CC" w:rsidRDefault="00000000">
      <w:pPr>
        <w:pStyle w:val="Paragraphedeliste"/>
        <w:numPr>
          <w:ilvl w:val="0"/>
          <w:numId w:val="3"/>
        </w:numPr>
        <w:spacing w:after="80" w:line="276" w:lineRule="auto"/>
        <w:jc w:val="both"/>
      </w:pPr>
      <w:r>
        <w:t>Avez-vous déjà renoncé à un support à cause de ces difficultés ? Racontez.</w:t>
      </w:r>
    </w:p>
    <w:p w14:paraId="36CC28A2" w14:textId="77777777" w:rsidR="003900CC" w:rsidRDefault="00000000">
      <w:pPr>
        <w:pStyle w:val="Paragraphedeliste"/>
        <w:numPr>
          <w:ilvl w:val="0"/>
          <w:numId w:val="3"/>
        </w:numPr>
        <w:spacing w:after="80" w:line="276" w:lineRule="auto"/>
        <w:jc w:val="both"/>
      </w:pPr>
      <w:r>
        <w:t>Quand une adaptation est proposée à un élève, comment la reçoit-il devant les autres ?</w:t>
      </w:r>
    </w:p>
    <w:p w14:paraId="513FAF6F" w14:textId="77777777" w:rsidR="003900CC" w:rsidRDefault="00000000">
      <w:pPr>
        <w:pStyle w:val="Titre3"/>
        <w:spacing w:before="200" w:after="100"/>
      </w:pPr>
      <w:r>
        <w:rPr>
          <w:rFonts w:ascii="Montserrat" w:eastAsia="Montserrat" w:hAnsi="Montserrat" w:cs="Montserrat"/>
          <w:b/>
          <w:bCs/>
          <w:color w:val="1F3864"/>
          <w:sz w:val="22"/>
          <w:szCs w:val="22"/>
        </w:rPr>
        <w:t>Thème 4. Le jeu en classe, environ dix minutes</w:t>
      </w:r>
    </w:p>
    <w:p w14:paraId="133A1456" w14:textId="77777777" w:rsidR="003900CC" w:rsidRDefault="00000000">
      <w:pPr>
        <w:pStyle w:val="Paragraphedeliste"/>
        <w:numPr>
          <w:ilvl w:val="0"/>
          <w:numId w:val="3"/>
        </w:numPr>
        <w:spacing w:after="80" w:line="276" w:lineRule="auto"/>
        <w:jc w:val="both"/>
      </w:pPr>
      <w:r>
        <w:t>Avez-vous déjà utilisé un jeu comme support pédagogique ? Dans quelles conditions ?</w:t>
      </w:r>
    </w:p>
    <w:p w14:paraId="362AE702" w14:textId="77777777" w:rsidR="003900CC" w:rsidRDefault="00000000">
      <w:pPr>
        <w:pStyle w:val="Paragraphedeliste"/>
        <w:numPr>
          <w:ilvl w:val="0"/>
          <w:numId w:val="3"/>
        </w:numPr>
        <w:spacing w:after="80" w:line="276" w:lineRule="auto"/>
        <w:jc w:val="both"/>
      </w:pPr>
      <w:r>
        <w:t>Comment justifiez-vous ce choix auprès de vos collègues, de la direction, des parents ?</w:t>
      </w:r>
    </w:p>
    <w:p w14:paraId="26ED014F" w14:textId="77777777" w:rsidR="003900CC" w:rsidRDefault="00000000">
      <w:pPr>
        <w:pStyle w:val="Paragraphedeliste"/>
        <w:numPr>
          <w:ilvl w:val="0"/>
          <w:numId w:val="3"/>
        </w:numPr>
        <w:spacing w:after="80" w:line="276" w:lineRule="auto"/>
        <w:jc w:val="both"/>
      </w:pPr>
      <w:r>
        <w:t>Qu'est-ce qui distingue selon vous un jeu pédagogique réussi d'un exercice déguisé ?</w:t>
      </w:r>
    </w:p>
    <w:p w14:paraId="6D57F569" w14:textId="77777777" w:rsidR="003900CC" w:rsidRDefault="00000000">
      <w:pPr>
        <w:pStyle w:val="Titre3"/>
        <w:spacing w:before="200" w:after="100"/>
      </w:pPr>
      <w:r>
        <w:rPr>
          <w:rFonts w:ascii="Montserrat" w:eastAsia="Montserrat" w:hAnsi="Montserrat" w:cs="Montserrat"/>
          <w:b/>
          <w:bCs/>
          <w:color w:val="1F3864"/>
          <w:sz w:val="22"/>
          <w:szCs w:val="22"/>
        </w:rPr>
        <w:t>Thème 5. Réaction au concept, environ dix minutes</w:t>
      </w:r>
    </w:p>
    <w:p w14:paraId="626EA272" w14:textId="77777777" w:rsidR="003900CC" w:rsidRDefault="00000000" w:rsidP="00EF6736">
      <w:r>
        <w:t>Présentation du projet Nova Graph, puis relances.</w:t>
      </w:r>
    </w:p>
    <w:p w14:paraId="495ADF6E" w14:textId="77777777" w:rsidR="003900CC" w:rsidRDefault="00000000">
      <w:pPr>
        <w:pStyle w:val="Paragraphedeliste"/>
        <w:numPr>
          <w:ilvl w:val="0"/>
          <w:numId w:val="3"/>
        </w:numPr>
        <w:spacing w:after="80" w:line="276" w:lineRule="auto"/>
        <w:jc w:val="both"/>
      </w:pPr>
      <w:r>
        <w:t>Quelle est votre première réaction ? Qu'est-ce qui vous intéresse, qu'est-ce qui vous laisse sceptique ?</w:t>
      </w:r>
    </w:p>
    <w:p w14:paraId="3E3A6E01" w14:textId="77777777" w:rsidR="003900CC" w:rsidRDefault="00000000">
      <w:pPr>
        <w:pStyle w:val="Paragraphedeliste"/>
        <w:numPr>
          <w:ilvl w:val="0"/>
          <w:numId w:val="3"/>
        </w:numPr>
        <w:spacing w:after="80" w:line="276" w:lineRule="auto"/>
        <w:jc w:val="both"/>
      </w:pPr>
      <w:r>
        <w:t>Dans quelles conditions concrètes pourriez-vous l'utiliser ? Qu'est-ce qui manquerait ?</w:t>
      </w:r>
    </w:p>
    <w:p w14:paraId="629AFD8B" w14:textId="77777777" w:rsidR="003900CC" w:rsidRDefault="00000000">
      <w:pPr>
        <w:pStyle w:val="Paragraphedeliste"/>
        <w:numPr>
          <w:ilvl w:val="0"/>
          <w:numId w:val="3"/>
        </w:numPr>
        <w:spacing w:after="80" w:line="276" w:lineRule="auto"/>
        <w:jc w:val="both"/>
      </w:pPr>
      <w:r>
        <w:t>Y a-t-il une question que je ne vous ai pas posée et qui vous paraît importante ?</w:t>
      </w:r>
    </w:p>
    <w:p w14:paraId="6EFDADE3" w14:textId="77777777" w:rsidR="003900CC" w:rsidRDefault="00000000">
      <w:pPr>
        <w:pStyle w:val="Titre2"/>
        <w:spacing w:before="280" w:after="140"/>
      </w:pPr>
      <w:r>
        <w:rPr>
          <w:rFonts w:ascii="Montserrat" w:eastAsia="Montserrat" w:hAnsi="Montserrat" w:cs="Montserrat"/>
          <w:b/>
          <w:bCs/>
          <w:sz w:val="25"/>
          <w:szCs w:val="25"/>
        </w:rPr>
        <w:t>A5. Sources et références</w:t>
      </w:r>
    </w:p>
    <w:p w14:paraId="1504C8FD" w14:textId="77777777" w:rsidR="003900CC" w:rsidRDefault="00000000">
      <w:pPr>
        <w:pStyle w:val="Titre3"/>
        <w:spacing w:before="200" w:after="100"/>
      </w:pPr>
      <w:r>
        <w:rPr>
          <w:rFonts w:ascii="Montserrat" w:eastAsia="Montserrat" w:hAnsi="Montserrat" w:cs="Montserrat"/>
          <w:b/>
          <w:bCs/>
          <w:color w:val="1F3864"/>
          <w:sz w:val="22"/>
          <w:szCs w:val="22"/>
        </w:rPr>
        <w:t>Sources statistiques et institutionnelles, niveau A</w:t>
      </w:r>
    </w:p>
    <w:p w14:paraId="739F5E8F" w14:textId="77777777" w:rsidR="003900CC" w:rsidRDefault="00000000">
      <w:pPr>
        <w:pStyle w:val="Paragraphedeliste"/>
        <w:numPr>
          <w:ilvl w:val="0"/>
          <w:numId w:val="3"/>
        </w:numPr>
        <w:spacing w:after="80" w:line="276" w:lineRule="auto"/>
        <w:jc w:val="both"/>
      </w:pPr>
      <w:r>
        <w:t>Direction de l'évaluation, de la prospective et de la performance, note d'information relative aux effectifs du second degré à la rentrée 2025. Effectifs de collégiens et de sixième mobilisés en section 5.2.</w:t>
      </w:r>
    </w:p>
    <w:p w14:paraId="43FB8D2F" w14:textId="77777777" w:rsidR="003900CC" w:rsidRDefault="00000000">
      <w:pPr>
        <w:pStyle w:val="Paragraphedeliste"/>
        <w:numPr>
          <w:ilvl w:val="0"/>
          <w:numId w:val="3"/>
        </w:numPr>
        <w:spacing w:after="80" w:line="276" w:lineRule="auto"/>
        <w:jc w:val="both"/>
      </w:pPr>
      <w:r>
        <w:lastRenderedPageBreak/>
        <w:t>Direction de l'évaluation, de la prospective et de la performance, L'éducation nationale en chiffres, édition 2025. Dépense intérieure d'éducation et coût moyen par élève.</w:t>
      </w:r>
    </w:p>
    <w:p w14:paraId="246419DE" w14:textId="77777777" w:rsidR="003900CC" w:rsidRDefault="00000000">
      <w:pPr>
        <w:pStyle w:val="Paragraphedeliste"/>
        <w:numPr>
          <w:ilvl w:val="0"/>
          <w:numId w:val="3"/>
        </w:numPr>
        <w:spacing w:after="80" w:line="276" w:lineRule="auto"/>
        <w:jc w:val="both"/>
      </w:pPr>
      <w:r>
        <w:t>Délégation interministérielle à la stratégie nationale pour les troubles du neurodéveloppement, repères de prévalence des TND. Repère d'une personne sur six mobilisé en section 5.2.</w:t>
      </w:r>
    </w:p>
    <w:p w14:paraId="2F4132AA" w14:textId="77777777" w:rsidR="003900CC" w:rsidRDefault="00000000">
      <w:pPr>
        <w:pStyle w:val="Paragraphedeliste"/>
        <w:numPr>
          <w:ilvl w:val="0"/>
          <w:numId w:val="3"/>
        </w:numPr>
        <w:spacing w:after="80" w:line="276" w:lineRule="auto"/>
        <w:jc w:val="both"/>
      </w:pPr>
      <w:r>
        <w:t>Sénat, rapport d'information relatif aux troubles du neurodéveloppement. Données de prévalence du trouble du déficit de l'attention et des troubles spécifiques du langage et des apprentissages.</w:t>
      </w:r>
    </w:p>
    <w:p w14:paraId="73417580" w14:textId="77777777" w:rsidR="003900CC" w:rsidRDefault="00000000">
      <w:pPr>
        <w:pStyle w:val="Paragraphedeliste"/>
        <w:numPr>
          <w:ilvl w:val="0"/>
          <w:numId w:val="3"/>
        </w:numPr>
        <w:spacing w:after="80" w:line="276" w:lineRule="auto"/>
        <w:jc w:val="both"/>
      </w:pPr>
      <w:r>
        <w:t>Stratégie nationale pour les troubles du neurodéveloppement 2023-2027, document préparatoire, ministère chargé des personnes handicapées.</w:t>
      </w:r>
    </w:p>
    <w:p w14:paraId="3145B639" w14:textId="77777777" w:rsidR="003900CC" w:rsidRDefault="00000000">
      <w:pPr>
        <w:pStyle w:val="Titre3"/>
        <w:spacing w:before="200" w:after="100"/>
      </w:pPr>
      <w:r>
        <w:rPr>
          <w:rFonts w:ascii="Montserrat" w:eastAsia="Montserrat" w:hAnsi="Montserrat" w:cs="Montserrat"/>
          <w:b/>
          <w:bCs/>
          <w:color w:val="1F3864"/>
          <w:sz w:val="22"/>
          <w:szCs w:val="22"/>
        </w:rPr>
        <w:t>Sources sectorielles, niveau B</w:t>
      </w:r>
    </w:p>
    <w:p w14:paraId="5A6C72CF" w14:textId="77777777" w:rsidR="003900CC" w:rsidRDefault="00000000">
      <w:pPr>
        <w:pStyle w:val="Paragraphedeliste"/>
        <w:numPr>
          <w:ilvl w:val="0"/>
          <w:numId w:val="3"/>
        </w:numPr>
        <w:spacing w:after="80" w:line="276" w:lineRule="auto"/>
        <w:jc w:val="both"/>
      </w:pPr>
      <w:r>
        <w:t>EY-Parthenon et EdTech France, étude sur la filière EdTech française, édition 2026, données 2025. Chiffre d'affaires de la filière, nombre d'entreprises, emplois, répartition par segment et poids du Top 20.</w:t>
      </w:r>
    </w:p>
    <w:p w14:paraId="0D7D61B1" w14:textId="77777777" w:rsidR="003900CC" w:rsidRDefault="00000000">
      <w:pPr>
        <w:pStyle w:val="Paragraphedeliste"/>
        <w:numPr>
          <w:ilvl w:val="0"/>
          <w:numId w:val="3"/>
        </w:numPr>
        <w:spacing w:after="80" w:line="276" w:lineRule="auto"/>
        <w:jc w:val="both"/>
      </w:pPr>
      <w:r>
        <w:t>Rapports de cabinets d'études sur le marché mondial des jeux à visée sérieuse. Utilisés uniquement pour établir la fourchette d'estimation et documenter la dispersion des périmètres de comptage.</w:t>
      </w:r>
    </w:p>
    <w:p w14:paraId="1E198BC2" w14:textId="77777777" w:rsidR="003900CC" w:rsidRDefault="00000000">
      <w:pPr>
        <w:pStyle w:val="Titre3"/>
        <w:spacing w:before="200" w:after="100"/>
      </w:pPr>
      <w:r>
        <w:rPr>
          <w:rFonts w:ascii="Montserrat" w:eastAsia="Montserrat" w:hAnsi="Montserrat" w:cs="Montserrat"/>
          <w:b/>
          <w:bCs/>
          <w:color w:val="1F3864"/>
          <w:sz w:val="22"/>
          <w:szCs w:val="22"/>
        </w:rPr>
        <w:t>Références théoriques mobilisées</w:t>
      </w:r>
    </w:p>
    <w:p w14:paraId="55135DC1" w14:textId="77777777" w:rsidR="003900CC" w:rsidRDefault="00000000">
      <w:pPr>
        <w:pStyle w:val="Paragraphedeliste"/>
        <w:numPr>
          <w:ilvl w:val="0"/>
          <w:numId w:val="3"/>
        </w:numPr>
        <w:spacing w:after="80" w:line="276" w:lineRule="auto"/>
        <w:jc w:val="both"/>
      </w:pPr>
      <w:r>
        <w:t>Travaux sur la charge cognitive en apprentissage multimédia, mobilisés pour justifier la segmentation des contenus, la limitation des informations redondantes et le rythme de progression.</w:t>
      </w:r>
    </w:p>
    <w:p w14:paraId="63008B81" w14:textId="77777777" w:rsidR="003900CC" w:rsidRDefault="00000000">
      <w:pPr>
        <w:pStyle w:val="Paragraphedeliste"/>
        <w:numPr>
          <w:ilvl w:val="0"/>
          <w:numId w:val="3"/>
        </w:numPr>
        <w:spacing w:after="80" w:line="276" w:lineRule="auto"/>
        <w:jc w:val="both"/>
      </w:pPr>
      <w:r>
        <w:t>Cadre du design universel de l'apprentissage, mobilisé pour justifier la pluralité des modalités de représentation, d'action et d'engagement.</w:t>
      </w:r>
    </w:p>
    <w:p w14:paraId="26F4BE43" w14:textId="77777777" w:rsidR="003900CC" w:rsidRDefault="00000000">
      <w:pPr>
        <w:pStyle w:val="Paragraphedeliste"/>
        <w:numPr>
          <w:ilvl w:val="0"/>
          <w:numId w:val="3"/>
        </w:numPr>
        <w:spacing w:after="80" w:line="276" w:lineRule="auto"/>
        <w:jc w:val="both"/>
      </w:pPr>
      <w:r>
        <w:t>Travaux sur la spirale de l'échec scolaire associée aux troubles des apprentissages, mobilisés pour caractériser l'effet ciseau exposé en section 1.1.</w:t>
      </w:r>
    </w:p>
    <w:p w14:paraId="1633E77C" w14:textId="77777777" w:rsidR="003900CC" w:rsidRDefault="00000000">
      <w:pPr>
        <w:pStyle w:val="Paragraphedeliste"/>
        <w:numPr>
          <w:ilvl w:val="0"/>
          <w:numId w:val="3"/>
        </w:numPr>
        <w:spacing w:after="80" w:line="276" w:lineRule="auto"/>
        <w:jc w:val="both"/>
      </w:pPr>
      <w:r>
        <w:t>Littérature sur les systèmes graphiques adaptés aux profils TND, mobilisée pour les choix d'iconographie et de pictogrammes.</w:t>
      </w:r>
    </w:p>
    <w:p w14:paraId="60443D09" w14:textId="77777777" w:rsidR="003900CC" w:rsidRDefault="003900CC" w:rsidP="00EF6736"/>
    <w:p w14:paraId="34E67CEE" w14:textId="77777777" w:rsidR="003900CC" w:rsidRDefault="00000000" w:rsidP="00EF6736">
      <w:r>
        <w:t>Les sources classées en niveau C au titre de la grille de l'annexe A2 ont servi au repérage de pistes et à l'identification d'acteurs concurrents, mais aucune n'est mobilisée comme preuve chiffrée dans ce document.</w:t>
      </w:r>
    </w:p>
    <w:sectPr w:rsidR="003900CC">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F74663" w14:textId="77777777" w:rsidR="00807EF5" w:rsidRDefault="00807EF5" w:rsidP="00EF6736">
      <w:r>
        <w:separator/>
      </w:r>
    </w:p>
  </w:endnote>
  <w:endnote w:type="continuationSeparator" w:id="0">
    <w:p w14:paraId="59777AFD" w14:textId="77777777" w:rsidR="00807EF5" w:rsidRDefault="00807EF5" w:rsidP="00EF6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ontserrat">
    <w:panose1 w:val="000009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86C32" w14:textId="77777777" w:rsidR="003900CC" w:rsidRDefault="00000000" w:rsidP="00EF6736">
    <w:r>
      <w:t xml:space="preserve">Mégane Milville, Master 1 Direction de la communication digitale, Laho Formation      </w:t>
    </w:r>
    <w:r>
      <w:rPr>
        <w:b/>
        <w:bCs/>
        <w:color w:val="1F3864"/>
      </w:rPr>
      <w:fldChar w:fldCharType="begin"/>
    </w:r>
    <w:r>
      <w:rPr>
        <w:b/>
        <w:bCs/>
        <w:color w:val="1F3864"/>
      </w:rPr>
      <w:instrText>PAGE</w:instrText>
    </w:r>
    <w:r>
      <w:rPr>
        <w:b/>
        <w:bCs/>
        <w:color w:val="1F3864"/>
      </w:rPr>
      <w:fldChar w:fldCharType="separate"/>
    </w:r>
    <w:r w:rsidR="00EF6736">
      <w:rPr>
        <w:b/>
        <w:bCs/>
        <w:noProof/>
        <w:color w:val="1F3864"/>
      </w:rPr>
      <w:t>2</w:t>
    </w:r>
    <w:r>
      <w:rPr>
        <w:b/>
        <w:bCs/>
        <w:color w:val="1F386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936FE" w14:textId="77777777" w:rsidR="003900CC" w:rsidRDefault="003900CC" w:rsidP="00EF67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2EE46" w14:textId="77777777" w:rsidR="00807EF5" w:rsidRDefault="00807EF5" w:rsidP="00EF6736">
      <w:r>
        <w:separator/>
      </w:r>
    </w:p>
  </w:footnote>
  <w:footnote w:type="continuationSeparator" w:id="0">
    <w:p w14:paraId="5C3A8D0B" w14:textId="77777777" w:rsidR="00807EF5" w:rsidRDefault="00807EF5" w:rsidP="00EF6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7EF02" w14:textId="77777777" w:rsidR="003900CC" w:rsidRDefault="00000000" w:rsidP="00EF6736">
    <w:r>
      <w:t>Nova Graph  |  Étude de marché  |  Sprint 2, Livrable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E06A4" w14:textId="77777777" w:rsidR="003900CC" w:rsidRDefault="003900CC" w:rsidP="00EF67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CA1EE4"/>
    <w:multiLevelType w:val="hybridMultilevel"/>
    <w:tmpl w:val="854E9B38"/>
    <w:lvl w:ilvl="0" w:tplc="44C6C798">
      <w:start w:val="1"/>
      <w:numFmt w:val="bullet"/>
      <w:lvlText w:val="●"/>
      <w:lvlJc w:val="left"/>
      <w:pPr>
        <w:ind w:left="720" w:hanging="360"/>
      </w:pPr>
    </w:lvl>
    <w:lvl w:ilvl="1" w:tplc="CD9EB4B6">
      <w:start w:val="1"/>
      <w:numFmt w:val="bullet"/>
      <w:lvlText w:val="○"/>
      <w:lvlJc w:val="left"/>
      <w:pPr>
        <w:ind w:left="1440" w:hanging="360"/>
      </w:pPr>
    </w:lvl>
    <w:lvl w:ilvl="2" w:tplc="58C4C214">
      <w:start w:val="1"/>
      <w:numFmt w:val="bullet"/>
      <w:lvlText w:val="■"/>
      <w:lvlJc w:val="left"/>
      <w:pPr>
        <w:ind w:left="2160" w:hanging="360"/>
      </w:pPr>
    </w:lvl>
    <w:lvl w:ilvl="3" w:tplc="F7B21B60">
      <w:start w:val="1"/>
      <w:numFmt w:val="bullet"/>
      <w:lvlText w:val="●"/>
      <w:lvlJc w:val="left"/>
      <w:pPr>
        <w:ind w:left="2880" w:hanging="360"/>
      </w:pPr>
    </w:lvl>
    <w:lvl w:ilvl="4" w:tplc="ACD4C4B6">
      <w:start w:val="1"/>
      <w:numFmt w:val="bullet"/>
      <w:lvlText w:val="○"/>
      <w:lvlJc w:val="left"/>
      <w:pPr>
        <w:ind w:left="3600" w:hanging="360"/>
      </w:pPr>
    </w:lvl>
    <w:lvl w:ilvl="5" w:tplc="30604400">
      <w:start w:val="1"/>
      <w:numFmt w:val="bullet"/>
      <w:lvlText w:val="■"/>
      <w:lvlJc w:val="left"/>
      <w:pPr>
        <w:ind w:left="4320" w:hanging="360"/>
      </w:pPr>
    </w:lvl>
    <w:lvl w:ilvl="6" w:tplc="2814F2FC">
      <w:start w:val="1"/>
      <w:numFmt w:val="bullet"/>
      <w:lvlText w:val="●"/>
      <w:lvlJc w:val="left"/>
      <w:pPr>
        <w:ind w:left="5040" w:hanging="360"/>
      </w:pPr>
    </w:lvl>
    <w:lvl w:ilvl="7" w:tplc="5D4ED56C">
      <w:start w:val="1"/>
      <w:numFmt w:val="bullet"/>
      <w:lvlText w:val="●"/>
      <w:lvlJc w:val="left"/>
      <w:pPr>
        <w:ind w:left="5760" w:hanging="360"/>
      </w:pPr>
    </w:lvl>
    <w:lvl w:ilvl="8" w:tplc="5128C436">
      <w:start w:val="1"/>
      <w:numFmt w:val="bullet"/>
      <w:lvlText w:val="●"/>
      <w:lvlJc w:val="left"/>
      <w:pPr>
        <w:ind w:left="6480" w:hanging="360"/>
      </w:pPr>
    </w:lvl>
  </w:abstractNum>
  <w:abstractNum w:abstractNumId="1" w15:restartNumberingAfterBreak="0">
    <w:nsid w:val="563D2ACE"/>
    <w:multiLevelType w:val="hybridMultilevel"/>
    <w:tmpl w:val="C882A474"/>
    <w:lvl w:ilvl="0" w:tplc="8190090A">
      <w:start w:val="1"/>
      <w:numFmt w:val="bullet"/>
      <w:lvlText w:val="•"/>
      <w:lvlJc w:val="left"/>
      <w:pPr>
        <w:ind w:left="400" w:hanging="220"/>
      </w:pPr>
    </w:lvl>
    <w:lvl w:ilvl="1" w:tplc="09D6C546">
      <w:start w:val="1"/>
      <w:numFmt w:val="bullet"/>
      <w:lvlText w:val="◦"/>
      <w:lvlJc w:val="left"/>
      <w:pPr>
        <w:ind w:left="760" w:hanging="220"/>
      </w:pPr>
    </w:lvl>
    <w:lvl w:ilvl="2" w:tplc="9A680FBA">
      <w:numFmt w:val="decimal"/>
      <w:lvlText w:val=""/>
      <w:lvlJc w:val="left"/>
    </w:lvl>
    <w:lvl w:ilvl="3" w:tplc="AF80549C">
      <w:numFmt w:val="decimal"/>
      <w:lvlText w:val=""/>
      <w:lvlJc w:val="left"/>
    </w:lvl>
    <w:lvl w:ilvl="4" w:tplc="6390FB08">
      <w:numFmt w:val="decimal"/>
      <w:lvlText w:val=""/>
      <w:lvlJc w:val="left"/>
    </w:lvl>
    <w:lvl w:ilvl="5" w:tplc="123E15F4">
      <w:numFmt w:val="decimal"/>
      <w:lvlText w:val=""/>
      <w:lvlJc w:val="left"/>
    </w:lvl>
    <w:lvl w:ilvl="6" w:tplc="92B82F38">
      <w:numFmt w:val="decimal"/>
      <w:lvlText w:val=""/>
      <w:lvlJc w:val="left"/>
    </w:lvl>
    <w:lvl w:ilvl="7" w:tplc="E40C5556">
      <w:numFmt w:val="decimal"/>
      <w:lvlText w:val=""/>
      <w:lvlJc w:val="left"/>
    </w:lvl>
    <w:lvl w:ilvl="8" w:tplc="1938D628">
      <w:numFmt w:val="decimal"/>
      <w:lvlText w:val=""/>
      <w:lvlJc w:val="left"/>
    </w:lvl>
  </w:abstractNum>
  <w:abstractNum w:abstractNumId="2" w15:restartNumberingAfterBreak="0">
    <w:nsid w:val="62CC6593"/>
    <w:multiLevelType w:val="hybridMultilevel"/>
    <w:tmpl w:val="14463522"/>
    <w:lvl w:ilvl="0" w:tplc="D400B4AA">
      <w:start w:val="1"/>
      <w:numFmt w:val="decimal"/>
      <w:lvlText w:val="%1."/>
      <w:lvlJc w:val="left"/>
      <w:pPr>
        <w:ind w:left="400" w:hanging="260"/>
      </w:pPr>
    </w:lvl>
    <w:lvl w:ilvl="1" w:tplc="8E6EA36E">
      <w:numFmt w:val="decimal"/>
      <w:lvlText w:val=""/>
      <w:lvlJc w:val="left"/>
    </w:lvl>
    <w:lvl w:ilvl="2" w:tplc="25D2311A">
      <w:numFmt w:val="decimal"/>
      <w:lvlText w:val=""/>
      <w:lvlJc w:val="left"/>
    </w:lvl>
    <w:lvl w:ilvl="3" w:tplc="FD8C918E">
      <w:numFmt w:val="decimal"/>
      <w:lvlText w:val=""/>
      <w:lvlJc w:val="left"/>
    </w:lvl>
    <w:lvl w:ilvl="4" w:tplc="901CF546">
      <w:numFmt w:val="decimal"/>
      <w:lvlText w:val=""/>
      <w:lvlJc w:val="left"/>
    </w:lvl>
    <w:lvl w:ilvl="5" w:tplc="43F0CC6E">
      <w:numFmt w:val="decimal"/>
      <w:lvlText w:val=""/>
      <w:lvlJc w:val="left"/>
    </w:lvl>
    <w:lvl w:ilvl="6" w:tplc="10D2CCA8">
      <w:numFmt w:val="decimal"/>
      <w:lvlText w:val=""/>
      <w:lvlJc w:val="left"/>
    </w:lvl>
    <w:lvl w:ilvl="7" w:tplc="F9A83E96">
      <w:numFmt w:val="decimal"/>
      <w:lvlText w:val=""/>
      <w:lvlJc w:val="left"/>
    </w:lvl>
    <w:lvl w:ilvl="8" w:tplc="68587DF4">
      <w:numFmt w:val="decimal"/>
      <w:lvlText w:val=""/>
      <w:lvlJc w:val="left"/>
    </w:lvl>
  </w:abstractNum>
  <w:num w:numId="1" w16cid:durableId="1677265763">
    <w:abstractNumId w:val="0"/>
    <w:lvlOverride w:ilvl="0">
      <w:startOverride w:val="1"/>
    </w:lvlOverride>
  </w:num>
  <w:num w:numId="2" w16cid:durableId="1547645417">
    <w:abstractNumId w:val="2"/>
    <w:lvlOverride w:ilvl="0">
      <w:startOverride w:val="1"/>
    </w:lvlOverride>
  </w:num>
  <w:num w:numId="3" w16cid:durableId="1906139732">
    <w:abstractNumId w:val="1"/>
    <w:lvlOverride w:ilvl="0">
      <w:startOverride w:val="1"/>
    </w:lvlOverride>
  </w:num>
  <w:num w:numId="4" w16cid:durableId="2062703206">
    <w:abstractNumId w:val="2"/>
    <w:lvlOverride w:ilvl="0">
      <w:startOverride w:val="1"/>
    </w:lvlOverride>
  </w:num>
  <w:num w:numId="5" w16cid:durableId="79240339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CC"/>
    <w:rsid w:val="003900CC"/>
    <w:rsid w:val="005009B4"/>
    <w:rsid w:val="00807EF5"/>
    <w:rsid w:val="00EF673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37F9B242"/>
  <w15:docId w15:val="{7BAFE6C6-1205-2F42-96CC-EA42A942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736"/>
    <w:pPr>
      <w:spacing w:after="140" w:line="276" w:lineRule="auto"/>
      <w:jc w:val="both"/>
    </w:pPr>
    <w:rPr>
      <w:color w:val="000000"/>
    </w:rPr>
  </w:style>
  <w:style w:type="paragraph" w:styleId="Titre1">
    <w:name w:val="heading 1"/>
    <w:uiPriority w:val="9"/>
    <w:qFormat/>
    <w:rsid w:val="00EF6736"/>
    <w:pPr>
      <w:pBdr>
        <w:bottom w:val="single" w:sz="12" w:space="6" w:color="2E74B5"/>
      </w:pBdr>
      <w:spacing w:before="360" w:after="200"/>
      <w:outlineLvl w:val="0"/>
    </w:pPr>
    <w:rPr>
      <w:rFonts w:ascii="Montserrat" w:eastAsia="Montserrat" w:hAnsi="Montserrat" w:cs="Montserrat"/>
      <w:b/>
      <w:bCs/>
      <w:color w:val="1F3864"/>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11653</Words>
  <Characters>64092</Characters>
  <Application>Microsoft Office Word</Application>
  <DocSecurity>0</DocSecurity>
  <Lines>534</Lines>
  <Paragraphs>151</Paragraphs>
  <ScaleCrop>false</ScaleCrop>
  <Company/>
  <LinksUpToDate>false</LinksUpToDate>
  <CharactersWithSpaces>75594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Graph, étude de marché complète</dc:title>
  <dc:creator>Mégane Milville</dc:creator>
  <dc:description>Projet fil rouge Master 1, Sprint 2, Livrable 3</dc:description>
  <cp:lastModifiedBy>Milville Megane</cp:lastModifiedBy>
  <cp:revision>2</cp:revision>
  <dcterms:created xsi:type="dcterms:W3CDTF">2026-08-17T13:05:00Z</dcterms:created>
  <dcterms:modified xsi:type="dcterms:W3CDTF">2026-08-17T13:56:00Z</dcterms:modified>
</cp:coreProperties>
</file>