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header-n0"/>
    <w:p>
      <w:pPr>
        <w:pStyle w:val="Heading3"/>
      </w:pPr>
      <w:r>
        <w:t xml:space="preserve">django 学习记录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写在前面</w:t>
      </w:r>
      <w:r>
        <w:t xml:space="preserve">：寒假里因为要用python做一个自动组卷系统。之前也因为小组合作用过django，但是那个时候不系统，所以借此机会更深入地理解一个系统的建立过程。</w:t>
      </w:r>
    </w:p>
    <w:p>
      <w:pPr>
        <w:pStyle w:val="BodyText"/>
      </w:pPr>
    </w:p>
    <w:bookmarkStart w:id="25" w:name="header-n5"/>
    <w:p>
      <w:pPr>
        <w:pStyle w:val="Heading4"/>
      </w:pPr>
      <w:r>
        <w:t xml:space="preserve">1.</w:t>
      </w:r>
      <w:r>
        <w:t xml:space="preserve"> </w:t>
      </w:r>
      <w:hyperlink r:id="rId20">
        <w:r>
          <w:rPr>
            <w:rStyle w:val="Hyperlink"/>
          </w:rPr>
          <w:t xml:space="preserve">django文档</w:t>
        </w:r>
      </w:hyperlink>
    </w:p>
    <w:p>
      <w:pPr>
        <w:pStyle w:val="FirstParagraph"/>
      </w:pPr>
      <w:r>
        <w:rPr>
          <w:b/>
        </w:rPr>
        <w:t xml:space="preserve">django的设计模式是MTV，外加url分离器。</w:t>
      </w:r>
    </w:p>
    <w:p>
      <w:pPr>
        <w:pStyle w:val="BodyText"/>
      </w:pPr>
      <w:r>
        <w:t xml:space="preserve">1.1 M(model)，模式，本质上是一个数据库布局，同时还包括其他的元数据。负责业务对象和数据库的映射。</w:t>
      </w:r>
      <w:hyperlink r:id="rId21">
        <w:r>
          <w:rPr>
            <w:rStyle w:val="Hyperlink"/>
          </w:rPr>
          <w:t xml:space="preserve">关于models的介绍</w:t>
        </w:r>
      </w:hyperlink>
    </w:p>
    <w:p>
      <w:pPr>
        <w:numPr>
          <w:ilvl w:val="0"/>
          <w:numId w:val="1001"/>
        </w:numPr>
        <w:pStyle w:val="CaptionedFigure"/>
      </w:pPr>
      <w:r>
        <w:drawing>
          <wp:inline>
            <wp:extent cx="5334000" cy="14768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141331045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ImageCaption"/>
      </w:pPr>
    </w:p>
    <w:p>
      <w:pPr>
        <w:pStyle w:val="FirstParagraph"/>
      </w:pPr>
      <w:r>
        <w:t xml:space="preserve">1.2 T(templates)，模板，就是HTML，展示信息。</w:t>
      </w:r>
    </w:p>
    <w:p>
      <w:pPr>
        <w:pStyle w:val="BodyText"/>
      </w:pPr>
      <w:r>
        <w:t xml:space="preserve">1.3 V(views)，视图，负责业务逻辑，供url分离器调用，它本身会调用model和templates。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334000" cy="1229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141413129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ImageCaption"/>
      </w:pPr>
    </w:p>
    <w:p>
      <w:pPr>
        <w:pStyle w:val="FirstParagraph"/>
      </w:pPr>
      <w:r>
        <w:rPr>
          <w:b/>
        </w:rPr>
        <w:t xml:space="preserve">有关数据库的操作</w:t>
      </w:r>
    </w:p>
    <w:p>
      <w:pPr>
        <w:pStyle w:val="BodyText"/>
      </w:pPr>
      <w:r>
        <w:t xml:space="preserve">1.4</w:t>
      </w:r>
      <w:r>
        <w:t xml:space="preserve"> </w:t>
      </w:r>
      <w:hyperlink r:id="rId24">
        <w:r>
          <w:rPr>
            <w:rStyle w:val="Hyperlink"/>
          </w:rPr>
          <w:t xml:space="preserve">访问对象以及api</w:t>
        </w:r>
      </w:hyperlink>
    </w:p>
    <w:p>
      <w:pPr>
        <w:pStyle w:val="BodyText"/>
      </w:pPr>
    </w:p>
    <w:bookmarkEnd w:id="25"/>
    <w:bookmarkStart w:id="27" w:name="header-n19"/>
    <w:p>
      <w:pPr>
        <w:pStyle w:val="Heading4"/>
      </w:pPr>
      <w:r>
        <w:t xml:space="preserve">2. 相关参考说明</w:t>
      </w:r>
    </w:p>
    <w:p>
      <w:pPr>
        <w:pStyle w:val="FirstParagraph"/>
      </w:pPr>
      <w:r>
        <w:t xml:space="preserve">2.1</w:t>
      </w:r>
      <w:r>
        <w:t xml:space="preserve"> </w:t>
      </w:r>
      <w:hyperlink r:id="rId26">
        <w:r>
          <w:rPr>
            <w:rStyle w:val="Hyperlink"/>
          </w:rPr>
          <w:t xml:space="preserve">登录参考</w:t>
        </w:r>
      </w:hyperlink>
    </w:p>
    <w:p>
      <w:pPr>
        <w:pStyle w:val="BodyText"/>
      </w:pPr>
    </w:p>
    <w:p>
      <w:pPr>
        <w:pStyle w:val="BodyText"/>
      </w:pPr>
    </w:p>
    <w:bookmarkEnd w:id="27"/>
    <w:bookmarkStart w:id="34" w:name="header-n23"/>
    <w:p>
      <w:pPr>
        <w:pStyle w:val="Heading4"/>
      </w:pPr>
      <w:r>
        <w:t xml:space="preserve">疑惑及解答</w:t>
      </w:r>
    </w:p>
    <w:p>
      <w:pPr>
        <w:numPr>
          <w:ilvl w:val="0"/>
          <w:numId w:val="1003"/>
        </w:numPr>
      </w:pPr>
      <w:r>
        <w:t xml:space="preserve">HttpRequest对象如何发出？</w:t>
      </w:r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Django中的Request</w:t>
        </w:r>
      </w:hyperlink>
    </w:p>
    <w:p>
      <w:pPr>
        <w:numPr>
          <w:ilvl w:val="0"/>
          <w:numId w:val="1003"/>
        </w:numPr>
      </w:pPr>
      <w:r>
        <w:t xml:space="preserve">请求对象何时应该为POST？</w:t>
      </w:r>
    </w:p>
    <w:p>
      <w:pPr>
        <w:numPr>
          <w:ilvl w:val="1"/>
          <w:numId w:val="1005"/>
        </w:numPr>
      </w:pPr>
      <w:hyperlink r:id="rId29">
        <w:r>
          <w:rPr>
            <w:rStyle w:val="Hyperlink"/>
          </w:rPr>
          <w:t xml:space="preserve">GET and POST</w:t>
        </w:r>
      </w:hyperlink>
    </w:p>
    <w:p>
      <w:pPr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Write a minimal form 中的简单解释</w:t>
        </w:r>
      </w:hyperlink>
    </w:p>
    <w:p>
      <w:pPr>
        <w:numPr>
          <w:ilvl w:val="0"/>
          <w:numId w:val="1003"/>
        </w:numPr>
      </w:pPr>
      <w:r>
        <w:rPr>
          <w:rStyle w:val="VerbatimChar"/>
        </w:rPr>
        <w:t xml:space="preserve">django.core.exceptions.ImproperlyConfigured: AUTH_USER_MODEL refers to model 'exmpapp.User' that has not been installed</w:t>
      </w:r>
    </w:p>
    <w:p>
      <w:pPr>
        <w:numPr>
          <w:ilvl w:val="1"/>
          <w:numId w:val="1006"/>
        </w:numPr>
      </w:pPr>
      <w:r>
        <w:t xml:space="preserve">这个问题是当我把学生和老师都当作User时，在</w:t>
      </w:r>
      <w:r>
        <w:rPr>
          <w:rStyle w:val="VerbatimChar"/>
        </w:rPr>
        <w:t xml:space="preserve">settings.py</w:t>
      </w:r>
      <w:r>
        <w:t xml:space="preserve">中加入</w:t>
      </w:r>
      <w:r>
        <w:rPr>
          <w:rStyle w:val="VerbatimChar"/>
        </w:rPr>
        <w:t xml:space="preserve">AUTH_USER_MODEL = "exmpapp.User"</w:t>
      </w:r>
      <w:r>
        <w:t xml:space="preserve">出现的。</w:t>
      </w:r>
    </w:p>
    <w:p>
      <w:pPr>
        <w:numPr>
          <w:ilvl w:val="1"/>
          <w:numId w:val="1006"/>
        </w:numPr>
      </w:pPr>
      <w:r>
        <w:t xml:space="preserve">网上所有的解决方法都翻了一遍，再重新搜索问题时，所有的链接都这样</w:t>
      </w:r>
    </w:p>
    <w:p>
      <w:pPr>
        <w:numPr>
          <w:ilvl w:val="2"/>
          <w:numId w:val="1007"/>
        </w:numPr>
        <w:pStyle w:val="CaptionedFigure"/>
      </w:pPr>
      <w:r>
        <w:drawing>
          <wp:inline>
            <wp:extent cx="5334000" cy="44971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162313465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7"/>
        </w:numPr>
        <w:pStyle w:val="ImageCaption"/>
      </w:pPr>
    </w:p>
    <w:p>
      <w:pPr>
        <w:numPr>
          <w:ilvl w:val="1"/>
          <w:numId w:val="1006"/>
        </w:numPr>
      </w:pPr>
      <w:r>
        <w:t xml:space="preserve">后来再在</w:t>
      </w:r>
      <w:r>
        <w:rPr>
          <w:rStyle w:val="VerbatimChar"/>
        </w:rPr>
        <w:t xml:space="preserve">settings.py</w:t>
      </w:r>
      <w:r>
        <w:t xml:space="preserve">中盯</w:t>
      </w:r>
    </w:p>
    <w:p>
      <w:pPr>
        <w:numPr>
          <w:ilvl w:val="2"/>
          <w:numId w:val="1008"/>
        </w:numPr>
        <w:pStyle w:val="SourceCode"/>
      </w:pPr>
      <w:r>
        <w:rPr>
          <w:rStyle w:val="CommentTok"/>
        </w:rPr>
        <w:t xml:space="preserve"># This way we are telling Django to use our custom model instead the default one.</w:t>
      </w:r>
      <w:r>
        <w:br/>
      </w:r>
      <w:r>
        <w:rPr>
          <w:rStyle w:val="CommentTok"/>
        </w:rPr>
        <w:t xml:space="preserve"># AUTH_USER_MODEL = "exmpapp.User"</w:t>
      </w:r>
      <w:r>
        <w:br/>
      </w:r>
      <w:r>
        <w:rPr>
          <w:rStyle w:val="NormalTok"/>
        </w:rPr>
        <w:t xml:space="preserve">AUTH_USER_MODEL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"examapp.User"</w:t>
      </w:r>
    </w:p>
    <w:p>
      <w:pPr>
        <w:numPr>
          <w:ilvl w:val="2"/>
          <w:numId w:val="1008"/>
        </w:numPr>
      </w:pPr>
      <w:r>
        <w:t xml:space="preserve">……</w:t>
      </w:r>
    </w:p>
    <w:p>
      <w:pPr>
        <w:numPr>
          <w:ilvl w:val="0"/>
          <w:numId w:val="1003"/>
        </w:numPr>
      </w:pPr>
      <w:r>
        <w:t xml:space="preserve">登陆的时候可能会出现如下错误：</w:t>
      </w:r>
    </w:p>
    <w:p>
      <w:pPr>
        <w:numPr>
          <w:ilvl w:val="1"/>
          <w:numId w:val="1009"/>
        </w:numPr>
        <w:pStyle w:val="CaptionedFigure"/>
      </w:pPr>
      <w:r>
        <w:drawing>
          <wp:inline>
            <wp:extent cx="5334000" cy="2244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172201043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9"/>
        </w:numPr>
        <w:pStyle w:val="ImageCaption"/>
      </w:pPr>
    </w:p>
    <w:p>
      <w:pPr>
        <w:numPr>
          <w:ilvl w:val="1"/>
          <w:numId w:val="1009"/>
        </w:numPr>
      </w:pPr>
      <w:r>
        <w:t xml:space="preserve">返回去看登录模板</w:t>
      </w:r>
    </w:p>
    <w:p>
      <w:pPr>
        <w:numPr>
          <w:ilvl w:val="2"/>
          <w:numId w:val="1010"/>
        </w:num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"{% url 'examapp:login' %}"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{% csrf_token %}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"login-field"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Username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"login-field"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Password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1"/>
          <w:numId w:val="1009"/>
        </w:numPr>
      </w:pPr>
      <w:r>
        <w:t xml:space="preserve">应该修改为</w:t>
      </w:r>
    </w:p>
    <w:p>
      <w:pPr>
        <w:numPr>
          <w:ilvl w:val="2"/>
          <w:numId w:val="1011"/>
        </w:num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"{% url 'examapp:login' %}"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"post"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{% csrf_token %}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"login-field"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"username"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Username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"login-field"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"password"</w:t>
      </w:r>
      <w:r>
        <w:rPr>
          <w:rStyle w:val="OtherTok"/>
        </w:rPr>
        <w:t xml:space="preserve"> required=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Password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0"/>
          <w:numId w:val="1003"/>
        </w:numPr>
      </w:pPr>
      <w:r>
        <w:t xml:space="preserve">在学生进入考试界面的时候，出现了这样的问题，</w:t>
      </w:r>
      <w:r>
        <w:rPr>
          <w:rStyle w:val="VerbatimChar"/>
        </w:rPr>
        <w:t xml:space="preserve">exam.html</w:t>
      </w:r>
      <w:r>
        <w:t xml:space="preserve">拿不到paper的信息。</w:t>
      </w:r>
    </w:p>
    <w:p>
      <w:pPr>
        <w:numPr>
          <w:ilvl w:val="1"/>
          <w:numId w:val="1012"/>
        </w:numPr>
      </w:pPr>
      <w:r>
        <w:t xml:space="preserve">向</w:t>
      </w:r>
      <w:r>
        <w:rPr>
          <w:rStyle w:val="VerbatimChar"/>
        </w:rPr>
        <w:t xml:space="preserve">exam.html</w:t>
      </w:r>
      <w:r>
        <w:t xml:space="preserve">传递paper的信息方式如下：</w:t>
      </w:r>
    </w:p>
    <w:p>
      <w:pPr>
        <w:numPr>
          <w:ilvl w:val="2"/>
          <w:numId w:val="1013"/>
        </w:numPr>
        <w:pStyle w:val="SourceCode"/>
      </w:pPr>
      <w:r>
        <w:rPr>
          <w:rStyle w:val="NormalTok"/>
        </w:rPr>
        <w:t xml:space="preserve">paper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models.Paper.objects.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paper_id)  </w:t>
      </w:r>
      <w:r>
        <w:rPr>
          <w:rStyle w:val="CommentTok"/>
        </w:rPr>
        <w:t xml:space="preserve"># 这样得不到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paper.exists():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'count:'</w:t>
      </w:r>
      <w:r>
        <w:rPr>
          <w:rStyle w:val="NormalTok"/>
        </w:rPr>
        <w:t xml:space="preserve">, paper.count())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确保学生唯一的一张考试试题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paper    = get_object_or_404(models.Paper, id=paper_id)</w:t>
      </w:r>
      <w:r>
        <w:br/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'student'</w:t>
      </w:r>
      <w:r>
        <w:rPr>
          <w:rStyle w:val="NormalTok"/>
        </w:rPr>
        <w:t xml:space="preserve">: student,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'paper'</w:t>
      </w:r>
      <w:r>
        <w:rPr>
          <w:rStyle w:val="NormalTok"/>
        </w:rPr>
        <w:t xml:space="preserve">: paper,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: subject,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 xml:space="preserve">'exam.html'</w:t>
      </w:r>
      <w:r>
        <w:rPr>
          <w:rStyle w:val="NormalTok"/>
        </w:rPr>
        <w:t xml:space="preserve">, context)</w:t>
      </w:r>
    </w:p>
    <w:p>
      <w:pPr>
        <w:numPr>
          <w:ilvl w:val="1"/>
          <w:numId w:val="1012"/>
        </w:numPr>
      </w:pPr>
      <w:r>
        <w:t xml:space="preserve">但是界面上却没有</w:t>
      </w:r>
    </w:p>
    <w:p>
      <w:pPr>
        <w:numPr>
          <w:ilvl w:val="2"/>
          <w:numId w:val="1014"/>
        </w:numPr>
        <w:pStyle w:val="CaptionedFigure"/>
      </w:pPr>
      <w:r>
        <w:drawing>
          <wp:inline>
            <wp:extent cx="5334000" cy="2630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AppData\Roaming\Typora\typora-user-images\image-202101190030543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14"/>
        </w:numPr>
        <w:pStyle w:val="ImageCaption"/>
      </w:pPr>
    </w:p>
    <w:p>
      <w:pPr>
        <w:numPr>
          <w:ilvl w:val="1"/>
          <w:numId w:val="1012"/>
        </w:numPr>
      </w:pPr>
      <w:r>
        <w:t xml:space="preserve">最后才发现问题是</w:t>
      </w:r>
      <w:r>
        <w:rPr>
          <w:rStyle w:val="VerbatimChar"/>
        </w:rPr>
        <w:t xml:space="preserve">paper = models.Paper.objects.filter(id=paper_id)</w:t>
      </w:r>
      <w:r>
        <w:t xml:space="preserve">，这是一个集合，但我在</w:t>
      </w:r>
      <w:r>
        <w:rPr>
          <w:rStyle w:val="VerbatimChar"/>
        </w:rPr>
        <w:t xml:space="preserve">exam.html</w:t>
      </w:r>
      <w:r>
        <w:t xml:space="preserve">中却直接用的是paper，把它当作元素用了。</w:t>
      </w:r>
    </w:p>
    <w:p>
      <w:pPr>
        <w:numPr>
          <w:ilvl w:val="1"/>
          <w:numId w:val="1012"/>
        </w:numPr>
        <w:pStyle w:val="SourceCode"/>
      </w:pPr>
      <w:r>
        <w:rPr>
          <w:rStyle w:val="NormalTok"/>
        </w:rPr>
        <w:t xml:space="preserve">{% for choice in paper.choice_q.all %}</w:t>
      </w:r>
    </w:p>
    <w:p>
      <w:pPr>
        <w:numPr>
          <w:ilvl w:val="1"/>
          <w:numId w:val="1012"/>
        </w:numPr>
      </w:pPr>
      <w:r>
        <w:t xml:space="preserve">所以要么在</w:t>
      </w:r>
      <w:r>
        <w:rPr>
          <w:rStyle w:val="VerbatimChar"/>
        </w:rPr>
        <w:t xml:space="preserve">exam.html</w:t>
      </w:r>
      <w:r>
        <w:t xml:space="preserve">中遍历集合，要么采用</w:t>
      </w:r>
      <w:r>
        <w:rPr>
          <w:rStyle w:val="VerbatimChar"/>
        </w:rPr>
        <w:t xml:space="preserve">paper    = get_object_or_404(models.Paper, id=paper_id)</w:t>
      </w:r>
      <w:r>
        <w:t xml:space="preserve">，我选择了后者，因为答题者一次只能答一份试卷。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p>
      <w:pPr>
        <w:pStyle w:val="BodyText"/>
      </w:pP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6" Target="https://blog.csdn.net/qq_41325698/article/details/102591169" TargetMode="External" /><Relationship Type="http://schemas.openxmlformats.org/officeDocument/2006/relationships/hyperlink" Id="rId28" Target="https://blog.csdn.net/u014745194/article/details/73850614" TargetMode="External" /><Relationship Type="http://schemas.openxmlformats.org/officeDocument/2006/relationships/hyperlink" Id="rId20" Target="https://docs.djangoproject.com/en/3.0/intro/" TargetMode="External" /><Relationship Type="http://schemas.openxmlformats.org/officeDocument/2006/relationships/hyperlink" Id="rId24" Target="https://docs.djangoproject.com/en/3.0/intro/tutorial02/#introducing-the-django-admin" TargetMode="External" /><Relationship Type="http://schemas.openxmlformats.org/officeDocument/2006/relationships/hyperlink" Id="rId21" Target="https://docs.djangoproject.com/en/3.0/topics/db/models/" TargetMode="External" /><Relationship Type="http://schemas.openxmlformats.org/officeDocument/2006/relationships/hyperlink" Id="rId30" Target="https://docs.djangoproject.com/en/3.1/intro/tutorial04/#write-a-minimal-form" TargetMode="External" /><Relationship Type="http://schemas.openxmlformats.org/officeDocument/2006/relationships/hyperlink" Id="rId29" Target="https://docs.djangoproject.com/en/3.1/topics/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log.csdn.net/qq_41325698/article/details/102591169" TargetMode="External" /><Relationship Type="http://schemas.openxmlformats.org/officeDocument/2006/relationships/hyperlink" Id="rId28" Target="https://blog.csdn.net/u014745194/article/details/73850614" TargetMode="External" /><Relationship Type="http://schemas.openxmlformats.org/officeDocument/2006/relationships/hyperlink" Id="rId20" Target="https://docs.djangoproject.com/en/3.0/intro/" TargetMode="External" /><Relationship Type="http://schemas.openxmlformats.org/officeDocument/2006/relationships/hyperlink" Id="rId24" Target="https://docs.djangoproject.com/en/3.0/intro/tutorial02/#introducing-the-django-admin" TargetMode="External" /><Relationship Type="http://schemas.openxmlformats.org/officeDocument/2006/relationships/hyperlink" Id="rId21" Target="https://docs.djangoproject.com/en/3.0/topics/db/models/" TargetMode="External" /><Relationship Type="http://schemas.openxmlformats.org/officeDocument/2006/relationships/hyperlink" Id="rId30" Target="https://docs.djangoproject.com/en/3.1/intro/tutorial04/#write-a-minimal-form" TargetMode="External" /><Relationship Type="http://schemas.openxmlformats.org/officeDocument/2006/relationships/hyperlink" Id="rId29" Target="https://docs.djangoproject.com/en/3.1/topics/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2021-01-20T07:13:48Z</dcterms:created>
  <dcterms:modified xsi:type="dcterms:W3CDTF">2021-01-20T07:13:48Z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