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5AA3" w14:textId="20E30654" w:rsidR="003F6951" w:rsidRPr="00F11608" w:rsidRDefault="0051462A" w:rsidP="00F11608">
      <w:pPr>
        <w:jc w:val="center"/>
        <w:rPr>
          <w:b/>
          <w:bCs/>
          <w:sz w:val="28"/>
          <w:szCs w:val="28"/>
        </w:rPr>
      </w:pPr>
      <w:r w:rsidRPr="00F11608">
        <w:rPr>
          <w:rFonts w:hint="eastAsia"/>
          <w:b/>
          <w:bCs/>
          <w:sz w:val="28"/>
          <w:szCs w:val="28"/>
        </w:rPr>
        <w:t>电子</w:t>
      </w:r>
      <w:proofErr w:type="gramStart"/>
      <w:r w:rsidRPr="00F11608">
        <w:rPr>
          <w:rFonts w:hint="eastAsia"/>
          <w:b/>
          <w:bCs/>
          <w:sz w:val="28"/>
          <w:szCs w:val="28"/>
        </w:rPr>
        <w:t>烟行业</w:t>
      </w:r>
      <w:proofErr w:type="gramEnd"/>
      <w:r w:rsidRPr="00F11608">
        <w:rPr>
          <w:rFonts w:hint="eastAsia"/>
          <w:b/>
          <w:bCs/>
          <w:sz w:val="28"/>
          <w:szCs w:val="28"/>
        </w:rPr>
        <w:t>不缺“致敬”</w:t>
      </w:r>
      <w:r w:rsidRPr="00F11608">
        <w:rPr>
          <w:b/>
          <w:bCs/>
          <w:sz w:val="28"/>
          <w:szCs w:val="28"/>
        </w:rPr>
        <w:t xml:space="preserve"> 只缺一个核心烟油技术</w:t>
      </w:r>
    </w:p>
    <w:p w14:paraId="40767EBC" w14:textId="2830A710" w:rsidR="0051462A" w:rsidRDefault="00F11608" w:rsidP="00F1160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来源：中国财经观察网</w:t>
      </w:r>
    </w:p>
    <w:p w14:paraId="5D1AB127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0B04FE30" w14:textId="31047122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8月初有媒体开始关注电子</w:t>
      </w:r>
      <w:proofErr w:type="gramStart"/>
      <w:r w:rsidRPr="00F11608">
        <w:rPr>
          <w:rFonts w:hint="eastAsia"/>
          <w:sz w:val="24"/>
          <w:szCs w:val="24"/>
        </w:rPr>
        <w:t>烟行业</w:t>
      </w:r>
      <w:proofErr w:type="gramEnd"/>
      <w:r w:rsidRPr="00F11608">
        <w:rPr>
          <w:rFonts w:hint="eastAsia"/>
          <w:sz w:val="24"/>
          <w:szCs w:val="24"/>
        </w:rPr>
        <w:t>的专利问题，随后电子</w:t>
      </w:r>
      <w:proofErr w:type="gramStart"/>
      <w:r w:rsidRPr="00F11608">
        <w:rPr>
          <w:rFonts w:hint="eastAsia"/>
          <w:sz w:val="24"/>
          <w:szCs w:val="24"/>
        </w:rPr>
        <w:t>烟自媒体蓝洞新</w:t>
      </w:r>
      <w:proofErr w:type="gramEnd"/>
      <w:r w:rsidRPr="00F11608">
        <w:rPr>
          <w:rFonts w:hint="eastAsia"/>
          <w:sz w:val="24"/>
          <w:szCs w:val="24"/>
        </w:rPr>
        <w:t>消费又在这个话题上放了一把火。据其报道，由“</w:t>
      </w:r>
      <w:proofErr w:type="gramStart"/>
      <w:r w:rsidRPr="00F11608">
        <w:rPr>
          <w:rFonts w:hint="eastAsia"/>
          <w:sz w:val="24"/>
          <w:szCs w:val="24"/>
        </w:rPr>
        <w:t>彭锦洲</w:t>
      </w:r>
      <w:proofErr w:type="gramEnd"/>
      <w:r w:rsidRPr="00F11608">
        <w:rPr>
          <w:rFonts w:hint="eastAsia"/>
          <w:sz w:val="24"/>
          <w:szCs w:val="24"/>
        </w:rPr>
        <w:t>创办、罗永浩保驾护航的小野电子烟新款产品将于8月中旬正式发布”。</w:t>
      </w:r>
      <w:proofErr w:type="gramStart"/>
      <w:r w:rsidRPr="00F11608">
        <w:rPr>
          <w:rFonts w:hint="eastAsia"/>
          <w:sz w:val="24"/>
          <w:szCs w:val="24"/>
        </w:rPr>
        <w:t>蓝洞在</w:t>
      </w:r>
      <w:proofErr w:type="gramEnd"/>
      <w:r w:rsidRPr="00F11608">
        <w:rPr>
          <w:rFonts w:hint="eastAsia"/>
          <w:sz w:val="24"/>
          <w:szCs w:val="24"/>
        </w:rPr>
        <w:t>文中指出，小野在今年4月发布的第一款产品V0属于行业公模，外观并无出彩之处。而即将于本月发布的V1不仅外观与鲸鱼轻烟，连产品功能也疑似“致敬”福禄。</w:t>
      </w:r>
    </w:p>
    <w:p w14:paraId="1274EC29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5998334E" w14:textId="35E07902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要知道，罗永浩曾在</w:t>
      </w:r>
      <w:proofErr w:type="gramStart"/>
      <w:r w:rsidRPr="00F11608">
        <w:rPr>
          <w:rFonts w:hint="eastAsia"/>
          <w:sz w:val="24"/>
          <w:szCs w:val="24"/>
        </w:rPr>
        <w:t>微博上</w:t>
      </w:r>
      <w:proofErr w:type="gramEnd"/>
      <w:r w:rsidRPr="00F11608">
        <w:rPr>
          <w:rFonts w:hint="eastAsia"/>
          <w:sz w:val="24"/>
          <w:szCs w:val="24"/>
        </w:rPr>
        <w:t>谈起过入局小野的经历——只要不虚假宣传电子烟能戒烟之类的话，他就为小</w:t>
      </w:r>
      <w:proofErr w:type="gramStart"/>
      <w:r w:rsidRPr="00F11608">
        <w:rPr>
          <w:rFonts w:hint="eastAsia"/>
          <w:sz w:val="24"/>
          <w:szCs w:val="24"/>
        </w:rPr>
        <w:t>野设计</w:t>
      </w:r>
      <w:proofErr w:type="gramEnd"/>
      <w:r w:rsidRPr="00F11608">
        <w:rPr>
          <w:rFonts w:hint="eastAsia"/>
          <w:sz w:val="24"/>
          <w:szCs w:val="24"/>
        </w:rPr>
        <w:t>几款“惊艳vaping世界的好东西”。但目前为止，小野的产品尚未体现</w:t>
      </w:r>
      <w:proofErr w:type="gramStart"/>
      <w:r w:rsidRPr="00F11608">
        <w:rPr>
          <w:rFonts w:hint="eastAsia"/>
          <w:sz w:val="24"/>
          <w:szCs w:val="24"/>
        </w:rPr>
        <w:t>出锤科设计室</w:t>
      </w:r>
      <w:proofErr w:type="gramEnd"/>
      <w:r w:rsidRPr="00F11608">
        <w:rPr>
          <w:rFonts w:hint="eastAsia"/>
          <w:sz w:val="24"/>
          <w:szCs w:val="24"/>
        </w:rPr>
        <w:t>的水平。</w:t>
      </w:r>
    </w:p>
    <w:p w14:paraId="7F8F217B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3EF51632" w14:textId="749B5135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有意思的是，</w:t>
      </w:r>
      <w:proofErr w:type="gramStart"/>
      <w:r w:rsidRPr="00F11608">
        <w:rPr>
          <w:rFonts w:hint="eastAsia"/>
          <w:sz w:val="24"/>
          <w:szCs w:val="24"/>
        </w:rPr>
        <w:t>蓝洞这</w:t>
      </w:r>
      <w:proofErr w:type="gramEnd"/>
      <w:r w:rsidRPr="00F11608">
        <w:rPr>
          <w:rFonts w:hint="eastAsia"/>
          <w:sz w:val="24"/>
          <w:szCs w:val="24"/>
        </w:rPr>
        <w:t>次还提到了另一个广受业界“致敬”的设计——多口震动。这个功能是福禄最早于今年1月推出，搭载于当月发布</w:t>
      </w:r>
      <w:proofErr w:type="gramStart"/>
      <w:r w:rsidRPr="00F11608">
        <w:rPr>
          <w:rFonts w:hint="eastAsia"/>
          <w:sz w:val="24"/>
          <w:szCs w:val="24"/>
        </w:rPr>
        <w:t>的换弹型</w:t>
      </w:r>
      <w:proofErr w:type="gramEnd"/>
      <w:r w:rsidRPr="00F11608">
        <w:rPr>
          <w:rFonts w:hint="eastAsia"/>
          <w:sz w:val="24"/>
          <w:szCs w:val="24"/>
        </w:rPr>
        <w:t>电子烟上。按照媒体的宣传口径，此功能的设计初衷是为了帮助用户掌握吸烟量。</w:t>
      </w:r>
    </w:p>
    <w:p w14:paraId="058762A8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5B61545A" w14:textId="722E2EB4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尽管依靠高尼古丁含量打开美国市场的JUUL提供了相反的路径，中国电子</w:t>
      </w:r>
      <w:proofErr w:type="gramStart"/>
      <w:r w:rsidRPr="00F11608">
        <w:rPr>
          <w:rFonts w:hint="eastAsia"/>
          <w:sz w:val="24"/>
          <w:szCs w:val="24"/>
        </w:rPr>
        <w:t>烟品牌</w:t>
      </w:r>
      <w:proofErr w:type="gramEnd"/>
      <w:r w:rsidRPr="00F11608">
        <w:rPr>
          <w:rFonts w:hint="eastAsia"/>
          <w:sz w:val="24"/>
          <w:szCs w:val="24"/>
        </w:rPr>
        <w:t>对外仍然坚持操守，在保护消费者健康的角度上绞尽脑汁，比如上述的多口震动功能就被多个国内厂商“借鉴”到了自家品牌上。除了</w:t>
      </w:r>
      <w:proofErr w:type="gramStart"/>
      <w:r w:rsidRPr="00F11608">
        <w:rPr>
          <w:rFonts w:hint="eastAsia"/>
          <w:sz w:val="24"/>
          <w:szCs w:val="24"/>
        </w:rPr>
        <w:t>被蓝洞点名</w:t>
      </w:r>
      <w:proofErr w:type="gramEnd"/>
      <w:r w:rsidRPr="00F11608">
        <w:rPr>
          <w:rFonts w:hint="eastAsia"/>
          <w:sz w:val="24"/>
          <w:szCs w:val="24"/>
        </w:rPr>
        <w:t>的小野、悦刻，SLS CP、九口等品牌也采用了这一设计。</w:t>
      </w:r>
    </w:p>
    <w:p w14:paraId="70C29A03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3FEDF8E1" w14:textId="5E775B3F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lastRenderedPageBreak/>
        <w:t>实际上，早在相关发布会召开之前，</w:t>
      </w:r>
      <w:proofErr w:type="gramStart"/>
      <w:r w:rsidRPr="00F11608">
        <w:rPr>
          <w:rFonts w:hint="eastAsia"/>
          <w:sz w:val="24"/>
          <w:szCs w:val="24"/>
        </w:rPr>
        <w:t>福禄就已</w:t>
      </w:r>
      <w:proofErr w:type="gramEnd"/>
      <w:r w:rsidRPr="00F11608">
        <w:rPr>
          <w:rFonts w:hint="eastAsia"/>
          <w:sz w:val="24"/>
          <w:szCs w:val="24"/>
        </w:rPr>
        <w:t>申请了多口震动的专利。但奇怪的是，目前为止尚未听说福禄提起</w:t>
      </w:r>
      <w:proofErr w:type="gramStart"/>
      <w:r w:rsidRPr="00F11608">
        <w:rPr>
          <w:rFonts w:hint="eastAsia"/>
          <w:sz w:val="24"/>
          <w:szCs w:val="24"/>
        </w:rPr>
        <w:t>过专利</w:t>
      </w:r>
      <w:proofErr w:type="gramEnd"/>
      <w:r w:rsidRPr="00F11608">
        <w:rPr>
          <w:rFonts w:hint="eastAsia"/>
          <w:sz w:val="24"/>
          <w:szCs w:val="24"/>
        </w:rPr>
        <w:t>诉讼。毕竟福</w:t>
      </w:r>
      <w:proofErr w:type="gramStart"/>
      <w:r w:rsidRPr="00F11608">
        <w:rPr>
          <w:rFonts w:hint="eastAsia"/>
          <w:sz w:val="24"/>
          <w:szCs w:val="24"/>
        </w:rPr>
        <w:t>禄对外</w:t>
      </w:r>
      <w:proofErr w:type="gramEnd"/>
      <w:r w:rsidRPr="00F11608">
        <w:rPr>
          <w:rFonts w:hint="eastAsia"/>
          <w:sz w:val="24"/>
          <w:szCs w:val="24"/>
        </w:rPr>
        <w:t>公开的专利仅此1项，而悦刻的专利有10多项，老牌</w:t>
      </w:r>
      <w:proofErr w:type="gramStart"/>
      <w:r w:rsidRPr="00F11608">
        <w:rPr>
          <w:rFonts w:hint="eastAsia"/>
          <w:sz w:val="24"/>
          <w:szCs w:val="24"/>
        </w:rPr>
        <w:t>厂家铂德则</w:t>
      </w:r>
      <w:proofErr w:type="gramEnd"/>
      <w:r w:rsidRPr="00F11608">
        <w:rPr>
          <w:rFonts w:hint="eastAsia"/>
          <w:sz w:val="24"/>
          <w:szCs w:val="24"/>
        </w:rPr>
        <w:t>有30多项。</w:t>
      </w:r>
    </w:p>
    <w:p w14:paraId="23F4675D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2771B711" w14:textId="7566EDFA" w:rsidR="00F11608" w:rsidRPr="00F11608" w:rsidRDefault="00F11608" w:rsidP="00F11608">
      <w:pPr>
        <w:rPr>
          <w:sz w:val="24"/>
          <w:szCs w:val="24"/>
        </w:rPr>
      </w:pPr>
      <w:r w:rsidRPr="00F11608">
        <w:rPr>
          <w:sz w:val="24"/>
          <w:szCs w:val="24"/>
        </w:rPr>
        <w:drawing>
          <wp:inline distT="0" distB="0" distL="0" distR="0" wp14:anchorId="3EE23F55" wp14:editId="19AE77D4">
            <wp:extent cx="5274310" cy="3340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7893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5088CD28" w14:textId="2A017ACA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讲到这里，我们就要引出一个知识产权中的专业术语——交叉许可。该词汇指的是交易各方将自己的专利、技术的使用权相互许可使用，互为技术供方和受方。双方权利对等，一般不需要支付使用费。</w:t>
      </w:r>
    </w:p>
    <w:p w14:paraId="15D05C05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2B336A66" w14:textId="128D707C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这一业务在高科技领域频繁发生。</w:t>
      </w:r>
    </w:p>
    <w:p w14:paraId="57210D20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6E858FFC" w14:textId="372C14DD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2016年，华为在中国和美国同时发起了对三星公司的专利诉讼，称三星未经授权在其手机中使用了华为的4G蜂窝通信技术、操作系统和用户界面软件等。华为此举已在国内舆论中占据上峰，国人欢欣鼓舞。</w:t>
      </w:r>
    </w:p>
    <w:p w14:paraId="3129256C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14F1BAF3" w14:textId="7D4A2402" w:rsidR="00F11608" w:rsidRPr="00F11608" w:rsidRDefault="00F11608" w:rsidP="00F11608">
      <w:pPr>
        <w:rPr>
          <w:sz w:val="24"/>
          <w:szCs w:val="24"/>
        </w:rPr>
      </w:pPr>
      <w:r w:rsidRPr="00F11608">
        <w:rPr>
          <w:sz w:val="24"/>
          <w:szCs w:val="24"/>
        </w:rPr>
        <w:drawing>
          <wp:inline distT="0" distB="0" distL="0" distR="0" wp14:anchorId="08A46EA2" wp14:editId="63ABAADC">
            <wp:extent cx="5274310" cy="2918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5372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189DAE42" w14:textId="3ABDE2FF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不过据</w:t>
      </w:r>
      <w:proofErr w:type="gramStart"/>
      <w:r w:rsidRPr="00F11608">
        <w:rPr>
          <w:rFonts w:hint="eastAsia"/>
          <w:sz w:val="24"/>
          <w:szCs w:val="24"/>
        </w:rPr>
        <w:t>法制网</w:t>
      </w:r>
      <w:proofErr w:type="gramEnd"/>
      <w:r w:rsidRPr="00F11608">
        <w:rPr>
          <w:rFonts w:hint="eastAsia"/>
          <w:sz w:val="24"/>
          <w:szCs w:val="24"/>
        </w:rPr>
        <w:t>报道，当时就有业内人士认为，华为“项庄舞剑”，实际目的在于迫使三星达成和解，签订交叉许可协议，这将为双方节省巨额专利费和诉讼费。</w:t>
      </w:r>
    </w:p>
    <w:p w14:paraId="21BA25D5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7432D35E" w14:textId="699B1F24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上述一系列诉讼在今年结案，据广东法院网消息，经广东省高级人民法院多次主持调解后，华为与三星达成和解，在部分专利上达成了专利许可协议。</w:t>
      </w:r>
    </w:p>
    <w:p w14:paraId="7F069638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5CE3C298" w14:textId="6DEF5706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这堪称国内交叉许可的典型案例。</w:t>
      </w:r>
    </w:p>
    <w:p w14:paraId="11EA6E6E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28AD2E64" w14:textId="76B5683C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目前，尚未传出消息称电子烟业内有交叉许可的苗头，不过按照目前的情况来看，在这个风口行业中，不久的将来或许也将诞生新的交叉许可典型案例。目前</w:t>
      </w:r>
      <w:proofErr w:type="gramStart"/>
      <w:r w:rsidRPr="00F11608">
        <w:rPr>
          <w:rFonts w:hint="eastAsia"/>
          <w:sz w:val="24"/>
          <w:szCs w:val="24"/>
        </w:rPr>
        <w:t>福禄等厂家</w:t>
      </w:r>
      <w:proofErr w:type="gramEnd"/>
      <w:r w:rsidRPr="00F11608">
        <w:rPr>
          <w:rFonts w:hint="eastAsia"/>
          <w:sz w:val="24"/>
          <w:szCs w:val="24"/>
        </w:rPr>
        <w:t>尚未掌握的技术和设计，今后也许会仰仗</w:t>
      </w:r>
      <w:proofErr w:type="gramStart"/>
      <w:r w:rsidRPr="00F11608">
        <w:rPr>
          <w:rFonts w:hint="eastAsia"/>
          <w:sz w:val="24"/>
          <w:szCs w:val="24"/>
        </w:rPr>
        <w:t>其他友商施</w:t>
      </w:r>
      <w:proofErr w:type="gramEnd"/>
      <w:r w:rsidRPr="00F11608">
        <w:rPr>
          <w:rFonts w:hint="eastAsia"/>
          <w:sz w:val="24"/>
          <w:szCs w:val="24"/>
        </w:rPr>
        <w:t>以援手。</w:t>
      </w:r>
    </w:p>
    <w:p w14:paraId="286CB884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16D97EC2" w14:textId="053A9A6A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不过，目前各大品牌的专利申请情况仍然不太乐观。</w:t>
      </w:r>
      <w:proofErr w:type="gramStart"/>
      <w:r w:rsidRPr="00F11608">
        <w:rPr>
          <w:rFonts w:hint="eastAsia"/>
          <w:sz w:val="24"/>
          <w:szCs w:val="24"/>
        </w:rPr>
        <w:t>蓝洞新</w:t>
      </w:r>
      <w:proofErr w:type="gramEnd"/>
      <w:r w:rsidRPr="00F11608">
        <w:rPr>
          <w:rFonts w:hint="eastAsia"/>
          <w:sz w:val="24"/>
          <w:szCs w:val="24"/>
        </w:rPr>
        <w:t>消费曾在今年5月梳</w:t>
      </w:r>
      <w:r w:rsidRPr="00F11608">
        <w:rPr>
          <w:rFonts w:hint="eastAsia"/>
          <w:sz w:val="24"/>
          <w:szCs w:val="24"/>
        </w:rPr>
        <w:lastRenderedPageBreak/>
        <w:t>理了22家国内品牌的专利情况，多数获得授予的专利为外观设计专利，不具备核心竞争力，更有13家品牌没有申请任何专利。</w:t>
      </w:r>
    </w:p>
    <w:p w14:paraId="34428357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30E09672" w14:textId="4970EED6" w:rsid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国内的电子</w:t>
      </w:r>
      <w:proofErr w:type="gramStart"/>
      <w:r w:rsidRPr="00F11608">
        <w:rPr>
          <w:rFonts w:hint="eastAsia"/>
          <w:sz w:val="24"/>
          <w:szCs w:val="24"/>
        </w:rPr>
        <w:t>烟行业</w:t>
      </w:r>
      <w:proofErr w:type="gramEnd"/>
      <w:r w:rsidRPr="00F11608">
        <w:rPr>
          <w:rFonts w:hint="eastAsia"/>
          <w:sz w:val="24"/>
          <w:szCs w:val="24"/>
        </w:rPr>
        <w:t>尚在风口阶段，各家专利数量并不多，得零分的企业至少占半壁江山，这与不断释放出的融资消息大相径庭。如果有注重研发的企业抢占先机，未来或许能坐收渔利。</w:t>
      </w:r>
    </w:p>
    <w:p w14:paraId="0C8757D8" w14:textId="77777777" w:rsidR="00ED0A96" w:rsidRPr="00F11608" w:rsidRDefault="00ED0A96" w:rsidP="00F11608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32F84F35" w14:textId="68ACB9A4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事实上，已有企业开始重视专利建设。</w:t>
      </w:r>
      <w:proofErr w:type="gramStart"/>
      <w:r w:rsidRPr="00F11608">
        <w:rPr>
          <w:rFonts w:hint="eastAsia"/>
          <w:sz w:val="24"/>
          <w:szCs w:val="24"/>
        </w:rPr>
        <w:t>蓝洞5月</w:t>
      </w:r>
      <w:proofErr w:type="gramEnd"/>
      <w:r w:rsidRPr="00F11608">
        <w:rPr>
          <w:rFonts w:hint="eastAsia"/>
          <w:sz w:val="24"/>
          <w:szCs w:val="24"/>
        </w:rPr>
        <w:t>梳理时，头部品牌</w:t>
      </w:r>
      <w:proofErr w:type="gramStart"/>
      <w:r w:rsidRPr="00F11608">
        <w:rPr>
          <w:rFonts w:hint="eastAsia"/>
          <w:sz w:val="24"/>
          <w:szCs w:val="24"/>
        </w:rPr>
        <w:t>悦刻仅获</w:t>
      </w:r>
      <w:proofErr w:type="gramEnd"/>
      <w:r w:rsidRPr="00F11608">
        <w:rPr>
          <w:rFonts w:hint="eastAsia"/>
          <w:sz w:val="24"/>
          <w:szCs w:val="24"/>
        </w:rPr>
        <w:t>7项专利，榜</w:t>
      </w:r>
      <w:proofErr w:type="gramStart"/>
      <w:r w:rsidRPr="00F11608">
        <w:rPr>
          <w:rFonts w:hint="eastAsia"/>
          <w:sz w:val="24"/>
          <w:szCs w:val="24"/>
        </w:rPr>
        <w:t>一</w:t>
      </w:r>
      <w:proofErr w:type="gramEnd"/>
      <w:r w:rsidRPr="00F11608">
        <w:rPr>
          <w:rFonts w:hint="eastAsia"/>
          <w:sz w:val="24"/>
          <w:szCs w:val="24"/>
        </w:rPr>
        <w:t>爱卓有19项;而三个月之后，悦刻新增了至少6项公开专利，爱卓仅增加了1项。不过真正</w:t>
      </w:r>
      <w:proofErr w:type="gramStart"/>
      <w:r w:rsidRPr="00F11608">
        <w:rPr>
          <w:rFonts w:hint="eastAsia"/>
          <w:sz w:val="24"/>
          <w:szCs w:val="24"/>
        </w:rPr>
        <w:t>的榜一大佬</w:t>
      </w:r>
      <w:proofErr w:type="gramEnd"/>
      <w:r w:rsidRPr="00F11608">
        <w:rPr>
          <w:rFonts w:hint="eastAsia"/>
          <w:sz w:val="24"/>
          <w:szCs w:val="24"/>
        </w:rPr>
        <w:t>Boulder</w:t>
      </w:r>
      <w:proofErr w:type="gramStart"/>
      <w:r w:rsidRPr="00F11608">
        <w:rPr>
          <w:rFonts w:hint="eastAsia"/>
          <w:sz w:val="24"/>
          <w:szCs w:val="24"/>
        </w:rPr>
        <w:t>铂德电子烟目前</w:t>
      </w:r>
      <w:proofErr w:type="gramEnd"/>
      <w:r w:rsidRPr="00F11608">
        <w:rPr>
          <w:rFonts w:hint="eastAsia"/>
          <w:sz w:val="24"/>
          <w:szCs w:val="24"/>
        </w:rPr>
        <w:t>已有33项专利，且其中9项是烟油口味的发明专利。</w:t>
      </w:r>
    </w:p>
    <w:p w14:paraId="455AA531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7B037C24" w14:textId="41800FC2" w:rsidR="00F11608" w:rsidRPr="00F11608" w:rsidRDefault="00F11608" w:rsidP="00F11608">
      <w:pPr>
        <w:rPr>
          <w:sz w:val="24"/>
          <w:szCs w:val="24"/>
        </w:rPr>
      </w:pPr>
      <w:r w:rsidRPr="00F11608">
        <w:rPr>
          <w:sz w:val="24"/>
          <w:szCs w:val="24"/>
        </w:rPr>
        <w:drawing>
          <wp:inline distT="0" distB="0" distL="0" distR="0" wp14:anchorId="2734ECA8" wp14:editId="2748207D">
            <wp:extent cx="5274310" cy="263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5FD7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4FBE73C1" w14:textId="6403F151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说到烟油，笔者认为这才是一个电子</w:t>
      </w:r>
      <w:proofErr w:type="gramStart"/>
      <w:r w:rsidRPr="00F11608">
        <w:rPr>
          <w:rFonts w:hint="eastAsia"/>
          <w:sz w:val="24"/>
          <w:szCs w:val="24"/>
        </w:rPr>
        <w:t>烟品牌</w:t>
      </w:r>
      <w:proofErr w:type="gramEnd"/>
      <w:r w:rsidRPr="00F11608">
        <w:rPr>
          <w:rFonts w:hint="eastAsia"/>
          <w:sz w:val="24"/>
          <w:szCs w:val="24"/>
        </w:rPr>
        <w:t>的核心竞争力。尽管目前不少品牌的创始人都自我标榜出自高科技行业，但他们应该也意识到了，这个连显示屏都没</w:t>
      </w:r>
      <w:r w:rsidRPr="00F11608">
        <w:rPr>
          <w:rFonts w:hint="eastAsia"/>
          <w:sz w:val="24"/>
          <w:szCs w:val="24"/>
        </w:rPr>
        <w:lastRenderedPageBreak/>
        <w:t>有的行业不是靠代码跑出来的。电子烟是一个随呼吸经由味蕾、通向肺部的实体产品，消费者评价其好坏的核心标准在于占烟杆体积</w:t>
      </w:r>
      <w:proofErr w:type="gramStart"/>
      <w:r w:rsidRPr="00F11608">
        <w:rPr>
          <w:rFonts w:hint="eastAsia"/>
          <w:sz w:val="24"/>
          <w:szCs w:val="24"/>
        </w:rPr>
        <w:t>不足十分之一</w:t>
      </w:r>
      <w:proofErr w:type="gramEnd"/>
      <w:r w:rsidRPr="00F11608">
        <w:rPr>
          <w:rFonts w:hint="eastAsia"/>
          <w:sz w:val="24"/>
          <w:szCs w:val="24"/>
        </w:rPr>
        <w:t>的烟油。至于外观，诚然是吸引消费者的重要因素，但要靠外观保持用户粘性，显然是一厢情愿。</w:t>
      </w:r>
    </w:p>
    <w:p w14:paraId="064D907D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586B848F" w14:textId="1C062956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根据不少厂家已经做的科普，电子烟的烟油由尼古丁、水、丙二醇、甘油(丙三醇)、香精调和而成。但现实是市面上绝大多数的电子</w:t>
      </w:r>
      <w:proofErr w:type="gramStart"/>
      <w:r w:rsidRPr="00F11608">
        <w:rPr>
          <w:rFonts w:hint="eastAsia"/>
          <w:sz w:val="24"/>
          <w:szCs w:val="24"/>
        </w:rPr>
        <w:t>烟品牌</w:t>
      </w:r>
      <w:proofErr w:type="gramEnd"/>
      <w:r w:rsidRPr="00F11608">
        <w:rPr>
          <w:rFonts w:hint="eastAsia"/>
          <w:sz w:val="24"/>
          <w:szCs w:val="24"/>
        </w:rPr>
        <w:t>都没有掌握烟油技术和生产线，而是通过购买获得烟油。</w:t>
      </w:r>
    </w:p>
    <w:p w14:paraId="336C7CFE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2FC94CCC" w14:textId="2373DABE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集中采购的烟油要想带给用户独特的体验非常难，而即便是专门的烟油厂也会因为配方、技术和工艺的水平不同导致烟油的品质各异，关于配方的故事，最好的案例来自于可口可乐。</w:t>
      </w:r>
    </w:p>
    <w:p w14:paraId="2E9B6F36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589408B2" w14:textId="59462865" w:rsidR="00F11608" w:rsidRPr="00F11608" w:rsidRDefault="00F11608" w:rsidP="00F11608">
      <w:pPr>
        <w:rPr>
          <w:sz w:val="24"/>
          <w:szCs w:val="24"/>
        </w:rPr>
      </w:pPr>
      <w:r w:rsidRPr="00F11608">
        <w:rPr>
          <w:sz w:val="24"/>
          <w:szCs w:val="24"/>
        </w:rPr>
        <w:drawing>
          <wp:inline distT="0" distB="0" distL="0" distR="0" wp14:anchorId="3467BE87" wp14:editId="31671085">
            <wp:extent cx="5274310" cy="3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947D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421E85A8" w14:textId="6734D537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lastRenderedPageBreak/>
        <w:t>公开消息说，可口可乐99%的成分平平无奇，只有在加入</w:t>
      </w:r>
      <w:proofErr w:type="gramStart"/>
      <w:r w:rsidRPr="00F11608">
        <w:rPr>
          <w:rFonts w:hint="eastAsia"/>
          <w:sz w:val="24"/>
          <w:szCs w:val="24"/>
        </w:rPr>
        <w:t>最</w:t>
      </w:r>
      <w:proofErr w:type="gramEnd"/>
      <w:r w:rsidRPr="00F11608">
        <w:rPr>
          <w:rFonts w:hint="eastAsia"/>
          <w:sz w:val="24"/>
          <w:szCs w:val="24"/>
        </w:rPr>
        <w:t>关键的1%配方后，这个气泡水才能拥有可口可乐的味道，也才能被称之为可口可乐，配得上这个全球最有价值的品牌。理所当然，可口可乐一直没有对外公开配方的成分。</w:t>
      </w:r>
    </w:p>
    <w:p w14:paraId="70E4822F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27FA5493" w14:textId="096331CD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有传言说，这个关键配方被保存在瑞士银行，只有3名可口可乐的高层全部同意后才能打开保险库;也有说法称，最早的配方写成于1919年，然后被锁进了亚特兰大的某家银行，只有两位不知姓名的公司高层知道配方，而且他们不被允许搭乘同一架飞机。</w:t>
      </w:r>
    </w:p>
    <w:p w14:paraId="3D7A282A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498B5D60" w14:textId="0321C541" w:rsidR="00F11608" w:rsidRPr="00F11608" w:rsidRDefault="00F11608" w:rsidP="00F11608">
      <w:pPr>
        <w:rPr>
          <w:sz w:val="24"/>
          <w:szCs w:val="24"/>
        </w:rPr>
      </w:pPr>
      <w:r w:rsidRPr="00F11608">
        <w:rPr>
          <w:rFonts w:hint="eastAsia"/>
          <w:sz w:val="24"/>
          <w:szCs w:val="24"/>
        </w:rPr>
        <w:t>尽管不断有人宣称破解了配方，但均遭到可口可乐的否认。</w:t>
      </w:r>
    </w:p>
    <w:p w14:paraId="4198F175" w14:textId="77777777" w:rsidR="00F11608" w:rsidRPr="00F11608" w:rsidRDefault="00F11608" w:rsidP="00F11608">
      <w:pPr>
        <w:rPr>
          <w:rFonts w:hint="eastAsia"/>
          <w:sz w:val="24"/>
          <w:szCs w:val="24"/>
        </w:rPr>
      </w:pPr>
    </w:p>
    <w:p w14:paraId="0289FAC7" w14:textId="77777777" w:rsidR="00F11608" w:rsidRPr="00F11608" w:rsidRDefault="00F11608" w:rsidP="00F11608">
      <w:pPr>
        <w:rPr>
          <w:rFonts w:hint="eastAsia"/>
          <w:sz w:val="24"/>
          <w:szCs w:val="24"/>
        </w:rPr>
      </w:pPr>
      <w:r w:rsidRPr="00F11608">
        <w:rPr>
          <w:rFonts w:hint="eastAsia"/>
          <w:sz w:val="24"/>
          <w:szCs w:val="24"/>
        </w:rPr>
        <w:t>笔者相信，未来电子</w:t>
      </w:r>
      <w:proofErr w:type="gramStart"/>
      <w:r w:rsidRPr="00F11608">
        <w:rPr>
          <w:rFonts w:hint="eastAsia"/>
          <w:sz w:val="24"/>
          <w:szCs w:val="24"/>
        </w:rPr>
        <w:t>烟行业</w:t>
      </w:r>
      <w:proofErr w:type="gramEnd"/>
      <w:r w:rsidRPr="00F11608">
        <w:rPr>
          <w:rFonts w:hint="eastAsia"/>
          <w:sz w:val="24"/>
          <w:szCs w:val="24"/>
        </w:rPr>
        <w:t>也将认可烟油配方是核心机密，也相信“500万就可建立电子烟品牌”的观点很快将不攻自破。也希望罗永浩</w:t>
      </w:r>
      <w:proofErr w:type="gramStart"/>
      <w:r w:rsidRPr="00F11608">
        <w:rPr>
          <w:rFonts w:hint="eastAsia"/>
          <w:sz w:val="24"/>
          <w:szCs w:val="24"/>
        </w:rPr>
        <w:t>的锤科工作室</w:t>
      </w:r>
      <w:proofErr w:type="gramEnd"/>
      <w:r w:rsidRPr="00F11608">
        <w:rPr>
          <w:rFonts w:hint="eastAsia"/>
          <w:sz w:val="24"/>
          <w:szCs w:val="24"/>
        </w:rPr>
        <w:t>再加把力，设计出一款“惊艳vaping世界的好东西”，不要让此话成为黄章式的“小试牛刀”。</w:t>
      </w:r>
    </w:p>
    <w:p w14:paraId="2AB28377" w14:textId="77777777" w:rsidR="0051462A" w:rsidRPr="00F11608" w:rsidRDefault="0051462A" w:rsidP="00F11608">
      <w:pPr>
        <w:rPr>
          <w:rFonts w:hint="eastAsia"/>
          <w:sz w:val="24"/>
          <w:szCs w:val="24"/>
        </w:rPr>
      </w:pPr>
    </w:p>
    <w:sectPr w:rsidR="0051462A" w:rsidRPr="00F1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6E1A3" w14:textId="77777777" w:rsidR="00B25233" w:rsidRDefault="00B25233" w:rsidP="0051462A">
      <w:r>
        <w:separator/>
      </w:r>
    </w:p>
  </w:endnote>
  <w:endnote w:type="continuationSeparator" w:id="0">
    <w:p w14:paraId="051FD731" w14:textId="77777777" w:rsidR="00B25233" w:rsidRDefault="00B25233" w:rsidP="0051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259A0" w14:textId="77777777" w:rsidR="00B25233" w:rsidRDefault="00B25233" w:rsidP="0051462A">
      <w:r>
        <w:separator/>
      </w:r>
    </w:p>
  </w:footnote>
  <w:footnote w:type="continuationSeparator" w:id="0">
    <w:p w14:paraId="06B29CA1" w14:textId="77777777" w:rsidR="00B25233" w:rsidRDefault="00B25233" w:rsidP="00514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29"/>
    <w:rsid w:val="003F6951"/>
    <w:rsid w:val="0051462A"/>
    <w:rsid w:val="00680B29"/>
    <w:rsid w:val="00B25233"/>
    <w:rsid w:val="00ED0A96"/>
    <w:rsid w:val="00F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BF781"/>
  <w15:chartTrackingRefBased/>
  <w15:docId w15:val="{22CB4974-895E-4FDE-861D-061F1E29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6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11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4</cp:revision>
  <dcterms:created xsi:type="dcterms:W3CDTF">2019-09-24T05:18:00Z</dcterms:created>
  <dcterms:modified xsi:type="dcterms:W3CDTF">2019-09-24T05:20:00Z</dcterms:modified>
</cp:coreProperties>
</file>