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5E62A" w14:textId="3E516305" w:rsidR="003F6951" w:rsidRPr="00806304" w:rsidRDefault="0092282F" w:rsidP="00806304">
      <w:pPr>
        <w:jc w:val="center"/>
        <w:rPr>
          <w:b/>
          <w:bCs/>
          <w:sz w:val="28"/>
          <w:szCs w:val="32"/>
        </w:rPr>
      </w:pPr>
      <w:r w:rsidRPr="00806304">
        <w:rPr>
          <w:rFonts w:hint="eastAsia"/>
          <w:b/>
          <w:bCs/>
          <w:sz w:val="28"/>
          <w:szCs w:val="32"/>
        </w:rPr>
        <w:t>电子烟是新风口？解密电子</w:t>
      </w:r>
      <w:proofErr w:type="gramStart"/>
      <w:r w:rsidRPr="00806304">
        <w:rPr>
          <w:rFonts w:hint="eastAsia"/>
          <w:b/>
          <w:bCs/>
          <w:sz w:val="28"/>
          <w:szCs w:val="32"/>
        </w:rPr>
        <w:t>烟产业</w:t>
      </w:r>
      <w:proofErr w:type="gramEnd"/>
      <w:r w:rsidRPr="00806304">
        <w:rPr>
          <w:rFonts w:hint="eastAsia"/>
          <w:b/>
          <w:bCs/>
          <w:sz w:val="28"/>
          <w:szCs w:val="32"/>
        </w:rPr>
        <w:t>链上的烟油生产商</w:t>
      </w:r>
    </w:p>
    <w:p w14:paraId="535085B7" w14:textId="63F308E5" w:rsidR="0092282F" w:rsidRPr="00806304" w:rsidRDefault="00806304" w:rsidP="00806304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来源：</w:t>
      </w:r>
      <w:r w:rsidR="004112F7">
        <w:rPr>
          <w:rFonts w:hint="eastAsia"/>
          <w:sz w:val="24"/>
          <w:szCs w:val="28"/>
        </w:rPr>
        <w:t>电子烟技术</w:t>
      </w:r>
    </w:p>
    <w:p w14:paraId="0C11C4BF" w14:textId="20B59148" w:rsidR="0092282F" w:rsidRPr="00806304" w:rsidRDefault="0092282F" w:rsidP="00806304">
      <w:pPr>
        <w:rPr>
          <w:sz w:val="24"/>
          <w:szCs w:val="28"/>
        </w:rPr>
      </w:pPr>
    </w:p>
    <w:p w14:paraId="124CE998" w14:textId="201B758E" w:rsidR="00806304" w:rsidRPr="00806304" w:rsidRDefault="00806304" w:rsidP="00806304">
      <w:pPr>
        <w:rPr>
          <w:sz w:val="24"/>
          <w:szCs w:val="28"/>
        </w:rPr>
      </w:pPr>
      <w:r w:rsidRPr="00806304">
        <w:rPr>
          <w:sz w:val="24"/>
          <w:szCs w:val="28"/>
        </w:rPr>
        <w:t>近日，云吞科技宣布完成数千万元Pre-A轮融资，将用于电子烟研发和渠道建设。</w:t>
      </w:r>
      <w:proofErr w:type="gramStart"/>
      <w:r w:rsidRPr="00806304">
        <w:rPr>
          <w:sz w:val="24"/>
          <w:szCs w:val="28"/>
        </w:rPr>
        <w:t>据燃财经</w:t>
      </w:r>
      <w:proofErr w:type="gramEnd"/>
      <w:r w:rsidRPr="00806304">
        <w:rPr>
          <w:sz w:val="24"/>
          <w:szCs w:val="28"/>
        </w:rPr>
        <w:t>整理数据，近一年来，电子</w:t>
      </w:r>
      <w:proofErr w:type="gramStart"/>
      <w:r w:rsidRPr="00806304">
        <w:rPr>
          <w:sz w:val="24"/>
          <w:szCs w:val="28"/>
        </w:rPr>
        <w:t>烟领域</w:t>
      </w:r>
      <w:proofErr w:type="gramEnd"/>
      <w:r w:rsidRPr="00806304">
        <w:rPr>
          <w:sz w:val="24"/>
          <w:szCs w:val="28"/>
        </w:rPr>
        <w:t>已经有超过26起融资，最大一笔融资规模超过3亿元。实际上，电子烟的风口早在2015年的美国西海岸便暗自吹起。</w:t>
      </w:r>
    </w:p>
    <w:p w14:paraId="58798966" w14:textId="77777777" w:rsidR="00806304" w:rsidRPr="00806304" w:rsidRDefault="00806304" w:rsidP="00806304">
      <w:pPr>
        <w:rPr>
          <w:rFonts w:hint="eastAsia"/>
          <w:sz w:val="24"/>
          <w:szCs w:val="28"/>
        </w:rPr>
      </w:pPr>
    </w:p>
    <w:p w14:paraId="2BAA307B" w14:textId="77777777" w:rsidR="00806304" w:rsidRPr="00806304" w:rsidRDefault="00806304" w:rsidP="00806304">
      <w:pPr>
        <w:rPr>
          <w:sz w:val="24"/>
          <w:szCs w:val="28"/>
        </w:rPr>
      </w:pPr>
      <w:r w:rsidRPr="00806304">
        <w:rPr>
          <w:sz w:val="24"/>
          <w:szCs w:val="28"/>
        </w:rPr>
        <w:t>2015年，JUUL凭借盐尼古丁烟油的突破在电子烟市场站稳了脚跟。经过几年的发展，成为全美电子</w:t>
      </w:r>
      <w:proofErr w:type="gramStart"/>
      <w:r w:rsidRPr="00806304">
        <w:rPr>
          <w:sz w:val="24"/>
          <w:szCs w:val="28"/>
        </w:rPr>
        <w:t>烟行业</w:t>
      </w:r>
      <w:proofErr w:type="gramEnd"/>
      <w:r w:rsidRPr="00806304">
        <w:rPr>
          <w:sz w:val="24"/>
          <w:szCs w:val="28"/>
        </w:rPr>
        <w:t>的第一品牌。现如今，72%的市场占有率使得其霸主地位难以动摇。</w:t>
      </w:r>
    </w:p>
    <w:p w14:paraId="0AB465FA" w14:textId="77777777" w:rsidR="00806304" w:rsidRPr="00806304" w:rsidRDefault="00806304" w:rsidP="00806304">
      <w:pPr>
        <w:rPr>
          <w:sz w:val="24"/>
          <w:szCs w:val="28"/>
        </w:rPr>
      </w:pPr>
    </w:p>
    <w:p w14:paraId="3B12A45E" w14:textId="4998EC77" w:rsidR="00806304" w:rsidRPr="00806304" w:rsidRDefault="00806304" w:rsidP="00A1095A">
      <w:pPr>
        <w:jc w:val="center"/>
        <w:rPr>
          <w:sz w:val="24"/>
          <w:szCs w:val="28"/>
        </w:rPr>
      </w:pPr>
      <w:r w:rsidRPr="00806304">
        <w:rPr>
          <w:sz w:val="24"/>
          <w:szCs w:val="28"/>
        </w:rPr>
        <w:drawing>
          <wp:inline distT="0" distB="0" distL="0" distR="0" wp14:anchorId="208DD99E" wp14:editId="50147891">
            <wp:extent cx="4762500" cy="3169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C771" w14:textId="77777777" w:rsidR="00806304" w:rsidRPr="00806304" w:rsidRDefault="00806304" w:rsidP="00806304">
      <w:pPr>
        <w:rPr>
          <w:sz w:val="24"/>
          <w:szCs w:val="28"/>
        </w:rPr>
      </w:pPr>
    </w:p>
    <w:p w14:paraId="55388124" w14:textId="36EA152A" w:rsidR="00806304" w:rsidRPr="00806304" w:rsidRDefault="00806304" w:rsidP="00806304">
      <w:pPr>
        <w:rPr>
          <w:sz w:val="24"/>
          <w:szCs w:val="28"/>
        </w:rPr>
      </w:pPr>
      <w:r w:rsidRPr="00806304">
        <w:rPr>
          <w:sz w:val="24"/>
          <w:szCs w:val="28"/>
        </w:rPr>
        <w:t>烟油属于电子烟的消耗品，与雾化器这类耗材不同的是，烟油因调配，提纯等技</w:t>
      </w:r>
      <w:r w:rsidRPr="00806304">
        <w:rPr>
          <w:sz w:val="24"/>
          <w:szCs w:val="28"/>
        </w:rPr>
        <w:lastRenderedPageBreak/>
        <w:t>术壁垒形成了相对独立完整的产业链，上游以香精香料、丙二醇等化工原料供应商，以及生产制造企业为主要核心，其中颇具代表性的便是</w:t>
      </w:r>
      <w:proofErr w:type="gramStart"/>
      <w:r w:rsidRPr="00806304">
        <w:rPr>
          <w:sz w:val="24"/>
          <w:szCs w:val="28"/>
        </w:rPr>
        <w:t>铂</w:t>
      </w:r>
      <w:proofErr w:type="gramEnd"/>
      <w:r w:rsidRPr="00806304">
        <w:rPr>
          <w:sz w:val="24"/>
          <w:szCs w:val="28"/>
        </w:rPr>
        <w:t>德国际，恒信科技，约翰逊溪谷，波顿集团四家烟油制造企业。</w:t>
      </w:r>
    </w:p>
    <w:p w14:paraId="4D3AC14D" w14:textId="77777777" w:rsidR="00806304" w:rsidRPr="00806304" w:rsidRDefault="00806304" w:rsidP="00806304">
      <w:pPr>
        <w:rPr>
          <w:rFonts w:hint="eastAsia"/>
          <w:sz w:val="24"/>
          <w:szCs w:val="28"/>
        </w:rPr>
      </w:pPr>
    </w:p>
    <w:p w14:paraId="73BF177E" w14:textId="77777777" w:rsidR="00806304" w:rsidRPr="00806304" w:rsidRDefault="00806304" w:rsidP="00806304">
      <w:pPr>
        <w:rPr>
          <w:sz w:val="24"/>
          <w:szCs w:val="28"/>
        </w:rPr>
      </w:pPr>
      <w:proofErr w:type="gramStart"/>
      <w:r w:rsidRPr="00806304">
        <w:rPr>
          <w:sz w:val="24"/>
          <w:szCs w:val="28"/>
        </w:rPr>
        <w:t>铂</w:t>
      </w:r>
      <w:proofErr w:type="gramEnd"/>
      <w:r w:rsidRPr="00806304">
        <w:rPr>
          <w:sz w:val="24"/>
          <w:szCs w:val="28"/>
        </w:rPr>
        <w:t>德国</w:t>
      </w:r>
      <w:proofErr w:type="gramStart"/>
      <w:r w:rsidRPr="00806304">
        <w:rPr>
          <w:sz w:val="24"/>
          <w:szCs w:val="28"/>
        </w:rPr>
        <w:t>际作为电子烟设计</w:t>
      </w:r>
      <w:proofErr w:type="gramEnd"/>
      <w:r w:rsidRPr="00806304">
        <w:rPr>
          <w:sz w:val="24"/>
          <w:szCs w:val="28"/>
        </w:rPr>
        <w:t>生产销售一体化的综合性集团，在电子烟和</w:t>
      </w:r>
      <w:proofErr w:type="gramStart"/>
      <w:r w:rsidRPr="00806304">
        <w:rPr>
          <w:sz w:val="24"/>
          <w:szCs w:val="28"/>
        </w:rPr>
        <w:t>烟液技术</w:t>
      </w:r>
      <w:proofErr w:type="gramEnd"/>
      <w:r w:rsidRPr="00806304">
        <w:rPr>
          <w:sz w:val="24"/>
          <w:szCs w:val="28"/>
        </w:rPr>
        <w:t>领域具有领先优势。其烟油均是</w:t>
      </w:r>
      <w:proofErr w:type="gramStart"/>
      <w:r w:rsidRPr="00806304">
        <w:rPr>
          <w:sz w:val="24"/>
          <w:szCs w:val="28"/>
        </w:rPr>
        <w:t>提取自</w:t>
      </w:r>
      <w:proofErr w:type="gramEnd"/>
      <w:r w:rsidRPr="00806304">
        <w:rPr>
          <w:sz w:val="24"/>
          <w:szCs w:val="28"/>
        </w:rPr>
        <w:t>纯天然植物，经过中美两地研发团队的精心调配，还原了天然植物的原始味道。在全美，铂德国</w:t>
      </w:r>
      <w:proofErr w:type="gramStart"/>
      <w:r w:rsidRPr="00806304">
        <w:rPr>
          <w:sz w:val="24"/>
          <w:szCs w:val="28"/>
        </w:rPr>
        <w:t>际拥有</w:t>
      </w:r>
      <w:proofErr w:type="gramEnd"/>
      <w:r w:rsidRPr="00806304">
        <w:rPr>
          <w:sz w:val="24"/>
          <w:szCs w:val="28"/>
        </w:rPr>
        <w:t>超过7000家销售门店，在电子烟市场影响力颇深。</w:t>
      </w:r>
    </w:p>
    <w:p w14:paraId="15471281" w14:textId="77777777" w:rsidR="00806304" w:rsidRPr="00806304" w:rsidRDefault="00806304" w:rsidP="00806304">
      <w:pPr>
        <w:rPr>
          <w:sz w:val="24"/>
          <w:szCs w:val="28"/>
        </w:rPr>
      </w:pPr>
    </w:p>
    <w:p w14:paraId="04F53FAD" w14:textId="629D951C" w:rsidR="00806304" w:rsidRPr="00806304" w:rsidRDefault="00806304" w:rsidP="00A1095A">
      <w:pPr>
        <w:jc w:val="center"/>
        <w:rPr>
          <w:sz w:val="24"/>
          <w:szCs w:val="28"/>
        </w:rPr>
      </w:pPr>
      <w:r w:rsidRPr="00806304">
        <w:rPr>
          <w:sz w:val="24"/>
          <w:szCs w:val="28"/>
        </w:rPr>
        <w:drawing>
          <wp:inline distT="0" distB="0" distL="0" distR="0" wp14:anchorId="7CE257BD" wp14:editId="50FB4114">
            <wp:extent cx="4762500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407E" w14:textId="77777777" w:rsidR="00806304" w:rsidRPr="00806304" w:rsidRDefault="00806304" w:rsidP="00806304">
      <w:pPr>
        <w:rPr>
          <w:rFonts w:hint="eastAsia"/>
          <w:sz w:val="24"/>
          <w:szCs w:val="28"/>
        </w:rPr>
      </w:pPr>
    </w:p>
    <w:p w14:paraId="4F988FE9" w14:textId="77777777" w:rsidR="00806304" w:rsidRPr="00806304" w:rsidRDefault="00806304" w:rsidP="00806304">
      <w:pPr>
        <w:rPr>
          <w:sz w:val="24"/>
          <w:szCs w:val="28"/>
        </w:rPr>
      </w:pPr>
      <w:r w:rsidRPr="00806304">
        <w:rPr>
          <w:sz w:val="24"/>
          <w:szCs w:val="28"/>
        </w:rPr>
        <w:t>波顿集团作为</w:t>
      </w:r>
      <w:proofErr w:type="gramStart"/>
      <w:r w:rsidRPr="00806304">
        <w:rPr>
          <w:sz w:val="24"/>
          <w:szCs w:val="28"/>
        </w:rPr>
        <w:t>一家多元</w:t>
      </w:r>
      <w:proofErr w:type="gramEnd"/>
      <w:r w:rsidRPr="00806304">
        <w:rPr>
          <w:sz w:val="24"/>
          <w:szCs w:val="28"/>
        </w:rPr>
        <w:t>发展的国际型集团公司，以烟用、食用、日用香料香精为主要业务，同时涉猎医药、生物工程、电子消费品等多个领域。其旗下子公司深圳波顿</w:t>
      </w:r>
      <w:proofErr w:type="gramStart"/>
      <w:r w:rsidRPr="00806304">
        <w:rPr>
          <w:sz w:val="24"/>
          <w:szCs w:val="28"/>
        </w:rPr>
        <w:t>香料园</w:t>
      </w:r>
      <w:proofErr w:type="gramEnd"/>
      <w:r w:rsidRPr="00806304">
        <w:rPr>
          <w:sz w:val="24"/>
          <w:szCs w:val="28"/>
        </w:rPr>
        <w:t>有限公司于2005年在香港主板成功上市，是国内第一家从事香精香料行业的上市企业。</w:t>
      </w:r>
    </w:p>
    <w:p w14:paraId="794FC874" w14:textId="77777777" w:rsidR="00806304" w:rsidRPr="00806304" w:rsidRDefault="00806304" w:rsidP="00806304">
      <w:pPr>
        <w:rPr>
          <w:sz w:val="24"/>
          <w:szCs w:val="28"/>
        </w:rPr>
      </w:pPr>
    </w:p>
    <w:p w14:paraId="2AD5C319" w14:textId="659DFF15" w:rsidR="00806304" w:rsidRPr="00806304" w:rsidRDefault="00806304" w:rsidP="00806304">
      <w:pPr>
        <w:rPr>
          <w:sz w:val="24"/>
          <w:szCs w:val="28"/>
        </w:rPr>
      </w:pPr>
      <w:r w:rsidRPr="00806304">
        <w:rPr>
          <w:sz w:val="24"/>
          <w:szCs w:val="28"/>
        </w:rPr>
        <w:lastRenderedPageBreak/>
        <w:t>恒信科技是全球最大的电子烟油的生产出口商，为全球最早实现电子烟系列产品研发、生产、销售、服务为一体的高新技术集团。</w:t>
      </w:r>
    </w:p>
    <w:p w14:paraId="55496BBC" w14:textId="77777777" w:rsidR="00806304" w:rsidRPr="00806304" w:rsidRDefault="00806304" w:rsidP="00806304">
      <w:pPr>
        <w:rPr>
          <w:sz w:val="24"/>
          <w:szCs w:val="28"/>
        </w:rPr>
      </w:pPr>
    </w:p>
    <w:p w14:paraId="65AA6DAC" w14:textId="04CA05B4" w:rsidR="00806304" w:rsidRPr="00806304" w:rsidRDefault="00806304" w:rsidP="00806304">
      <w:pPr>
        <w:rPr>
          <w:sz w:val="24"/>
          <w:szCs w:val="28"/>
        </w:rPr>
      </w:pPr>
      <w:r w:rsidRPr="00806304">
        <w:rPr>
          <w:sz w:val="24"/>
          <w:szCs w:val="28"/>
        </w:rPr>
        <w:t>约翰逊溪谷则是美国第一家烟油生产商，也是世界第二大烟油公司，旗下拥有Halo、</w:t>
      </w:r>
      <w:proofErr w:type="spellStart"/>
      <w:r w:rsidRPr="00806304">
        <w:rPr>
          <w:sz w:val="24"/>
          <w:szCs w:val="28"/>
        </w:rPr>
        <w:t>evo</w:t>
      </w:r>
      <w:proofErr w:type="spellEnd"/>
      <w:r w:rsidRPr="00806304">
        <w:rPr>
          <w:sz w:val="24"/>
          <w:szCs w:val="28"/>
        </w:rPr>
        <w:t>、Trion和G6等知名品牌，在国际电子烟市场颇具影响力。</w:t>
      </w:r>
    </w:p>
    <w:p w14:paraId="0E872CA4" w14:textId="77777777" w:rsidR="00806304" w:rsidRPr="00806304" w:rsidRDefault="00806304" w:rsidP="00806304">
      <w:pPr>
        <w:rPr>
          <w:sz w:val="24"/>
          <w:szCs w:val="28"/>
        </w:rPr>
      </w:pPr>
    </w:p>
    <w:p w14:paraId="563E4649" w14:textId="72C84FF0" w:rsidR="00806304" w:rsidRPr="00806304" w:rsidRDefault="00806304" w:rsidP="00806304">
      <w:pPr>
        <w:rPr>
          <w:sz w:val="24"/>
          <w:szCs w:val="28"/>
        </w:rPr>
      </w:pPr>
      <w:r w:rsidRPr="00806304">
        <w:rPr>
          <w:sz w:val="24"/>
          <w:szCs w:val="28"/>
        </w:rPr>
        <w:t>对于电子</w:t>
      </w:r>
      <w:proofErr w:type="gramStart"/>
      <w:r w:rsidRPr="00806304">
        <w:rPr>
          <w:sz w:val="24"/>
          <w:szCs w:val="28"/>
        </w:rPr>
        <w:t>烟行业</w:t>
      </w:r>
      <w:proofErr w:type="gramEnd"/>
      <w:r w:rsidRPr="00806304">
        <w:rPr>
          <w:sz w:val="24"/>
          <w:szCs w:val="28"/>
        </w:rPr>
        <w:t>来说烟油质量掌</w:t>
      </w:r>
      <w:proofErr w:type="gramStart"/>
      <w:r w:rsidRPr="00806304">
        <w:rPr>
          <w:sz w:val="24"/>
          <w:szCs w:val="28"/>
        </w:rPr>
        <w:t>控着</w:t>
      </w:r>
      <w:proofErr w:type="gramEnd"/>
      <w:r w:rsidRPr="00806304">
        <w:rPr>
          <w:sz w:val="24"/>
          <w:szCs w:val="28"/>
        </w:rPr>
        <w:t>电子烟市场的兴衰，</w:t>
      </w:r>
      <w:proofErr w:type="gramStart"/>
      <w:r w:rsidRPr="00806304">
        <w:rPr>
          <w:sz w:val="24"/>
          <w:szCs w:val="28"/>
        </w:rPr>
        <w:t>在拟烟时代</w:t>
      </w:r>
      <w:proofErr w:type="gramEnd"/>
      <w:r w:rsidRPr="00806304">
        <w:rPr>
          <w:sz w:val="24"/>
          <w:szCs w:val="28"/>
        </w:rPr>
        <w:t>，韩立的</w:t>
      </w:r>
      <w:proofErr w:type="gramStart"/>
      <w:r w:rsidRPr="00806304">
        <w:rPr>
          <w:sz w:val="24"/>
          <w:szCs w:val="28"/>
        </w:rPr>
        <w:t>如烟因烟油</w:t>
      </w:r>
      <w:proofErr w:type="gramEnd"/>
      <w:r w:rsidRPr="00806304">
        <w:rPr>
          <w:sz w:val="24"/>
          <w:szCs w:val="28"/>
        </w:rPr>
        <w:t>口感粗糙等原因淡出历史舞台；在大烟雾时代，对玩家来说，一款好的烟油将陪伴玩家的整个电子烟生命；而在小烟时代，烟油的突破更是掀起设备更替的浪潮。</w:t>
      </w:r>
    </w:p>
    <w:p w14:paraId="09AFAB84" w14:textId="77777777" w:rsidR="00806304" w:rsidRPr="00806304" w:rsidRDefault="00806304" w:rsidP="00806304">
      <w:pPr>
        <w:rPr>
          <w:rFonts w:hint="eastAsia"/>
          <w:sz w:val="24"/>
          <w:szCs w:val="28"/>
        </w:rPr>
      </w:pPr>
    </w:p>
    <w:p w14:paraId="2E1B4074" w14:textId="3353AE36" w:rsidR="00806304" w:rsidRPr="00806304" w:rsidRDefault="00806304" w:rsidP="00806304">
      <w:pPr>
        <w:rPr>
          <w:sz w:val="24"/>
          <w:szCs w:val="28"/>
        </w:rPr>
      </w:pPr>
      <w:r w:rsidRPr="00806304">
        <w:rPr>
          <w:sz w:val="24"/>
          <w:szCs w:val="28"/>
        </w:rPr>
        <w:t>需求决定市场，对电子</w:t>
      </w:r>
      <w:proofErr w:type="gramStart"/>
      <w:r w:rsidRPr="00806304">
        <w:rPr>
          <w:sz w:val="24"/>
          <w:szCs w:val="28"/>
        </w:rPr>
        <w:t>烟行业</w:t>
      </w:r>
      <w:proofErr w:type="gramEnd"/>
      <w:r w:rsidRPr="00806304">
        <w:rPr>
          <w:sz w:val="24"/>
          <w:szCs w:val="28"/>
        </w:rPr>
        <w:t>来说更是如此。烟油口感影响到用户对于整个产品的购买权重，JUUL的崛起仍在眼前，这也难怪许多烟油制造商布局电子烟的品牌建设中来。</w:t>
      </w:r>
    </w:p>
    <w:p w14:paraId="2C4F1D7E" w14:textId="77777777" w:rsidR="00806304" w:rsidRPr="00806304" w:rsidRDefault="00806304" w:rsidP="00806304">
      <w:pPr>
        <w:rPr>
          <w:rFonts w:hint="eastAsia"/>
          <w:sz w:val="24"/>
          <w:szCs w:val="28"/>
        </w:rPr>
      </w:pPr>
    </w:p>
    <w:p w14:paraId="66846520" w14:textId="77777777" w:rsidR="00806304" w:rsidRPr="00806304" w:rsidRDefault="00806304" w:rsidP="00806304">
      <w:pPr>
        <w:rPr>
          <w:sz w:val="24"/>
          <w:szCs w:val="28"/>
        </w:rPr>
      </w:pPr>
      <w:proofErr w:type="gramStart"/>
      <w:r w:rsidRPr="00806304">
        <w:rPr>
          <w:sz w:val="24"/>
          <w:szCs w:val="28"/>
        </w:rPr>
        <w:t>以铂德为例</w:t>
      </w:r>
      <w:proofErr w:type="gramEnd"/>
      <w:r w:rsidRPr="00806304">
        <w:rPr>
          <w:sz w:val="24"/>
          <w:szCs w:val="28"/>
        </w:rPr>
        <w:t>，其依靠来自美国宾夕法尼亚州的烟油保密配方拓开了电子</w:t>
      </w:r>
      <w:proofErr w:type="gramStart"/>
      <w:r w:rsidRPr="00806304">
        <w:rPr>
          <w:sz w:val="24"/>
          <w:szCs w:val="28"/>
        </w:rPr>
        <w:t>烟消费</w:t>
      </w:r>
      <w:proofErr w:type="gramEnd"/>
      <w:r w:rsidRPr="00806304">
        <w:rPr>
          <w:sz w:val="24"/>
          <w:szCs w:val="28"/>
        </w:rPr>
        <w:t>市场，过硬的烟油质量为其带来了一批忠实的消费用户。17年，</w:t>
      </w:r>
      <w:proofErr w:type="gramStart"/>
      <w:r w:rsidRPr="00806304">
        <w:rPr>
          <w:sz w:val="24"/>
          <w:szCs w:val="28"/>
        </w:rPr>
        <w:t>铂德发力</w:t>
      </w:r>
      <w:proofErr w:type="gramEnd"/>
      <w:r w:rsidRPr="00806304">
        <w:rPr>
          <w:sz w:val="24"/>
          <w:szCs w:val="28"/>
        </w:rPr>
        <w:t>国内市场，授权深圳</w:t>
      </w:r>
      <w:proofErr w:type="gramStart"/>
      <w:r w:rsidRPr="00806304">
        <w:rPr>
          <w:sz w:val="24"/>
          <w:szCs w:val="28"/>
        </w:rPr>
        <w:t>铂德生产</w:t>
      </w:r>
      <w:proofErr w:type="gramEnd"/>
      <w:r w:rsidRPr="00806304">
        <w:rPr>
          <w:sz w:val="24"/>
          <w:szCs w:val="28"/>
        </w:rPr>
        <w:t>销售旗下产品，成为最早一批打入中国市场的美国品牌。近日，</w:t>
      </w:r>
      <w:proofErr w:type="gramStart"/>
      <w:r w:rsidRPr="00806304">
        <w:rPr>
          <w:sz w:val="24"/>
          <w:szCs w:val="28"/>
        </w:rPr>
        <w:t>铂德推出</w:t>
      </w:r>
      <w:proofErr w:type="gramEnd"/>
      <w:r w:rsidRPr="00806304">
        <w:rPr>
          <w:sz w:val="24"/>
          <w:szCs w:val="28"/>
        </w:rPr>
        <w:t>的一次性小烟新Bling线下零售额近6000万，颇受业内关注。</w:t>
      </w:r>
    </w:p>
    <w:p w14:paraId="7ED1E547" w14:textId="77777777" w:rsidR="00806304" w:rsidRPr="00806304" w:rsidRDefault="00806304" w:rsidP="00806304">
      <w:pPr>
        <w:rPr>
          <w:sz w:val="24"/>
          <w:szCs w:val="28"/>
        </w:rPr>
      </w:pPr>
    </w:p>
    <w:p w14:paraId="19AC121B" w14:textId="5555BDEB" w:rsidR="0092282F" w:rsidRPr="00806304" w:rsidRDefault="00806304" w:rsidP="00806304">
      <w:pPr>
        <w:rPr>
          <w:rFonts w:hint="eastAsia"/>
          <w:sz w:val="24"/>
          <w:szCs w:val="28"/>
        </w:rPr>
      </w:pPr>
      <w:r w:rsidRPr="00806304">
        <w:rPr>
          <w:sz w:val="24"/>
          <w:szCs w:val="28"/>
        </w:rPr>
        <w:t>对于国标尚未出台的国内市场，产品鱼龙混杂，质量参差不齐，同质化严重。如何在“千烟大战”中脱颖而出，或许烟油对于品牌方来说是个不错的选择。有媒体</w:t>
      </w:r>
      <w:r w:rsidRPr="00806304">
        <w:rPr>
          <w:sz w:val="24"/>
          <w:szCs w:val="28"/>
        </w:rPr>
        <w:lastRenderedPageBreak/>
        <w:t>爆出，多家头部企业纷纷加快了自身专利研发的进度，可以预见，未来的电子烟市场，谁能掌握烟油等核心技术专利，谁便能获得更多市场</w:t>
      </w:r>
      <w:bookmarkStart w:id="0" w:name="_GoBack"/>
      <w:bookmarkEnd w:id="0"/>
      <w:r w:rsidRPr="00806304">
        <w:rPr>
          <w:sz w:val="24"/>
          <w:szCs w:val="28"/>
        </w:rPr>
        <w:t>份额。</w:t>
      </w:r>
    </w:p>
    <w:sectPr w:rsidR="0092282F" w:rsidRPr="00806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3D6E0" w14:textId="77777777" w:rsidR="008B3FB7" w:rsidRDefault="008B3FB7" w:rsidP="0092282F">
      <w:r>
        <w:separator/>
      </w:r>
    </w:p>
  </w:endnote>
  <w:endnote w:type="continuationSeparator" w:id="0">
    <w:p w14:paraId="66B47C99" w14:textId="77777777" w:rsidR="008B3FB7" w:rsidRDefault="008B3FB7" w:rsidP="00922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FD046" w14:textId="77777777" w:rsidR="008B3FB7" w:rsidRDefault="008B3FB7" w:rsidP="0092282F">
      <w:r>
        <w:separator/>
      </w:r>
    </w:p>
  </w:footnote>
  <w:footnote w:type="continuationSeparator" w:id="0">
    <w:p w14:paraId="5A9E7309" w14:textId="77777777" w:rsidR="008B3FB7" w:rsidRDefault="008B3FB7" w:rsidP="009228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E1"/>
    <w:rsid w:val="003F6951"/>
    <w:rsid w:val="004112F7"/>
    <w:rsid w:val="005A13E1"/>
    <w:rsid w:val="00806304"/>
    <w:rsid w:val="008B3FB7"/>
    <w:rsid w:val="0092282F"/>
    <w:rsid w:val="00A1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22C7C"/>
  <w15:chartTrackingRefBased/>
  <w15:docId w15:val="{55243493-9EE8-41D6-9A0E-577F2145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2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28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2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282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063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align-center">
    <w:name w:val="ql-align-center"/>
    <w:basedOn w:val="a"/>
    <w:rsid w:val="008063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fhawo</dc:creator>
  <cp:keywords/>
  <dc:description/>
  <cp:lastModifiedBy>fhawo</cp:lastModifiedBy>
  <cp:revision>5</cp:revision>
  <dcterms:created xsi:type="dcterms:W3CDTF">2019-09-24T05:43:00Z</dcterms:created>
  <dcterms:modified xsi:type="dcterms:W3CDTF">2019-09-24T05:47:00Z</dcterms:modified>
</cp:coreProperties>
</file>