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2FA68" w14:textId="774C1879" w:rsidR="003F6951" w:rsidRPr="00317092" w:rsidRDefault="00024899" w:rsidP="00317092">
      <w:pPr>
        <w:jc w:val="center"/>
        <w:rPr>
          <w:b/>
          <w:bCs/>
          <w:sz w:val="28"/>
          <w:szCs w:val="32"/>
        </w:rPr>
      </w:pPr>
      <w:r w:rsidRPr="00317092">
        <w:rPr>
          <w:rFonts w:hint="eastAsia"/>
          <w:b/>
          <w:bCs/>
          <w:sz w:val="28"/>
          <w:szCs w:val="32"/>
        </w:rPr>
        <w:t>尼古丁浓度仅</w:t>
      </w:r>
      <w:r w:rsidRPr="00317092">
        <w:rPr>
          <w:b/>
          <w:bCs/>
          <w:sz w:val="28"/>
          <w:szCs w:val="32"/>
        </w:rPr>
        <w:t>2% 铂德新琥珀或成国内首款符合国标电子烟</w:t>
      </w:r>
    </w:p>
    <w:p w14:paraId="3D53DA16" w14:textId="06BFC15D" w:rsidR="00024899" w:rsidRPr="00317092" w:rsidRDefault="00317092" w:rsidP="00317092">
      <w:pPr>
        <w:jc w:val="center"/>
        <w:rPr>
          <w:sz w:val="24"/>
          <w:szCs w:val="28"/>
        </w:rPr>
      </w:pPr>
      <w:r>
        <w:rPr>
          <w:rFonts w:hint="eastAsia"/>
          <w:sz w:val="24"/>
          <w:szCs w:val="28"/>
        </w:rPr>
        <w:t>来源：站长之家</w:t>
      </w:r>
      <w:bookmarkStart w:id="0" w:name="_GoBack"/>
      <w:bookmarkEnd w:id="0"/>
    </w:p>
    <w:p w14:paraId="081171EB" w14:textId="204C09FB" w:rsidR="00024899" w:rsidRPr="00317092" w:rsidRDefault="00024899" w:rsidP="00317092">
      <w:pPr>
        <w:rPr>
          <w:sz w:val="24"/>
          <w:szCs w:val="28"/>
        </w:rPr>
      </w:pPr>
    </w:p>
    <w:p w14:paraId="5FAB4E76" w14:textId="77777777" w:rsidR="00317092" w:rsidRPr="00317092" w:rsidRDefault="00317092" w:rsidP="00317092">
      <w:pPr>
        <w:rPr>
          <w:sz w:val="24"/>
          <w:szCs w:val="28"/>
        </w:rPr>
      </w:pPr>
      <w:r w:rsidRPr="00317092">
        <w:rPr>
          <w:rFonts w:hint="eastAsia"/>
          <w:sz w:val="24"/>
          <w:szCs w:val="28"/>
        </w:rPr>
        <w:t>随着电子烟国家标准的日渐推进，电子烟品牌市场竞争已经进入白热化阶段。近日，媒体爆出多家业内头部品牌纷纷推出旗下新品，颇有八仙过海之势。其中，高端电子烟品牌铂德推出的新琥珀以烟油尼古丁浓度仅含</w:t>
      </w:r>
      <w:r w:rsidRPr="00317092">
        <w:rPr>
          <w:sz w:val="24"/>
          <w:szCs w:val="28"/>
        </w:rPr>
        <w:t>2%迅速引起业内热议。媒体分析，新琥珀或成国内首款符合国标的电子烟产品。</w:t>
      </w:r>
    </w:p>
    <w:p w14:paraId="49EDE1A1" w14:textId="77777777" w:rsidR="00317092" w:rsidRPr="00317092" w:rsidRDefault="00317092" w:rsidP="00317092">
      <w:pPr>
        <w:rPr>
          <w:sz w:val="24"/>
          <w:szCs w:val="28"/>
        </w:rPr>
      </w:pPr>
    </w:p>
    <w:p w14:paraId="45F5B262" w14:textId="77777777" w:rsidR="00317092" w:rsidRPr="00317092" w:rsidRDefault="00317092" w:rsidP="00317092">
      <w:pPr>
        <w:rPr>
          <w:sz w:val="24"/>
          <w:szCs w:val="28"/>
        </w:rPr>
      </w:pPr>
      <w:r w:rsidRPr="00317092">
        <w:rPr>
          <w:rFonts w:hint="eastAsia"/>
          <w:sz w:val="24"/>
          <w:szCs w:val="28"/>
        </w:rPr>
        <w:t>电子烟作为满足吸烟人士尼古丁需求的替代产品，但也正因尼古丁的存在使电子烟踏上了离开伊甸的禁忌之路。</w:t>
      </w:r>
    </w:p>
    <w:p w14:paraId="7DC92BB8" w14:textId="77777777" w:rsidR="00317092" w:rsidRPr="00317092" w:rsidRDefault="00317092" w:rsidP="00317092">
      <w:pPr>
        <w:rPr>
          <w:sz w:val="24"/>
          <w:szCs w:val="28"/>
        </w:rPr>
      </w:pPr>
    </w:p>
    <w:p w14:paraId="299F350B" w14:textId="77777777" w:rsidR="00317092" w:rsidRPr="00317092" w:rsidRDefault="00317092" w:rsidP="00317092">
      <w:pPr>
        <w:rPr>
          <w:sz w:val="24"/>
          <w:szCs w:val="28"/>
        </w:rPr>
      </w:pPr>
      <w:r w:rsidRPr="00317092">
        <w:rPr>
          <w:rFonts w:hint="eastAsia"/>
          <w:sz w:val="24"/>
          <w:szCs w:val="28"/>
        </w:rPr>
        <w:t>尼古丁是一种生物碱，存在于很多茄科植物之中，是烟草中的重要成分。尼古丁可以穿过血脑屏障刺激大脑生成更多多巴胺，这也是不少烟民通过吸烟获得“愉悦感”和“满足感”的原因。同时，尼古丁的长期摄入，使得大脑分泌多巴胺更具有指向性，也成为形成“烟瘾”的重要原因之一。</w:t>
      </w:r>
    </w:p>
    <w:p w14:paraId="5BC2C2EF" w14:textId="77777777" w:rsidR="00317092" w:rsidRPr="00317092" w:rsidRDefault="00317092" w:rsidP="00317092">
      <w:pPr>
        <w:rPr>
          <w:sz w:val="24"/>
          <w:szCs w:val="28"/>
        </w:rPr>
      </w:pPr>
    </w:p>
    <w:p w14:paraId="59BD1FCB" w14:textId="77777777" w:rsidR="00317092" w:rsidRPr="00317092" w:rsidRDefault="00317092" w:rsidP="00317092">
      <w:pPr>
        <w:rPr>
          <w:sz w:val="24"/>
          <w:szCs w:val="28"/>
        </w:rPr>
      </w:pPr>
      <w:r w:rsidRPr="00317092">
        <w:rPr>
          <w:rFonts w:hint="eastAsia"/>
          <w:sz w:val="24"/>
          <w:szCs w:val="28"/>
        </w:rPr>
        <w:t>尼古丁的摄入量，决定了大脑多巴胺的分泌程度，也就是烟民所关心的“口感”问题。传统香烟由于烟草品质、制作方式等因素，对口感进行细分，而对电子烟而言，烟油尼古丁浓度则是决定“口感”的关键因素之一。目前，国内市场主流烟油产品的尼古丁含量处于</w:t>
      </w:r>
      <w:r w:rsidRPr="00317092">
        <w:rPr>
          <w:sz w:val="24"/>
          <w:szCs w:val="28"/>
        </w:rPr>
        <w:t>3%-5%之间，通过调整香料配比对电子烟口味进一步细分。不可否认的是，市面上也存在一些无良厂商通过提高烟油尼古丁浓度而使得自家产品更受消费者“欢迎”。</w:t>
      </w:r>
    </w:p>
    <w:p w14:paraId="477987D6" w14:textId="77777777" w:rsidR="00317092" w:rsidRPr="00317092" w:rsidRDefault="00317092" w:rsidP="00317092">
      <w:pPr>
        <w:rPr>
          <w:sz w:val="24"/>
          <w:szCs w:val="28"/>
        </w:rPr>
      </w:pPr>
    </w:p>
    <w:p w14:paraId="2027B236" w14:textId="354165BE" w:rsidR="00024899" w:rsidRPr="00317092" w:rsidRDefault="00317092" w:rsidP="00317092">
      <w:pPr>
        <w:rPr>
          <w:sz w:val="24"/>
          <w:szCs w:val="28"/>
        </w:rPr>
      </w:pPr>
      <w:r w:rsidRPr="00317092">
        <w:rPr>
          <w:rFonts w:hint="eastAsia"/>
          <w:sz w:val="24"/>
          <w:szCs w:val="28"/>
        </w:rPr>
        <w:t>早在</w:t>
      </w:r>
      <w:r w:rsidRPr="00317092">
        <w:rPr>
          <w:sz w:val="24"/>
          <w:szCs w:val="28"/>
        </w:rPr>
        <w:t>2017年10月，国家便已着手出台强制性电子烟国家标准，对于尼古丁浓度等重要指标做出明确规定。在业已成熟的国外市场，美国、欧盟、日本等地区对于电子烟产品均出台监管条例。以欧盟的TPD法案为例，烟油尼古丁浓度不能超过20mg/ml，即2%，而网传国标细则第九条同样规定烟碱纯度应不低于99%，电子烟烟液中的烟碱浓度应不高于20mg/ml。业内预测，由于尼古丁的“成瘾性”特征，降低尼古丁浓度将是大势所趋，而2%或终成电子烟强制标准线。</w:t>
      </w:r>
    </w:p>
    <w:p w14:paraId="28E8F481" w14:textId="0BF8C179" w:rsidR="00317092" w:rsidRPr="00317092" w:rsidRDefault="00317092" w:rsidP="00317092">
      <w:pPr>
        <w:rPr>
          <w:sz w:val="24"/>
          <w:szCs w:val="28"/>
        </w:rPr>
      </w:pPr>
    </w:p>
    <w:p w14:paraId="106CB221" w14:textId="77777777" w:rsidR="00317092" w:rsidRPr="00317092" w:rsidRDefault="00317092" w:rsidP="00317092">
      <w:pPr>
        <w:rPr>
          <w:sz w:val="24"/>
          <w:szCs w:val="28"/>
        </w:rPr>
      </w:pPr>
      <w:r w:rsidRPr="00317092">
        <w:rPr>
          <w:sz w:val="24"/>
          <w:szCs w:val="28"/>
        </w:rPr>
        <w:t>低尼古丁时代将至，如何在国标监管之下生产出满足烟民口感需求的电子烟，考验着每家电子烟品牌的技术实力。某ODM供应链负责人透露，不少品牌开始咨询2%尼古丁烟油的相关事宜，但从国内供应链技术水平参差不齐，中小品牌缺乏核心技术的客观情况来看，一旦国标落地，部分电子烟的烟油口感存在下滑，可能影响到这个电子烟消费市场的整体格局。</w:t>
      </w:r>
    </w:p>
    <w:p w14:paraId="34FA6139" w14:textId="77777777" w:rsidR="00317092" w:rsidRPr="00317092" w:rsidRDefault="00317092" w:rsidP="00317092">
      <w:pPr>
        <w:rPr>
          <w:sz w:val="24"/>
          <w:szCs w:val="28"/>
        </w:rPr>
      </w:pPr>
      <w:r w:rsidRPr="00317092">
        <w:rPr>
          <w:sz w:val="24"/>
          <w:szCs w:val="28"/>
        </w:rPr>
        <w:t>8月14日，铂德CMO方辉在燃财经举办的电子烟沙龙活动上表示，铂德已经解决了尼古丁浓度降低可能给用户带来的“不适”，将推出国内首款使用2%尼古丁含量烟油的换弹式电子烟新琥珀，并依据“2%”对外观设计、烟油仓、雾化芯、电池等在内的硬件都进行了升级和技术创新。</w:t>
      </w:r>
    </w:p>
    <w:p w14:paraId="170BC341" w14:textId="77777777" w:rsidR="00317092" w:rsidRPr="00317092" w:rsidRDefault="00317092" w:rsidP="00317092">
      <w:pPr>
        <w:rPr>
          <w:sz w:val="24"/>
          <w:szCs w:val="28"/>
        </w:rPr>
      </w:pPr>
      <w:r w:rsidRPr="00317092">
        <w:rPr>
          <w:sz w:val="24"/>
          <w:szCs w:val="28"/>
        </w:rPr>
        <w:t>从官方透漏信息显示，新琥珀配置3.5ml烟油仓、实际注油率达3ml；配置420mAh电池，雾化芯应用第七代石墨烯蜂窝陶瓷芯技术。可以看出，铂德借鉴了大烟雾时代电子烟某些理念，在新琥珀上实现了“口感”和“低尼古丁”的调和。</w:t>
      </w:r>
    </w:p>
    <w:p w14:paraId="394E4E75" w14:textId="77777777" w:rsidR="00317092" w:rsidRPr="00317092" w:rsidRDefault="00317092" w:rsidP="00317092">
      <w:pPr>
        <w:rPr>
          <w:sz w:val="24"/>
          <w:szCs w:val="28"/>
        </w:rPr>
      </w:pPr>
      <w:r w:rsidRPr="00317092">
        <w:rPr>
          <w:sz w:val="24"/>
          <w:szCs w:val="28"/>
        </w:rPr>
        <w:t>铂德的第七代石墨烯蜂窝陶瓷芯，陶瓷壁厚度降至1mm，雾化速度更快；蜂孔直径降至12mm，锁油能力更强；孔隙率提升至63%，瞬间雾化量更多；雾化芯</w:t>
      </w:r>
      <w:r w:rsidRPr="00317092">
        <w:rPr>
          <w:sz w:val="24"/>
          <w:szCs w:val="28"/>
        </w:rPr>
        <w:lastRenderedPageBreak/>
        <w:t>功率不变的情况下阻值降到1.2Ω，雾化效率更高。雾化系统的全面升级，使得每一口都给予用户最佳的口感体验。同时，内置恒温控制，双重渗透技术等技术的应用也使得新琥珀更为“拟真”。</w:t>
      </w:r>
    </w:p>
    <w:p w14:paraId="0C24C10A" w14:textId="77777777" w:rsidR="00317092" w:rsidRPr="00317092" w:rsidRDefault="00317092" w:rsidP="00317092">
      <w:pPr>
        <w:rPr>
          <w:sz w:val="24"/>
          <w:szCs w:val="28"/>
        </w:rPr>
      </w:pPr>
      <w:r w:rsidRPr="00317092">
        <w:rPr>
          <w:sz w:val="24"/>
          <w:szCs w:val="28"/>
        </w:rPr>
        <w:t>同样，3.5ml烟油仓+420mAh电池的配置在换弹型电子烟产品中极为罕见。铂德自研的2%烟油是口感的保证，大容量电池为新琥珀提供了充沛的电力和更长的使用时间。</w:t>
      </w:r>
    </w:p>
    <w:p w14:paraId="790E4AA3" w14:textId="77777777" w:rsidR="00317092" w:rsidRPr="00317092" w:rsidRDefault="00317092" w:rsidP="00317092">
      <w:pPr>
        <w:rPr>
          <w:sz w:val="24"/>
          <w:szCs w:val="28"/>
        </w:rPr>
      </w:pPr>
      <w:r w:rsidRPr="00317092">
        <w:rPr>
          <w:sz w:val="24"/>
          <w:szCs w:val="28"/>
        </w:rPr>
        <w:t>根据媒体消息，鲸鱼轻烟也紧随铂德之后推出2%尼古丁烟油产品。目前来看，铂德鲸鱼等电子烟品牌业已布局低尼古丁产品矩阵，在这一赛道取得先手优势。同样，笔者也期望越来越多的电子烟品牌着手低尼古丁产品的研发生产，为国标出台后的电子烟市场规范化、多元化贡献力量。</w:t>
      </w:r>
    </w:p>
    <w:p w14:paraId="6122F2CE" w14:textId="77777777" w:rsidR="00317092" w:rsidRPr="00317092" w:rsidRDefault="00317092" w:rsidP="00317092">
      <w:pPr>
        <w:rPr>
          <w:rFonts w:hint="eastAsia"/>
          <w:sz w:val="24"/>
          <w:szCs w:val="28"/>
        </w:rPr>
      </w:pPr>
    </w:p>
    <w:sectPr w:rsidR="00317092" w:rsidRPr="003170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7DD7C" w14:textId="77777777" w:rsidR="008F63E9" w:rsidRDefault="008F63E9" w:rsidP="00024899">
      <w:r>
        <w:separator/>
      </w:r>
    </w:p>
  </w:endnote>
  <w:endnote w:type="continuationSeparator" w:id="0">
    <w:p w14:paraId="31DCE982" w14:textId="77777777" w:rsidR="008F63E9" w:rsidRDefault="008F63E9" w:rsidP="0002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2822B" w14:textId="77777777" w:rsidR="008F63E9" w:rsidRDefault="008F63E9" w:rsidP="00024899">
      <w:r>
        <w:separator/>
      </w:r>
    </w:p>
  </w:footnote>
  <w:footnote w:type="continuationSeparator" w:id="0">
    <w:p w14:paraId="3E912A92" w14:textId="77777777" w:rsidR="008F63E9" w:rsidRDefault="008F63E9" w:rsidP="000248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ED"/>
    <w:rsid w:val="00024899"/>
    <w:rsid w:val="00317092"/>
    <w:rsid w:val="003F6951"/>
    <w:rsid w:val="005C41ED"/>
    <w:rsid w:val="008F63E9"/>
    <w:rsid w:val="009938A9"/>
    <w:rsid w:val="00B2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4DD1"/>
  <w15:chartTrackingRefBased/>
  <w15:docId w15:val="{4E4F5A12-A4ED-4276-9420-8E9FE53F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8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899"/>
    <w:rPr>
      <w:sz w:val="18"/>
      <w:szCs w:val="18"/>
    </w:rPr>
  </w:style>
  <w:style w:type="paragraph" w:styleId="a5">
    <w:name w:val="footer"/>
    <w:basedOn w:val="a"/>
    <w:link w:val="a6"/>
    <w:uiPriority w:val="99"/>
    <w:unhideWhenUsed/>
    <w:rsid w:val="00024899"/>
    <w:pPr>
      <w:tabs>
        <w:tab w:val="center" w:pos="4153"/>
        <w:tab w:val="right" w:pos="8306"/>
      </w:tabs>
      <w:snapToGrid w:val="0"/>
      <w:jc w:val="left"/>
    </w:pPr>
    <w:rPr>
      <w:sz w:val="18"/>
      <w:szCs w:val="18"/>
    </w:rPr>
  </w:style>
  <w:style w:type="character" w:customStyle="1" w:styleId="a6">
    <w:name w:val="页脚 字符"/>
    <w:basedOn w:val="a0"/>
    <w:link w:val="a5"/>
    <w:uiPriority w:val="99"/>
    <w:rsid w:val="00024899"/>
    <w:rPr>
      <w:sz w:val="18"/>
      <w:szCs w:val="18"/>
    </w:rPr>
  </w:style>
  <w:style w:type="paragraph" w:styleId="a7">
    <w:name w:val="Normal (Web)"/>
    <w:basedOn w:val="a"/>
    <w:uiPriority w:val="99"/>
    <w:semiHidden/>
    <w:unhideWhenUsed/>
    <w:rsid w:val="003170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92397">
      <w:bodyDiv w:val="1"/>
      <w:marLeft w:val="0"/>
      <w:marRight w:val="0"/>
      <w:marTop w:val="0"/>
      <w:marBottom w:val="0"/>
      <w:divBdr>
        <w:top w:val="none" w:sz="0" w:space="0" w:color="auto"/>
        <w:left w:val="none" w:sz="0" w:space="0" w:color="auto"/>
        <w:bottom w:val="none" w:sz="0" w:space="0" w:color="auto"/>
        <w:right w:val="none" w:sz="0" w:space="0" w:color="auto"/>
      </w:divBdr>
      <w:divsChild>
        <w:div w:id="1968851573">
          <w:marLeft w:val="0"/>
          <w:marRight w:val="0"/>
          <w:marTop w:val="0"/>
          <w:marBottom w:val="0"/>
          <w:divBdr>
            <w:top w:val="none" w:sz="0" w:space="0" w:color="auto"/>
            <w:left w:val="none" w:sz="0" w:space="0" w:color="auto"/>
            <w:bottom w:val="none" w:sz="0" w:space="0" w:color="auto"/>
            <w:right w:val="none" w:sz="0" w:space="0" w:color="auto"/>
          </w:divBdr>
        </w:div>
      </w:divsChild>
    </w:div>
    <w:div w:id="232786928">
      <w:bodyDiv w:val="1"/>
      <w:marLeft w:val="0"/>
      <w:marRight w:val="0"/>
      <w:marTop w:val="0"/>
      <w:marBottom w:val="0"/>
      <w:divBdr>
        <w:top w:val="none" w:sz="0" w:space="0" w:color="auto"/>
        <w:left w:val="none" w:sz="0" w:space="0" w:color="auto"/>
        <w:bottom w:val="none" w:sz="0" w:space="0" w:color="auto"/>
        <w:right w:val="none" w:sz="0" w:space="0" w:color="auto"/>
      </w:divBdr>
    </w:div>
    <w:div w:id="287130212">
      <w:bodyDiv w:val="1"/>
      <w:marLeft w:val="0"/>
      <w:marRight w:val="0"/>
      <w:marTop w:val="0"/>
      <w:marBottom w:val="0"/>
      <w:divBdr>
        <w:top w:val="none" w:sz="0" w:space="0" w:color="auto"/>
        <w:left w:val="none" w:sz="0" w:space="0" w:color="auto"/>
        <w:bottom w:val="none" w:sz="0" w:space="0" w:color="auto"/>
        <w:right w:val="none" w:sz="0" w:space="0" w:color="auto"/>
      </w:divBdr>
    </w:div>
    <w:div w:id="304042341">
      <w:bodyDiv w:val="1"/>
      <w:marLeft w:val="0"/>
      <w:marRight w:val="0"/>
      <w:marTop w:val="0"/>
      <w:marBottom w:val="0"/>
      <w:divBdr>
        <w:top w:val="none" w:sz="0" w:space="0" w:color="auto"/>
        <w:left w:val="none" w:sz="0" w:space="0" w:color="auto"/>
        <w:bottom w:val="none" w:sz="0" w:space="0" w:color="auto"/>
        <w:right w:val="none" w:sz="0" w:space="0" w:color="auto"/>
      </w:divBdr>
    </w:div>
    <w:div w:id="524094444">
      <w:bodyDiv w:val="1"/>
      <w:marLeft w:val="0"/>
      <w:marRight w:val="0"/>
      <w:marTop w:val="0"/>
      <w:marBottom w:val="0"/>
      <w:divBdr>
        <w:top w:val="none" w:sz="0" w:space="0" w:color="auto"/>
        <w:left w:val="none" w:sz="0" w:space="0" w:color="auto"/>
        <w:bottom w:val="none" w:sz="0" w:space="0" w:color="auto"/>
        <w:right w:val="none" w:sz="0" w:space="0" w:color="auto"/>
      </w:divBdr>
    </w:div>
    <w:div w:id="938297653">
      <w:bodyDiv w:val="1"/>
      <w:marLeft w:val="0"/>
      <w:marRight w:val="0"/>
      <w:marTop w:val="0"/>
      <w:marBottom w:val="0"/>
      <w:divBdr>
        <w:top w:val="none" w:sz="0" w:space="0" w:color="auto"/>
        <w:left w:val="none" w:sz="0" w:space="0" w:color="auto"/>
        <w:bottom w:val="none" w:sz="0" w:space="0" w:color="auto"/>
        <w:right w:val="none" w:sz="0" w:space="0" w:color="auto"/>
      </w:divBdr>
      <w:divsChild>
        <w:div w:id="144472120">
          <w:marLeft w:val="0"/>
          <w:marRight w:val="0"/>
          <w:marTop w:val="0"/>
          <w:marBottom w:val="0"/>
          <w:divBdr>
            <w:top w:val="none" w:sz="0" w:space="0" w:color="auto"/>
            <w:left w:val="none" w:sz="0" w:space="0" w:color="auto"/>
            <w:bottom w:val="none" w:sz="0" w:space="0" w:color="auto"/>
            <w:right w:val="none" w:sz="0" w:space="0" w:color="auto"/>
          </w:divBdr>
        </w:div>
      </w:divsChild>
    </w:div>
    <w:div w:id="12671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fhawo</dc:creator>
  <cp:keywords/>
  <dc:description/>
  <cp:lastModifiedBy>fhawo</cp:lastModifiedBy>
  <cp:revision>5</cp:revision>
  <dcterms:created xsi:type="dcterms:W3CDTF">2019-09-24T04:42:00Z</dcterms:created>
  <dcterms:modified xsi:type="dcterms:W3CDTF">2019-09-24T04:46:00Z</dcterms:modified>
</cp:coreProperties>
</file>