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81C1A" w14:textId="67B04E39" w:rsidR="00AD206C" w:rsidRPr="00AD206C" w:rsidRDefault="00AD206C" w:rsidP="00AD206C">
      <w:pPr>
        <w:jc w:val="center"/>
        <w:rPr>
          <w:b/>
          <w:bCs/>
          <w:sz w:val="28"/>
          <w:szCs w:val="32"/>
        </w:rPr>
      </w:pPr>
      <w:r w:rsidRPr="00AD206C">
        <w:rPr>
          <w:rFonts w:hint="eastAsia"/>
          <w:b/>
          <w:bCs/>
          <w:sz w:val="28"/>
          <w:szCs w:val="32"/>
        </w:rPr>
        <w:t>铂德发布新</w:t>
      </w:r>
      <w:r w:rsidRPr="00AD206C">
        <w:rPr>
          <w:b/>
          <w:bCs/>
          <w:sz w:val="28"/>
          <w:szCs w:val="32"/>
        </w:rPr>
        <w:t>Bling 即用型电子烟进入2.5ml时代</w:t>
      </w:r>
    </w:p>
    <w:p w14:paraId="2557AE2F" w14:textId="57C4B574" w:rsidR="00AD206C" w:rsidRDefault="008D42B6" w:rsidP="008D42B6">
      <w:pPr>
        <w:jc w:val="center"/>
        <w:rPr>
          <w:sz w:val="24"/>
          <w:szCs w:val="28"/>
        </w:rPr>
      </w:pPr>
      <w:r>
        <w:rPr>
          <w:rFonts w:hint="eastAsia"/>
          <w:sz w:val="24"/>
          <w:szCs w:val="28"/>
        </w:rPr>
        <w:t>来源：烟悦网</w:t>
      </w:r>
      <w:bookmarkStart w:id="0" w:name="_GoBack"/>
      <w:bookmarkEnd w:id="0"/>
    </w:p>
    <w:p w14:paraId="6562AE3E" w14:textId="77777777" w:rsidR="008D42B6" w:rsidRPr="00AD206C" w:rsidRDefault="008D42B6" w:rsidP="00AD206C">
      <w:pPr>
        <w:rPr>
          <w:rFonts w:hint="eastAsia"/>
          <w:sz w:val="24"/>
          <w:szCs w:val="28"/>
        </w:rPr>
      </w:pPr>
    </w:p>
    <w:p w14:paraId="7C669F08" w14:textId="20CAF64D" w:rsidR="00AD206C" w:rsidRPr="00AD206C" w:rsidRDefault="00AD206C" w:rsidP="00AD206C">
      <w:pPr>
        <w:rPr>
          <w:sz w:val="24"/>
          <w:szCs w:val="28"/>
        </w:rPr>
      </w:pPr>
      <w:r w:rsidRPr="00AD206C">
        <w:rPr>
          <w:sz w:val="24"/>
          <w:szCs w:val="28"/>
        </w:rPr>
        <w:t>随着资本的大量涌入，国内电子烟市场的竞争越来越激烈，7月4日，著名电子烟品牌Boulder铂德在北京宣布推出即用型电子烟（一次性小烟）Bling的升级产品，引发市场关注。</w:t>
      </w:r>
    </w:p>
    <w:p w14:paraId="07EFF42A" w14:textId="77777777" w:rsidR="00AD206C" w:rsidRPr="00AD206C" w:rsidRDefault="00AD206C" w:rsidP="00AD206C">
      <w:pPr>
        <w:rPr>
          <w:sz w:val="24"/>
          <w:szCs w:val="28"/>
        </w:rPr>
      </w:pPr>
    </w:p>
    <w:p w14:paraId="1B76A549" w14:textId="0FE4CEC5" w:rsidR="00AD206C" w:rsidRPr="00AD206C" w:rsidRDefault="00AD206C" w:rsidP="00AD206C">
      <w:pPr>
        <w:rPr>
          <w:sz w:val="24"/>
          <w:szCs w:val="28"/>
        </w:rPr>
      </w:pPr>
      <w:r w:rsidRPr="00AD206C">
        <w:rPr>
          <w:noProof/>
          <w:sz w:val="24"/>
          <w:szCs w:val="28"/>
        </w:rPr>
        <w:drawing>
          <wp:inline distT="0" distB="0" distL="0" distR="0" wp14:anchorId="3FE40272" wp14:editId="10650E5D">
            <wp:extent cx="5274310" cy="40303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030345"/>
                    </a:xfrm>
                    <a:prstGeom prst="rect">
                      <a:avLst/>
                    </a:prstGeom>
                    <a:noFill/>
                    <a:ln>
                      <a:noFill/>
                    </a:ln>
                  </pic:spPr>
                </pic:pic>
              </a:graphicData>
            </a:graphic>
          </wp:inline>
        </w:drawing>
      </w:r>
    </w:p>
    <w:p w14:paraId="31AF9393" w14:textId="77777777" w:rsidR="00AD206C" w:rsidRPr="00AD206C" w:rsidRDefault="00AD206C" w:rsidP="00AD206C">
      <w:pPr>
        <w:rPr>
          <w:sz w:val="24"/>
          <w:szCs w:val="28"/>
        </w:rPr>
      </w:pPr>
    </w:p>
    <w:p w14:paraId="37BD2EC4" w14:textId="77777777" w:rsidR="00AD206C" w:rsidRPr="00AD206C" w:rsidRDefault="00AD206C" w:rsidP="00AD206C">
      <w:pPr>
        <w:rPr>
          <w:sz w:val="24"/>
          <w:szCs w:val="28"/>
        </w:rPr>
      </w:pPr>
      <w:r w:rsidRPr="00AD206C">
        <w:rPr>
          <w:sz w:val="24"/>
          <w:szCs w:val="28"/>
        </w:rPr>
        <w:t>Boulder铂德官方信息显示，此次Boulder铂德推出的新系列Bling即用型电子烟配置330毫安电池和2.5ml烟油，相比于目前市场上同类产品普遍的1.0 ml -1.5 ml ，新Bling的烟油容量超出至少67%。行业人士表示，此次铂德2.5 ml产品，超出业内预期，应该是全球首款达到2.5ml即用型产品，“2.5ml的烟油量并</w:t>
      </w:r>
      <w:r w:rsidRPr="00AD206C">
        <w:rPr>
          <w:sz w:val="24"/>
          <w:szCs w:val="28"/>
        </w:rPr>
        <w:lastRenderedPageBreak/>
        <w:t>非简单的加大体积就能实现的，需要突破一些技术瓶颈，首当其冲的是漏油问题。”</w:t>
      </w:r>
    </w:p>
    <w:p w14:paraId="6FB7F02A" w14:textId="77777777" w:rsidR="00AD206C" w:rsidRPr="00AD206C" w:rsidRDefault="00AD206C" w:rsidP="00AD206C">
      <w:pPr>
        <w:rPr>
          <w:sz w:val="24"/>
          <w:szCs w:val="28"/>
        </w:rPr>
      </w:pPr>
    </w:p>
    <w:p w14:paraId="7E8568B9" w14:textId="34C33732" w:rsidR="00AD206C" w:rsidRPr="00AD206C" w:rsidRDefault="00AD206C" w:rsidP="00AD206C">
      <w:pPr>
        <w:rPr>
          <w:sz w:val="24"/>
          <w:szCs w:val="28"/>
        </w:rPr>
      </w:pPr>
      <w:r w:rsidRPr="00AD206C">
        <w:rPr>
          <w:noProof/>
          <w:sz w:val="24"/>
          <w:szCs w:val="28"/>
        </w:rPr>
        <w:drawing>
          <wp:inline distT="0" distB="0" distL="0" distR="0" wp14:anchorId="293E9C84" wp14:editId="2E84B93D">
            <wp:extent cx="5274310" cy="34702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70275"/>
                    </a:xfrm>
                    <a:prstGeom prst="rect">
                      <a:avLst/>
                    </a:prstGeom>
                    <a:noFill/>
                    <a:ln>
                      <a:noFill/>
                    </a:ln>
                  </pic:spPr>
                </pic:pic>
              </a:graphicData>
            </a:graphic>
          </wp:inline>
        </w:drawing>
      </w:r>
    </w:p>
    <w:p w14:paraId="5F0F8FF2" w14:textId="77777777" w:rsidR="00AD206C" w:rsidRPr="00AD206C" w:rsidRDefault="00AD206C" w:rsidP="00AD206C">
      <w:pPr>
        <w:rPr>
          <w:sz w:val="24"/>
          <w:szCs w:val="28"/>
        </w:rPr>
      </w:pPr>
    </w:p>
    <w:p w14:paraId="731211CD" w14:textId="77777777" w:rsidR="00AD206C" w:rsidRPr="00AD206C" w:rsidRDefault="00AD206C" w:rsidP="00AD206C">
      <w:pPr>
        <w:rPr>
          <w:sz w:val="24"/>
          <w:szCs w:val="28"/>
        </w:rPr>
      </w:pPr>
      <w:r w:rsidRPr="00AD206C">
        <w:rPr>
          <w:sz w:val="24"/>
          <w:szCs w:val="28"/>
        </w:rPr>
        <w:t>在发布会现场，Boulder铂德董事长兼CEO汪泽其表示，Boulder铂德为了推出此款产品，做了很多的准备，从烟油舱到雾化器，再到电芯的配合， “新Bling在体积和重量上比老款略有增加，但给消费者的体验和实惠却提升了一大截。”</w:t>
      </w:r>
    </w:p>
    <w:p w14:paraId="1741CBFA" w14:textId="77777777" w:rsidR="00AD206C" w:rsidRPr="00AD206C" w:rsidRDefault="00AD206C" w:rsidP="00AD206C">
      <w:pPr>
        <w:rPr>
          <w:sz w:val="24"/>
          <w:szCs w:val="28"/>
        </w:rPr>
      </w:pPr>
    </w:p>
    <w:p w14:paraId="523AFBE1" w14:textId="77777777" w:rsidR="00AD206C" w:rsidRPr="00AD206C" w:rsidRDefault="00AD206C" w:rsidP="00AD206C">
      <w:pPr>
        <w:rPr>
          <w:sz w:val="24"/>
          <w:szCs w:val="28"/>
        </w:rPr>
      </w:pPr>
      <w:r w:rsidRPr="00AD206C">
        <w:rPr>
          <w:sz w:val="24"/>
          <w:szCs w:val="28"/>
        </w:rPr>
        <w:t>根据现场展示和体验的产品，铂德这款新Bling一共有6款口味：特醇烤烟、激情能量、芒果冰、台南菠萝、薄荷烟草、蓝莓爆珠。参与现场体验的7位铂德用户一致认为新系列Bling比老款的体验更好，性价比更高。</w:t>
      </w:r>
    </w:p>
    <w:p w14:paraId="3BDDBA35" w14:textId="77777777" w:rsidR="00AD206C" w:rsidRPr="00AD206C" w:rsidRDefault="00AD206C" w:rsidP="00AD206C">
      <w:pPr>
        <w:rPr>
          <w:sz w:val="24"/>
          <w:szCs w:val="28"/>
        </w:rPr>
      </w:pPr>
    </w:p>
    <w:p w14:paraId="443D6A6E" w14:textId="1E911AD1" w:rsidR="00AD206C" w:rsidRPr="00AD206C" w:rsidRDefault="00AD206C" w:rsidP="00AD206C">
      <w:pPr>
        <w:rPr>
          <w:sz w:val="24"/>
          <w:szCs w:val="28"/>
        </w:rPr>
      </w:pPr>
      <w:r w:rsidRPr="00AD206C">
        <w:rPr>
          <w:noProof/>
          <w:sz w:val="24"/>
          <w:szCs w:val="28"/>
        </w:rPr>
        <w:lastRenderedPageBreak/>
        <w:drawing>
          <wp:inline distT="0" distB="0" distL="0" distR="0" wp14:anchorId="62074A45" wp14:editId="78A2F4AA">
            <wp:extent cx="5274310" cy="37826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0328DC60" w14:textId="77777777" w:rsidR="00AD206C" w:rsidRPr="00AD206C" w:rsidRDefault="00AD206C" w:rsidP="00AD206C">
      <w:pPr>
        <w:rPr>
          <w:sz w:val="24"/>
          <w:szCs w:val="28"/>
        </w:rPr>
      </w:pPr>
    </w:p>
    <w:p w14:paraId="519AFD41" w14:textId="77777777" w:rsidR="00AD206C" w:rsidRPr="00AD206C" w:rsidRDefault="00AD206C" w:rsidP="00AD206C">
      <w:pPr>
        <w:rPr>
          <w:sz w:val="24"/>
          <w:szCs w:val="28"/>
        </w:rPr>
      </w:pPr>
      <w:r w:rsidRPr="00AD206C">
        <w:rPr>
          <w:sz w:val="24"/>
          <w:szCs w:val="28"/>
        </w:rPr>
        <w:t>今年以来，各类电子烟产品纷纷上市，尤其以抢占线下便利店渠道为主的即用型产品更是如雨后春笋般冒出来，但此前的竞争都是在外观及营销手段上，极少在产品和技术上有突破。</w:t>
      </w:r>
    </w:p>
    <w:p w14:paraId="41F2912A" w14:textId="77777777" w:rsidR="00AD206C" w:rsidRPr="00AD206C" w:rsidRDefault="00AD206C" w:rsidP="00AD206C">
      <w:pPr>
        <w:rPr>
          <w:sz w:val="24"/>
          <w:szCs w:val="28"/>
        </w:rPr>
      </w:pPr>
    </w:p>
    <w:p w14:paraId="11B7CDFB" w14:textId="77777777" w:rsidR="00AD206C" w:rsidRPr="00AD206C" w:rsidRDefault="00AD206C" w:rsidP="00AD206C">
      <w:pPr>
        <w:rPr>
          <w:sz w:val="24"/>
          <w:szCs w:val="28"/>
        </w:rPr>
      </w:pPr>
      <w:r w:rsidRPr="00AD206C">
        <w:rPr>
          <w:sz w:val="24"/>
          <w:szCs w:val="28"/>
        </w:rPr>
        <w:t>“2.5ml产品的出现，可能会引发一次行业的技术竞赛。”一位电子烟从业者认为，电子烟是实实在在的消费品，多数消费者最后只会为产品和体验买单。</w:t>
      </w:r>
    </w:p>
    <w:p w14:paraId="5365C1DE" w14:textId="77777777" w:rsidR="00AD206C" w:rsidRPr="00AD206C" w:rsidRDefault="00AD206C" w:rsidP="00AD206C">
      <w:pPr>
        <w:rPr>
          <w:sz w:val="24"/>
          <w:szCs w:val="28"/>
        </w:rPr>
      </w:pPr>
    </w:p>
    <w:p w14:paraId="01CB3785" w14:textId="2BE57BC9" w:rsidR="00AD206C" w:rsidRPr="00AD206C" w:rsidRDefault="00AD206C" w:rsidP="00AD206C">
      <w:pPr>
        <w:rPr>
          <w:sz w:val="24"/>
          <w:szCs w:val="28"/>
        </w:rPr>
      </w:pPr>
      <w:r w:rsidRPr="00AD206C">
        <w:rPr>
          <w:noProof/>
          <w:sz w:val="24"/>
          <w:szCs w:val="28"/>
        </w:rPr>
        <w:lastRenderedPageBreak/>
        <w:drawing>
          <wp:inline distT="0" distB="0" distL="0" distR="0" wp14:anchorId="4CB91C7F" wp14:editId="7329F694">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C1DA2EF" w14:textId="77777777" w:rsidR="00AD206C" w:rsidRPr="00AD206C" w:rsidRDefault="00AD206C" w:rsidP="00AD206C">
      <w:pPr>
        <w:rPr>
          <w:sz w:val="24"/>
          <w:szCs w:val="28"/>
        </w:rPr>
      </w:pPr>
    </w:p>
    <w:p w14:paraId="48009ED1" w14:textId="77777777" w:rsidR="00AD206C" w:rsidRPr="00AD206C" w:rsidRDefault="00AD206C" w:rsidP="00AD206C">
      <w:pPr>
        <w:rPr>
          <w:sz w:val="24"/>
          <w:szCs w:val="28"/>
        </w:rPr>
      </w:pPr>
      <w:r w:rsidRPr="00AD206C">
        <w:rPr>
          <w:sz w:val="24"/>
          <w:szCs w:val="28"/>
        </w:rPr>
        <w:t>铂德合伙人兼CMO方辉认为由于“电子烟国家标准”对硬件和烟油都有强制规定，未来电子烟会转向产品竞争。</w:t>
      </w:r>
    </w:p>
    <w:p w14:paraId="5AD9895F" w14:textId="77777777" w:rsidR="00AD206C" w:rsidRPr="00AD206C" w:rsidRDefault="00AD206C" w:rsidP="00AD206C">
      <w:pPr>
        <w:rPr>
          <w:sz w:val="24"/>
          <w:szCs w:val="28"/>
        </w:rPr>
      </w:pPr>
    </w:p>
    <w:p w14:paraId="6677EC5C" w14:textId="77777777" w:rsidR="00AD206C" w:rsidRPr="00AD206C" w:rsidRDefault="00AD206C" w:rsidP="00AD206C">
      <w:pPr>
        <w:rPr>
          <w:sz w:val="24"/>
          <w:szCs w:val="28"/>
        </w:rPr>
      </w:pPr>
      <w:r w:rsidRPr="00AD206C">
        <w:rPr>
          <w:sz w:val="24"/>
          <w:szCs w:val="28"/>
        </w:rPr>
        <w:t>据了解，目前美国是电子烟最大的市场，有调研机构显示，在美国，电子烟对传统烟草消费者的渗透率已经超过10％。而中国有3.5亿烟民，但电子烟的渗透率不到1%，面对巨大市场潜力，资本也闻风而动，据不完全统计，国内已有十几家电子烟公司获得融资，总融资额达数亿元，其中包括了真格基金、动域资本、源码资本、IDG资本等多家一线投资机构。</w:t>
      </w:r>
    </w:p>
    <w:p w14:paraId="21B36003" w14:textId="77777777" w:rsidR="00AD206C" w:rsidRPr="00AD206C" w:rsidRDefault="00AD206C" w:rsidP="00AD206C">
      <w:pPr>
        <w:rPr>
          <w:sz w:val="24"/>
          <w:szCs w:val="28"/>
        </w:rPr>
      </w:pPr>
    </w:p>
    <w:p w14:paraId="79771DB7" w14:textId="6F8C7271" w:rsidR="00AD206C" w:rsidRPr="00AD206C" w:rsidRDefault="00AD206C" w:rsidP="00AD206C">
      <w:pPr>
        <w:rPr>
          <w:sz w:val="24"/>
          <w:szCs w:val="28"/>
        </w:rPr>
      </w:pPr>
      <w:r w:rsidRPr="00AD206C">
        <w:rPr>
          <w:noProof/>
          <w:sz w:val="24"/>
          <w:szCs w:val="28"/>
        </w:rPr>
        <w:drawing>
          <wp:inline distT="0" distB="0" distL="0" distR="0" wp14:anchorId="74870F66" wp14:editId="49CA4380">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9BBF262" w14:textId="77777777" w:rsidR="00AD206C" w:rsidRPr="00AD206C" w:rsidRDefault="00AD206C" w:rsidP="00AD206C">
      <w:pPr>
        <w:rPr>
          <w:sz w:val="24"/>
          <w:szCs w:val="28"/>
        </w:rPr>
      </w:pPr>
    </w:p>
    <w:p w14:paraId="4A8F5871" w14:textId="531E89CC" w:rsidR="003F6951" w:rsidRPr="00AD206C" w:rsidRDefault="00AD206C" w:rsidP="00AD206C">
      <w:pPr>
        <w:rPr>
          <w:sz w:val="24"/>
          <w:szCs w:val="28"/>
        </w:rPr>
      </w:pPr>
      <w:r w:rsidRPr="00AD206C">
        <w:rPr>
          <w:sz w:val="24"/>
          <w:szCs w:val="28"/>
        </w:rPr>
        <w:t>汪泽其认为中国的渗透率可能很难达到美国那么高，“电子的烟渗透率未来也许能达到10%左右，但电子烟完全取代真烟的难度非常大。”</w:t>
      </w:r>
    </w:p>
    <w:sectPr w:rsidR="003F6951" w:rsidRPr="00AD20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8448C" w14:textId="77777777" w:rsidR="008F354D" w:rsidRDefault="008F354D" w:rsidP="00AD206C">
      <w:r>
        <w:separator/>
      </w:r>
    </w:p>
  </w:endnote>
  <w:endnote w:type="continuationSeparator" w:id="0">
    <w:p w14:paraId="3325B8C9" w14:textId="77777777" w:rsidR="008F354D" w:rsidRDefault="008F354D" w:rsidP="00AD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EDC55" w14:textId="77777777" w:rsidR="008F354D" w:rsidRDefault="008F354D" w:rsidP="00AD206C">
      <w:r>
        <w:separator/>
      </w:r>
    </w:p>
  </w:footnote>
  <w:footnote w:type="continuationSeparator" w:id="0">
    <w:p w14:paraId="3B362003" w14:textId="77777777" w:rsidR="008F354D" w:rsidRDefault="008F354D" w:rsidP="00AD20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52E"/>
    <w:rsid w:val="003F652E"/>
    <w:rsid w:val="003F6951"/>
    <w:rsid w:val="00787F47"/>
    <w:rsid w:val="007C5CEA"/>
    <w:rsid w:val="008D42B6"/>
    <w:rsid w:val="008F354D"/>
    <w:rsid w:val="00AD206C"/>
    <w:rsid w:val="00DD6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D0BE5"/>
  <w15:chartTrackingRefBased/>
  <w15:docId w15:val="{3CCC5272-67E5-44C3-B6E4-882A25464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20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206C"/>
    <w:rPr>
      <w:sz w:val="18"/>
      <w:szCs w:val="18"/>
    </w:rPr>
  </w:style>
  <w:style w:type="paragraph" w:styleId="a5">
    <w:name w:val="footer"/>
    <w:basedOn w:val="a"/>
    <w:link w:val="a6"/>
    <w:uiPriority w:val="99"/>
    <w:unhideWhenUsed/>
    <w:rsid w:val="00AD206C"/>
    <w:pPr>
      <w:tabs>
        <w:tab w:val="center" w:pos="4153"/>
        <w:tab w:val="right" w:pos="8306"/>
      </w:tabs>
      <w:snapToGrid w:val="0"/>
      <w:jc w:val="left"/>
    </w:pPr>
    <w:rPr>
      <w:sz w:val="18"/>
      <w:szCs w:val="18"/>
    </w:rPr>
  </w:style>
  <w:style w:type="character" w:customStyle="1" w:styleId="a6">
    <w:name w:val="页脚 字符"/>
    <w:basedOn w:val="a0"/>
    <w:link w:val="a5"/>
    <w:uiPriority w:val="99"/>
    <w:rsid w:val="00AD206C"/>
    <w:rPr>
      <w:sz w:val="18"/>
      <w:szCs w:val="18"/>
    </w:rPr>
  </w:style>
  <w:style w:type="paragraph" w:styleId="a7">
    <w:name w:val="Normal (Web)"/>
    <w:basedOn w:val="a"/>
    <w:uiPriority w:val="99"/>
    <w:semiHidden/>
    <w:unhideWhenUsed/>
    <w:rsid w:val="00AD206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040301">
      <w:bodyDiv w:val="1"/>
      <w:marLeft w:val="0"/>
      <w:marRight w:val="0"/>
      <w:marTop w:val="0"/>
      <w:marBottom w:val="0"/>
      <w:divBdr>
        <w:top w:val="none" w:sz="0" w:space="0" w:color="auto"/>
        <w:left w:val="none" w:sz="0" w:space="0" w:color="auto"/>
        <w:bottom w:val="none" w:sz="0" w:space="0" w:color="auto"/>
        <w:right w:val="none" w:sz="0" w:space="0" w:color="auto"/>
      </w:divBdr>
    </w:div>
    <w:div w:id="607397168">
      <w:bodyDiv w:val="1"/>
      <w:marLeft w:val="0"/>
      <w:marRight w:val="0"/>
      <w:marTop w:val="0"/>
      <w:marBottom w:val="0"/>
      <w:divBdr>
        <w:top w:val="none" w:sz="0" w:space="0" w:color="auto"/>
        <w:left w:val="none" w:sz="0" w:space="0" w:color="auto"/>
        <w:bottom w:val="none" w:sz="0" w:space="0" w:color="auto"/>
        <w:right w:val="none" w:sz="0" w:space="0" w:color="auto"/>
      </w:divBdr>
    </w:div>
    <w:div w:id="1050887512">
      <w:bodyDiv w:val="1"/>
      <w:marLeft w:val="0"/>
      <w:marRight w:val="0"/>
      <w:marTop w:val="0"/>
      <w:marBottom w:val="0"/>
      <w:divBdr>
        <w:top w:val="none" w:sz="0" w:space="0" w:color="auto"/>
        <w:left w:val="none" w:sz="0" w:space="0" w:color="auto"/>
        <w:bottom w:val="none" w:sz="0" w:space="0" w:color="auto"/>
        <w:right w:val="none" w:sz="0" w:space="0" w:color="auto"/>
      </w:divBdr>
    </w:div>
    <w:div w:id="115861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148</Words>
  <Characters>850</Characters>
  <Application>Microsoft Office Word</Application>
  <DocSecurity>0</DocSecurity>
  <Lines>7</Lines>
  <Paragraphs>1</Paragraphs>
  <ScaleCrop>false</ScaleCrop>
  <Company/>
  <LinksUpToDate>false</LinksUpToDate>
  <CharactersWithSpaces>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fhawo</dc:creator>
  <cp:keywords/>
  <dc:description/>
  <cp:lastModifiedBy>fhawo</cp:lastModifiedBy>
  <cp:revision>5</cp:revision>
  <dcterms:created xsi:type="dcterms:W3CDTF">2019-09-24T03:23:00Z</dcterms:created>
  <dcterms:modified xsi:type="dcterms:W3CDTF">2019-09-24T03:51:00Z</dcterms:modified>
</cp:coreProperties>
</file>