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沙特阿拉伯矿业勘探许可证</w:t>
        <w:br/>
        <w:t>Round 1-9 全轮次深度分析报告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编制日期：2026年5月20日    报告类型：矿业政策与市场调研</w:t>
      </w:r>
    </w:p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执行摘要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沙特阿拉伯自2022年起推行竞争性矿业许可证拍卖制度，配合2021年新《矿业投资法》，至2026年1月已完成九轮（Round 1-9）勘探许可证发放，累计覆盖面积超过30,000平方公里，吸引来自澳大利亚、加拿大、中国、印度、俄罗斯等20余个国家的企业参与。</w:t>
        <w:br/>
        <w:br/>
        <w:t>主要发现：</w:t>
        <w:br/>
        <w:t>（1）矿种演变：早期（R1-R4）以铜锌铅VMS型矿床为主，中期（R5-R7）金铜并重，后期（R8-R9）金矿主导并纳入战略矿产（镍、钴、铌）；</w:t>
        <w:br/>
        <w:t>（2）规模扩张：从R1单个站点（约2,600万吨资源量）到R9覆盖24,000平方公里三大金矿带，勘探支出从2020年2.05亿里亚尔增至2024年10.5亿里亚尔，五年增长5倍；</w:t>
        <w:br/>
        <w:t>（3）国际化加速：R6-R9大量国际公司涌入，R9共24家公司/联合体中标，包括Barrick、Ivanhoe Electric等全球顶级矿业公司；</w:t>
        <w:br/>
        <w:t>（4）中国战略布局：从R4（中兵集团/Norinco）→ R8（紫金矿业）→ R9（山东黄金），中国企业持续深化在沙特矿业的战略存在；</w:t>
        <w:br/>
        <w:t>（5）主要风险：勘探阶段转化率不确定、基础设施制约、地缘政治风险及水资源约束。</w:t>
        <w:br/>
        <w:br/>
        <w:t>本报告基于公开信息，对九轮许可证的地点、矿种、中标方、投资承诺及进展进行系统梳理，并对关键趋势、参与方格局及地质背景进行深度分析，为矿业投资决策提供参考。</w:t>
      </w:r>
    </w:p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一、沙特矿业许可证制度改革背景</w:t>
      </w:r>
    </w:p>
    <w:p>
      <w:r>
        <w:rPr>
          <w:rFonts w:ascii="Times New Roman" w:hAnsi="Times New Roman" w:eastAsia="宋体"/>
          <w:b/>
          <w:sz w:val="22"/>
        </w:rPr>
        <w:t>1.1 制度改革历程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沙特阿拉伯矿业许可证制度经历了从"先到先得"到"竞争性拍卖"的根本性转变。2021年，沙特颁布新《矿业投资法》（Mining Investment Law），将矿业定位为Vision 2030战略的核心支柱之一，目标是将矿业对GDP的贡献从2020年的约170亿里亚尔提升至2030年的2,400亿里亚尔（约640亿美元）。</w:t>
        <w:br/>
        <w:br/>
        <w:t>2022年起，沙特矿业部（Ministry of Industry and Mineral Resources, MIMR）正式推行竞争性拍卖制度，通过公开招标方式发放勘探许可证（Exploration License, EL），要求竞标方提交详细的勘探工作计划和投资承诺，以最高投资承诺额作为主要评标标准。这一制度改革显著提升了许可证发放的透明度和竞争性，吸引了大量国际矿业公司参与。</w:t>
      </w:r>
    </w:p>
    <w:p>
      <w:r>
        <w:rPr>
          <w:rFonts w:ascii="Times New Roman" w:hAnsi="Times New Roman" w:eastAsia="宋体"/>
          <w:b/>
          <w:sz w:val="22"/>
        </w:rPr>
        <w:t>1.2 地质背景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沙特阿拉伯矿业资源主要集中在西部的阿拉伯-努比亚地盾（Arabian-Nubian Shield, ANS），这是一个前寒武纪（约900-550 Ma）的地质单元，由一系列岛弧地体拼合而成，具有极为丰富的多金属矿化潜力。ANS地区已知矿床类型包括：</w:t>
        <w:br/>
        <w:t>• VMS型（火山成因块状硫化物）：铜、锌、铅、金、银，代表矿床Jabal Sayid（Cu）、Al Masane（Zn/Cu）、Bisha（Cu/Zn，苏丹境内）；</w:t>
        <w:br/>
        <w:t>• 造山型金矿：金、银，赋存于剪切带和韧性变形带中；</w:t>
        <w:br/>
        <w:t>• 斑岩型铜金矿：与侵入岩相关，勘探程度相对较低；</w:t>
        <w:br/>
        <w:t>• 沉积型锰矿：Khnaiguiyah地区，估计资源量约2,600万吨。</w:t>
        <w:br/>
        <w:br/>
        <w:t>沙特矿业部估计，ANS地区未开发矿产资源价值超过1.3万亿美元，目前勘探程度仍处于早期阶段，具有巨大的发现潜力。</w:t>
      </w:r>
    </w:p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二、Round 1-9 逐轮详细分析</w:t>
      </w:r>
    </w:p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1（2022年9月）— 首次竞争性拍卖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【地点】Khnaiguiyah，哈伊勒省（Ha'il Region），位于沙特中西部。</w:t>
        <w:br/>
        <w:t>【矿种】锌（Zn）、铜（Cu）、锰（Mn），估计资源量约2,600万吨。</w:t>
        <w:br/>
        <w:t>【中标方】Moxico Resources（澳大利亚）+ Ajlan &amp; Bros（沙特）50/50合资。</w:t>
        <w:br/>
        <w:t>【投资承诺】超1亿美元。</w:t>
        <w:br/>
        <w:t>【进展】锰选矿厂目标2025年Q1投产；锌铜选矿厂待融资后建设；正在研究锌冶炼厂可行性。</w:t>
        <w:br/>
        <w:t>【意义】首轮竞争性拍卖，验证新制度可行性，为后续轮次奠定基础。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2（2023年）— Umm Ad Damar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【地点】Umm Ad Damar，麦地那省，Jeddah以北约300公里，位于Jabal Sayid矿带延伸区域。</w:t>
        <w:br/>
        <w:t>【矿种】铜（Cu）、锌（Zn）、金（Au）、银（Ag），面积&gt;40平方公里。</w:t>
        <w:br/>
        <w:t>【中标方】未公开（曾向新西兰投资者推介）。</w:t>
        <w:br/>
        <w:t>【地质背景】属于Jabal Sayid VMS矿带，该矿带已探明铜资源量约100万吨。</w:t>
        <w:br/>
        <w:t>【进展】勘探阶段，具体工作进展未公开披露。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3（2023年）— 多站点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【地点】Riyadh省和Asir省两个勘探区。</w:t>
        <w:br/>
        <w:t>【矿种】贵金属（金、银）和贱金属（铜、锌）。</w:t>
        <w:br/>
        <w:t>【竞标情况】13家预选公司参与竞标。</w:t>
        <w:br/>
        <w:t>【进展】早期勘探阶段，标志着拍卖开始向Asir省（ANS核心区）延伸。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4（2024年1月）— 三个站点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【各站点及中标方】</w:t>
        <w:br/>
        <w:t>• Bir Umq（麦地那省）：Ajlan &amp; Bros + Norinco（中国中兵集团）— 铜、金</w:t>
        <w:br/>
        <w:t>• Jabal Sahabiyah（阿西尔省，283平方公里）：Royal Roads Co. + Meem Sin B Holding Co. — 锌、铅、铜</w:t>
        <w:br/>
        <w:t>• Umm Hadid：Smo + Koya Silver Co. — 银、铜</w:t>
        <w:br/>
        <w:t>【战略意义】Norinco（中国北方工业集团）首次进入沙特矿业，是中沙矿业合作重要里程碑。</w:t>
        <w:br/>
        <w:t>【进展】勘探阶段，各站点正在开展地质填图和地球化学勘查工作。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5（2024年中）— 六个站点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【总面积】约1,000平方公里，覆盖Najran、Asir、Riyadh、Makkah四省。</w:t>
        <w:br/>
        <w:t>【各站点详情】</w:t>
        <w:br/>
        <w:t>• Al Halahilah（Najran省）：Discovery Arabian Mining Co. — 金、银</w:t>
        <w:br/>
        <w:t>• Jabal Qaran（Najran省）：AMAK — 金、铜</w:t>
        <w:br/>
        <w:t>• Al-Hijra（Asir省）：AMAK — 金、铜、锌</w:t>
        <w:br/>
        <w:t>• Makman Hijab（Riyadh省）：Eqleed Group + Indotan Mining（印尼）— 金、银</w:t>
        <w:br/>
        <w:t>• An Nimas（Asir省）：Ma'aden（沙特国家矿业公司）— 金、铜</w:t>
        <w:br/>
        <w:t>• Al Miyah（Makkah省）：Royal Roads Arabia Co. — 金、银</w:t>
        <w:br/>
        <w:t>【特点】AMAK连续中标三个站点；Ma'aden参与体现国家矿业公司战略布局；印尼资本首次进入。</w:t>
        <w:br/>
        <w:t>【进展】勘探阶段。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6（2024年11月5日）— 六个站点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【总面积】约850平方公里，覆盖Asir、Riyadh、Makkah三省。</w:t>
        <w:br/>
        <w:t>【投资承诺】7,500万里亚尔勘探 + 500万里亚尔社区发展基金。</w:t>
        <w:br/>
        <w:t>【各站点详情】</w:t>
        <w:br/>
        <w:t>• Wadi Ad Dawsh（Asir省）：Gold and Minerals Ltd — 金、银、铜</w:t>
        <w:br/>
        <w:t>• Wadi Al Junah（Asir省，425平方公里）：Metal Bank Ltd + Mining Holding Co. — 铜、锌、银、金</w:t>
        <w:br/>
        <w:t>• Hazm Shubat（Asir省）：Rawkad + Masharef联合体 — 金</w:t>
        <w:br/>
        <w:t>• Umm Qusur（Riyadh省）：ANS Exploration + Odyssey Metals — 金、银、铅、锌</w:t>
        <w:br/>
        <w:t>• Shaib Marqan（Riyadh省，92平方公里）：AuKing Mining + Barg Al-Saman Mining — 铜、银、金</w:t>
        <w:br/>
        <w:t>• Huwaymidan（Makkah省）：Midad Al-Muna + Tinka Resources — 金</w:t>
        <w:br/>
        <w:t>【特点】澳大利亚上市公司大量参与（AuKing Mining、Odyssey Metals）。</w:t>
        <w:br/>
        <w:t>【进展】勘探阶段。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7（2024年12月）— 七个普通站点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【总面积】约890平方公里，覆盖麦加省、中部省、Riyadh省。</w:t>
        <w:br/>
        <w:t>【投资承诺】1.26亿里亚尔勘探 + 900万里亚尔社区发展基金。</w:t>
        <w:br/>
        <w:t>【各站点详情】</w:t>
        <w:br/>
        <w:t>• Wadi Al Lith（麦加省）：SkyLark + Al Kalig Al Arabi for Mining — 铜、金、锌</w:t>
        <w:br/>
        <w:t>• Jabal Baudan（麦加省）：Power Nickel Company（加拿大）— 铜、金、锌</w:t>
        <w:br/>
        <w:t>• Jabal Sabha（中部省）：待定 — 银、铅、锌、铌（Nb）、金、钴（Co）</w:t>
        <w:br/>
        <w:t>• Jabal Ad Dimah（麦加省）：AMAK — 铜、金、锌</w:t>
        <w:br/>
        <w:t>• Jabal Al Klah North（Riyadh省）：AMAK — 银、铅、锌</w:t>
        <w:br/>
        <w:t>• Jabal Al Klah South（Riyadh省）：AMAK — 银、铅、锌</w:t>
        <w:br/>
        <w:t>• Umm Hijlan/Mamilah（麦加省）：Abdulrahman Saad Al Rashid + Gold &amp; Minerals — 金、铅、铜</w:t>
        <w:br/>
        <w:t>【特点】AMAK再次中标三个站点（累计已中标6个）；Jabal Sabha含铌、钴等战略矿产。</w:t>
        <w:br/>
        <w:t>【进展】勘探阶段。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8（2024年12月，与R7同期）— 矿化带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【重要性】首次以"矿化带"（Belt）为单位发放许可证，面积大幅扩大。</w:t>
        <w:br/>
        <w:br/>
        <w:t>【Jabal Sayid矿化带】麦地那省，总面积2,892平方公里，VMS型，铜/锌/铅/金/银</w:t>
        <w:br/>
        <w:t>• 第1号区块：Vedanta（印度，全球第二大锌生产商）</w:t>
        <w:br/>
        <w:t>• 第2号区块：Ajlan &amp; Bros + 紫金矿业（中国，全球前五大金矿公司）</w:t>
        <w:br/>
        <w:t>• 第3号区块：Polyus + TransOceanic（俄罗斯/其他）</w:t>
        <w:br/>
        <w:br/>
        <w:t>【Al-Hajjar矿化带】阿西尔省，总面积1,896平方公里，VMS型，金/银/铜/锌</w:t>
        <w:br/>
        <w:t>• 南区：Ajlan &amp; Bros-Norin for Mining</w:t>
        <w:br/>
        <w:t>• 北区：ARTAR + Gold &amp; Minerals + Jacaranda（Hancock Prospecting，澳大利亚）</w:t>
        <w:br/>
        <w:br/>
        <w:t>【总投资承诺】3.66亿里亚尔（约9,760万美元）。</w:t>
        <w:br/>
        <w:t>【战略意义】紫金矿业首次进入沙特大型矿化带，标志着中沙矿业合作进入新阶段。</w:t>
      </w:r>
    </w:p>
    <w:p/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Round 9（2026年1月，Future Minerals Forum）— 历史最大规模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【规模】172个矿权点，总面积约24,000平方公里，覆盖三大金矿带。</w:t>
        <w:br/>
        <w:t>【投资承诺】前两年超6.71亿里亚尔（约1.79亿美元）。</w:t>
        <w:br/>
        <w:br/>
        <w:t>【三大金矿带】</w:t>
        <w:br/>
        <w:t>• Ad-Duwaihi/Nabitah金矿带（Riyadh省）：造山型金矿</w:t>
        <w:br/>
        <w:t>• Nuqrah金矿带（Madinah省）：金、铜、银</w:t>
        <w:br/>
        <w:t>• Sukhaybirah/As-Safra金矿带（Qassim省）：金、镍</w:t>
        <w:br/>
        <w:br/>
        <w:t>【主要中标方（24家公司/联合体）】</w:t>
        <w:br/>
        <w:t>• Maaden-Barrick Technology Experts（沙特-加拿大）</w:t>
        <w:br/>
        <w:t>• McEwen Mining + Sumou Holding（加拿大-沙特）</w:t>
        <w:br/>
        <w:t>• Shandong Gold (Beijing) + Ajlan &amp; Bros（山东黄金，中国）</w:t>
        <w:br/>
        <w:t>• Maaden-Ivanhoe Electric（沙特-加拿大）</w:t>
        <w:br/>
        <w:t>• Desert EX Pty Ltd（澳大利亚）、Sierra Nevada Gold（加拿大）等</w:t>
        <w:br/>
        <w:br/>
        <w:t>【战略意义】Barrick、Ivanhoe Electric等全球顶级矿业公司参与，标志着沙特矿业进入全球顶级视野。</w:t>
      </w:r>
    </w:p>
    <w:p/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三、九轮矿权综合对比表</w:t>
      </w:r>
    </w:p>
    <w:p>
      <w:r>
        <w:rPr>
          <w:rFonts w:ascii="Times New Roman" w:hAnsi="Times New Roman" w:eastAsia="宋体"/>
          <w:b/>
          <w:sz w:val="22"/>
        </w:rPr>
        <w:t>表1  沙特矿业勘探许可证Round 1-9综合对比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303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303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站点数</w:t>
            </w:r>
          </w:p>
        </w:tc>
        <w:tc>
          <w:tcPr>
            <w:tcW w:type="dxa" w:w="1303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总面积(km²)</w:t>
            </w:r>
          </w:p>
        </w:tc>
        <w:tc>
          <w:tcPr>
            <w:tcW w:type="dxa" w:w="1303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主要矿种</w:t>
            </w:r>
          </w:p>
        </w:tc>
        <w:tc>
          <w:tcPr>
            <w:tcW w:type="dxa" w:w="1303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代表中标方</w:t>
            </w:r>
          </w:p>
        </w:tc>
        <w:tc>
          <w:tcPr>
            <w:tcW w:type="dxa" w:w="1303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投资承诺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R1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2022年9月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~50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Zn/Cu/Mn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Moxico+Ajlan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&gt;1亿美元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R2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2023年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&gt;40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Cu/Zn/Au/Ag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未公开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未公开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R3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2023年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未公开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Au/Ag/Cu/Zn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13家竞标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未公开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R4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2024年1月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~350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Cu/Zn/Pb/Au/Ag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Ajlan+Norinco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未公开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R5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2024年中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~1,000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Au/Ag/Cu/Zn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AMAK/Ma'aden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未公开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R6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2024年11月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~850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Au/Ag/Cu/Zn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AuKing/Odyssey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8,000万里亚尔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R7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2024年12月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~890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Au/Cu/Zn/Pb/Ag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AMAK/Power Nickel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1.35亿里亚尔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R8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2024年12月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5区块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~4,788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Cu/Zn/Au/Ag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紫金矿业/Vedanta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3.66亿里亚尔</w:t>
            </w:r>
          </w:p>
        </w:tc>
      </w:tr>
      <w:tr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R9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2026年1月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172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~24,000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Au/Cu/Ag/Zn/Ni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Barrick/山东黄金</w:t>
            </w:r>
          </w:p>
        </w:tc>
        <w:tc>
          <w:tcPr>
            <w:tcW w:type="dxa" w:w="130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6.71亿里亚尔</w:t>
            </w:r>
          </w:p>
        </w:tc>
      </w:tr>
    </w:tbl>
    <w:p/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注：R8为矿化带（Belt）许可证，面积为两个矿化带合计；R9为历史最大规模轮次。</w:t>
      </w:r>
    </w:p>
    <w:p/>
    <w:p>
      <w:r>
        <w:rPr>
          <w:rFonts w:ascii="Times New Roman" w:hAnsi="Times New Roman" w:eastAsia="宋体"/>
          <w:b/>
          <w:sz w:val="22"/>
        </w:rPr>
        <w:t>表2  各轮次勘探支出趋势（里亚尔）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280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勘探支出（亿里亚尔）</w:t>
            </w:r>
          </w:p>
        </w:tc>
        <w:tc>
          <w:tcPr>
            <w:tcW w:type="dxa" w:w="2280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同比增长</w:t>
            </w:r>
          </w:p>
        </w:tc>
        <w:tc>
          <w:tcPr>
            <w:tcW w:type="dxa" w:w="2280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2020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2.05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基准年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改革前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2021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2.8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+37%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新法颁布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2022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3.6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+29%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R1首轮拍卖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5.01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+39%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R2/R3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10.5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+110%</w:t>
            </w:r>
          </w:p>
        </w:tc>
        <w:tc>
          <w:tcPr>
            <w:tcW w:type="dxa" w:w="22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R4-R8密集发放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四、关键趋势分析</w:t>
      </w:r>
    </w:p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4.1 矿种演变趋势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九轮许可证的矿种分布呈现出清晰的演变规律：</w:t>
        <w:br/>
        <w:br/>
        <w:t>第一阶段（R1-R4，2022-2024年初）：以铜锌铅VMS型矿床为主。Khnaiguiyah的锌锰矿、Umm Ad Damar的铜锌矿、Jabal Sahabiyah的锌铅铜矿，均属于ANS地区典型的VMS型矿化。这一阶段的矿种选择反映了沙特对已知矿化类型的优先开发策略。</w:t>
        <w:br/>
        <w:br/>
        <w:t>第二阶段（R5-R7，2024年中-末）：金铜并重，金矿比重显著上升。R5六个站点中有五个以金为主要矿种，R6-R7延续这一趋势。这与全球金价上涨（2024年金价突破2,400美元/盎司）密切相关，也反映了ANS地区造山型金矿的勘探潜力逐渐被市场认可。</w:t>
        <w:br/>
        <w:br/>
        <w:t>第三阶段（R8-R9，2024年末-2026年）：金矿主导，战略矿产纳入。R9三大金矿带以金为核心，同时R7的Jabal Sabha含铌（Nb）、钴（Co），R9的Sukhaybirah/As-Safra含镍（Ni），显示沙特开始将关键矿产（Critical Minerals）纳入许可证发放范围，与全球能源转型对关键矿产的需求趋势高度契合。</w:t>
      </w:r>
    </w:p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4.2 规模扩张趋势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许可证规模呈指数级扩张：</w:t>
        <w:br/>
        <w:t>• R1：单个站点，约50平方公里</w:t>
        <w:br/>
        <w:t>• R5：六个站点，约1,000平方公里</w:t>
        <w:br/>
        <w:t>• R8：矿化带模式，约4,788平方公里</w:t>
        <w:br/>
        <w:t>• R9：三大金矿带，约24,000平方公里</w:t>
        <w:br/>
        <w:br/>
        <w:t>这一扩张趋势反映了沙特矿业部对勘探效率的追求——通过大面积许可证吸引有实力的国际公司，以系统性勘探替代零散的点状勘探。R8首次引入"矿化带"概念，将地质上连续的成矿带作为整体发放，有利于开展区域性勘探和资源整合。</w:t>
        <w:br/>
        <w:br/>
        <w:t>勘探支出的增长印证了这一趋势：2020年2.05亿里亚尔 → 2024年10.5亿里亚尔，五年增长约5倍，年均复合增长率（CAGR）约50%。</w:t>
      </w:r>
    </w:p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4.3 国际化程度加深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参与方的国际化程度随轮次推进显著提升：</w:t>
        <w:br/>
        <w:br/>
        <w:t>R1-R3阶段：以沙特本地公司（Ajlan &amp; Bros、Royal Roads等）为主，国际公司仅有Moxico Resources（澳大利亚）等少数参与。</w:t>
        <w:br/>
        <w:br/>
        <w:t>R4-R6阶段：国际公司比例上升，来自澳大利亚（AuKing Mining、Odyssey Metals）、加拿大（Power Nickel）、印度尼西亚（Indotan Mining）的公司相继进入。</w:t>
        <w:br/>
        <w:br/>
        <w:t>R7-R9阶段：全球顶级矿业公司大规模参与。R8吸引了Vedanta（印度）、紫金矿业（中国）、Polyus（俄罗斯）、Hancock Prospecting（澳大利亚）；R9吸引了Barrick Gold（加拿大）、Ivanhoe Electric（加拿大）、山东黄金（中国）、McEwen Mining（加拿大）等。</w:t>
        <w:br/>
        <w:br/>
        <w:t>国际化加速的驱动因素：</w:t>
        <w:br/>
        <w:t>（1）制度改革提升透明度，降低外资进入门槛；</w:t>
        <w:br/>
        <w:t>（2）全球金价上涨提升ANS金矿的经济吸引力；</w:t>
        <w:br/>
        <w:t>（3）沙特政府积极在FMF等国际论坛推介矿业机会；</w:t>
        <w:br/>
        <w:t>（4）Vision 2030框架下的外资优惠政策（税收减免、土地使用权等）。</w:t>
      </w:r>
    </w:p>
    <w:p>
      <w:pPr>
        <w:pStyle w:val="Heading2"/>
        <w:jc w:val="left"/>
      </w:pPr>
      <w:r>
        <w:rPr>
          <w:rFonts w:ascii="Times New Roman" w:hAnsi="Times New Roman" w:eastAsia="黑体"/>
          <w:sz w:val="28"/>
        </w:rPr>
        <w:t>4.4 中国企业参与轨迹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中国企业在沙特矿业的参与呈现出清晰的战略升级路径：</w:t>
        <w:br/>
        <w:br/>
        <w:t>• R4（2024年1月）：Norinco（中国北方工业集团/中兵集团）以联合体形式参与Bir Umq铜金矿，这是中国国有企业首次通过竞争性拍卖进入沙特矿业勘探领域。</w:t>
        <w:br/>
        <w:br/>
        <w:t>• R8（2024年12月）：紫金矿业（Zijin Mining）与Ajlan &amp; Bros联合体中标Jabal Sayid矿化带第2号区块（约960平方公里），这是中国矿业巨头首次进入沙特大型VMS矿化带。紫金矿业是全球前五大金矿公司，在全球多个国家拥有大型矿山，其参与标志着中沙矿业合作进入实质性阶段。</w:t>
        <w:br/>
        <w:br/>
        <w:t>• R9（2026年1月）：山东黄金（Shandong Gold）与Ajlan &amp; Bros联合体中标R9金矿带，山东黄金是中国最大黄金生产商之一，其参与进一步巩固了中国在沙特金矿领域的战略布局。</w:t>
        <w:br/>
        <w:br/>
        <w:t>中国企业的参与模式：均采用"中国矿业公司 + 沙特本地合作伙伴（Ajlan &amp; Bros）"的联合体模式，这一模式有效降低了政策风险，也符合沙特政府对本地化合作的要求。Ajlan &amp; Bros已成为中国矿业资本进入沙特的核心本地合作伙伴。</w:t>
      </w:r>
    </w:p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五、主要参与方分析</w:t>
      </w:r>
    </w:p>
    <w:p>
      <w:r>
        <w:rPr>
          <w:rFonts w:ascii="Times New Roman" w:hAnsi="Times New Roman" w:eastAsia="宋体"/>
          <w:b/>
          <w:sz w:val="22"/>
        </w:rPr>
        <w:t>表3  主要参与方按国籍/类型分类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国家/地区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代表公司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参与轮次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公司类型</w:t>
            </w:r>
          </w:p>
        </w:tc>
        <w:tc>
          <w:tcPr>
            <w:tcW w:type="dxa" w:w="1824"/>
            <w:shd w:val="clear" w:color="auto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战略定位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沙特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Ajlan &amp; Bros, AMAK, Ma'aden, Royal Roads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R1-R9全程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本地集团/国家矿业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本地合作伙伴/战略布局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中国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紫金矿业, 山东黄金, Norinco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R4/R8/R9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国有/上市矿业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战略资源布局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澳大利亚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Moxico, AuKing, Odyssey, Hancock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R1/R6/R7/R8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上市勘探公司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勘探套利/资产增值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加拿大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Barrick, Ivanhoe Electric, McEwen, Power Nickel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R7/R9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大型/中型矿业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战略资产收购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印度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Vedanta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R8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大型综合矿业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锌铜资源战略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俄罗斯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Polyus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R8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大型金矿公司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黄金资源多元化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印度尼西亚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Indotan Mining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R5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中型矿业</w:t>
            </w:r>
          </w:p>
        </w:tc>
        <w:tc>
          <w:tcPr>
            <w:tcW w:type="dxa" w:w="18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区域扩张</w:t>
            </w:r>
          </w:p>
        </w:tc>
      </w:tr>
    </w:tbl>
    <w:p/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AMAK（Al Masane Al Kobra Mining）是本轮次中最活跃的本地矿业公司，累计中标6个站点（R5三个、R7三个），覆盖Najran、Asir、Riyadh、麦加四省，矿种涵盖金、铜、锌、铅、银。AMAK已在Al Masane运营一座多金属矿山，具备从勘探到生产的完整能力，是沙特本地矿业公司中实力最强的之一。</w:t>
        <w:br/>
        <w:br/>
        <w:t>Ajlan &amp; Bros集团是沙特最大的私人企业集团之一，通过与多家国际公司（Moxico、Norinco、紫金矿业、山东黄金）建立合资/联合体，成为沙特矿业国际合作的核心枢纽。其参与模式体现了沙特本地资本与国际矿业资本的深度融合。</w:t>
      </w:r>
    </w:p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六、目标矿种分布规律（地质背景）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沙特矿业勘探许可证的地理分布与ANS地质单元高度吻合，呈现出以下规律：</w:t>
        <w:br/>
        <w:br/>
        <w:t>6.1 VMS型矿床集中在麦地那省和阿西尔省</w:t>
        <w:br/>
        <w:t>Jabal Sayid矿化带（麦地那省）和Al-Hajjar矿化带（阿西尔省）均属于ANS中的新元古代岛弧火山岩系，是VMS型矿床的典型赋矿地层。Jabal Sayid矿带已有Ma'aden-Barrick合资矿山在产，证实了该带的成矿潜力。</w:t>
        <w:br/>
        <w:br/>
        <w:t>6.2 造山型金矿分布在剪切带发育区</w:t>
        <w:br/>
        <w:t>R9三大金矿带（Ad-Duwaihi/Nabitah、Nuqrah、Sukhaybirah/As-Safra）均位于ANS中的主要剪切带附近，这些剪切带是造山型金矿的典型控矿构造。ANS地区已知的造山型金矿包括Mahd Ad Dahab（沙特最大金矿，历史产量&gt;380吨金）等。</w:t>
        <w:br/>
        <w:br/>
        <w:t>6.3 锰矿集中在哈伊勒省</w:t>
        <w:br/>
        <w:t>Khnaiguiyah锰矿（R1）位于哈伊勒省，属于沉积型锰矿，与ANS北部的前寒武纪沉积岩系相关，是沙特已知最大的锰矿资源。</w:t>
        <w:br/>
        <w:br/>
        <w:t>6.4 战略矿产（铌、钴、镍）分布在特定地质单元</w:t>
        <w:br/>
        <w:t>Jabal Sabha（R7）含铌、钴，可能与碱性侵入岩或特殊沉积环境相关；Sukhaybirah/As-Safra（R9）含镍，可能与超基性岩相关。这些战略矿产的发现潜力尚待系统勘探验证。</w:t>
      </w:r>
    </w:p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七、风险与不确定因素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7.1 勘探阶段转化率不确定</w:t>
        <w:br/>
        <w:t>R1-R9共发放约200个以上勘探许可证，但目前仅R1（Khnaiguiyah）进入建设阶段，其余均处于早期勘探阶段。从勘探到发现再到开发，通常需要10-15年，且成功率较低（全球平均约1%的勘探项目能进入生产）。大量许可证能否转化为实际矿山，存在高度不确定性。</w:t>
        <w:br/>
        <w:br/>
        <w:t>7.2 基础设施制约</w:t>
        <w:br/>
        <w:t>沙特西部ANS地区地形复杂，道路、电力、水资源等基础设施相对薄弱。矿山开发需要大量水资源，而沙特是全球最缺水的国家之一，水资源约束可能成为大型矿山开发的重要瓶颈。</w:t>
        <w:br/>
        <w:br/>
        <w:t>7.3 地缘政治风险</w:t>
        <w:br/>
        <w:t>中东地区地缘政治局势复杂，也门胡塞武装的威胁、伊朗-沙特关系的不确定性，以及以色列-巴勒斯坦冲突的溢出效应，均可能影响外资对沙特矿业的信心。</w:t>
        <w:br/>
        <w:br/>
        <w:t>7.4 政策执行风险</w:t>
        <w:br/>
        <w:t>新《矿业投资法》颁布时间较短，相关配套法规和执行细则仍在完善中。许可证条款的执行、争议解决机制、环保合规要求等方面存在一定的政策不确定性。</w:t>
        <w:br/>
        <w:br/>
        <w:t>7.5 技术风险</w:t>
        <w:br/>
        <w:t>ANS地区整体勘探程度较低，地质数据库不完整，深部矿体的发现需要先进的勘探技术（如深部地球物理、钻探）。部分区块的历史勘探数据质量参差不齐，可能影响资源量估算的准确性。</w:t>
        <w:br/>
        <w:br/>
        <w:t>7.6 融资风险</w:t>
        <w:br/>
        <w:t>全球矿业融资环境趋紧，中小型勘探公司（如AuKing Mining、Odyssey Metals等）可能面临融资困难，影响勘探工作的持续推进。R1的Moxico Resources已投入超1亿美元但选矿厂建设仍面临融资挑战，是这一风险的典型案例。</w:t>
      </w:r>
    </w:p>
    <w:p/>
    <w:p>
      <w:pPr>
        <w:pStyle w:val="Heading1"/>
        <w:jc w:val="left"/>
      </w:pPr>
      <w:r>
        <w:rPr>
          <w:rFonts w:ascii="Times New Roman" w:hAnsi="Times New Roman" w:eastAsia="黑体"/>
          <w:sz w:val="32"/>
        </w:rPr>
        <w:t>八、结论与展望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8.1 主要结论</w:t>
        <w:br/>
        <w:br/>
        <w:t>（1）制度改革成效显著：2022年以来的竞争性拍卖制度改革成功吸引了全球顶级矿业公司参与，勘探支出五年增长5倍，证明制度改革的有效性。</w:t>
        <w:br/>
        <w:br/>
        <w:t>（2）ANS成矿潜力获国际认可：Barrick、Vedanta、紫金矿业、山东黄金等全球顶级矿业公司的参与，是对ANS地区成矿潜力的最有力背书。这些公司拥有全球最优秀的地质团队，其参与决策基于严格的地质评估。</w:t>
        <w:br/>
        <w:br/>
        <w:t>（3）中国战略布局持续深化：从R4的Norinco到R8的紫金矿业再到R9的山东黄金，中国矿业资本在沙特的布局呈现出系统性和战略性，与中沙"全面战略伙伴关系"的政治框架高度契合。</w:t>
        <w:br/>
        <w:br/>
        <w:t>（4）本地矿业能力快速提升：AMAK等本地公司的快速成长，以及Ajlan &amp; Bros在国际合作中的核心地位，显示沙特本地矿业能力正在快速积累。</w:t>
        <w:br/>
        <w:br/>
        <w:t>8.2 展望</w:t>
        <w:br/>
        <w:br/>
        <w:t>预计2026-2030年，沙特矿业将进入"勘探成果转化"的关键阶段：</w:t>
        <w:br/>
        <w:t>• 短期（2026-2027年）：R1 Khnaiguiyah锰矿投产，验证沙特矿业开发可行性；R8矿化带勘探成果陆续披露，可能出现重大矿床发现。</w:t>
        <w:br/>
        <w:t>• 中期（2027-2030年）：R5-R7的优质金矿项目可能进入预可研阶段；中国企业（紫金矿业、山东黄金）可能推动其参与项目快速推进。</w:t>
        <w:br/>
        <w:t>• 长期（2030年后）：若R9三大金矿带有重大发现，沙特有望成为全球重要的黄金生产国，实现Vision 2030矿业目标。</w:t>
        <w:br/>
        <w:br/>
        <w:t>主要不确定因素：全球金属价格走势、地缘政治稳定性、基础设施建设进度、以及勘探技术突破（如深部矿体发现）。</w:t>
        <w:br/>
        <w:br/>
        <w:t>建议关注指标：</w:t>
        <w:br/>
        <w:t>• Khnaiguiyah锰矿投产时间和产量（R1进展指标）</w:t>
        <w:br/>
        <w:t>• 紫金矿业Jabal Sayid区块勘探报告（R8中国参与指标）</w:t>
        <w:br/>
        <w:t>• R9金矿带首批钻探结果（R9成果指标）</w:t>
        <w:br/>
        <w:t>• 沙特矿业部年度勘探支出数据（整体市场温度计）</w:t>
      </w:r>
    </w:p>
    <w:p/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数据来源：沙特矿业部（MIMR）公告、Future Minerals Forum官方信息、各公司公告及公开披露信息。截止日期：2026年5月20日。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2"/>
        </w:rPr>
        <w:t>免责声明：本报告基于公开信息整理，仅供参考，不构成投资建议。部分数据（如R2-R3中标方）因官方未公开披露，存在信息缺口。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