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98B0" w14:textId="0C7722A0" w:rsidR="008956EB" w:rsidRDefault="005B0359" w:rsidP="005B0359">
      <w:pPr>
        <w:pStyle w:val="Title"/>
        <w:jc w:val="center"/>
      </w:pPr>
      <w:r>
        <w:t>Guide for Finding Stuff in Salesforce,</w:t>
      </w:r>
    </w:p>
    <w:p w14:paraId="51780DE5" w14:textId="0F5A9ED9" w:rsidR="005B0359" w:rsidRDefault="005B0359" w:rsidP="005B0359">
      <w:pPr>
        <w:pStyle w:val="Title"/>
        <w:jc w:val="center"/>
      </w:pPr>
      <w:r>
        <w:t>Shortcuts and Reference Docs</w:t>
      </w:r>
    </w:p>
    <w:p w14:paraId="228CAA99" w14:textId="0979792A" w:rsidR="005B0359" w:rsidRDefault="005B0359" w:rsidP="005B0359"/>
    <w:p w14:paraId="142A01F9" w14:textId="2A9A6C66" w:rsidR="005B0359" w:rsidRDefault="005B0359" w:rsidP="005B035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8740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711E5A" w14:textId="190B9ADB" w:rsidR="006D6394" w:rsidRDefault="006D6394">
          <w:pPr>
            <w:pStyle w:val="TOCHeading"/>
          </w:pPr>
          <w:r>
            <w:t>Contents</w:t>
          </w:r>
        </w:p>
        <w:p w14:paraId="69B2FDD6" w14:textId="55675DD4" w:rsidR="002C45E9" w:rsidRDefault="002C45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1311" w:history="1">
            <w:r w:rsidRPr="0077543F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DB8D" w14:textId="6EBE8AE5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12" w:history="1">
            <w:r w:rsidRPr="0077543F">
              <w:rPr>
                <w:rStyle w:val="Hyperlink"/>
                <w:noProof/>
              </w:rPr>
              <w:t>Setup &gt; App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7DC7" w14:textId="0D635B04" w:rsidR="002C45E9" w:rsidRDefault="002C45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91313" w:history="1">
            <w:r w:rsidRPr="0077543F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EEB1" w14:textId="34B65B91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14" w:history="1">
            <w:r w:rsidRPr="0077543F">
              <w:rPr>
                <w:rStyle w:val="Hyperlink"/>
                <w:noProof/>
              </w:rPr>
              <w:t>Setup &gt; Object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ED5E" w14:textId="77162D83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15" w:history="1">
            <w:r w:rsidRPr="0077543F">
              <w:rPr>
                <w:rStyle w:val="Hyperlink"/>
                <w:noProof/>
              </w:rPr>
              <w:t>Setup &gt; Schema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0CBC" w14:textId="60A1A89D" w:rsidR="002C45E9" w:rsidRDefault="002C45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91316" w:history="1">
            <w:r w:rsidRPr="0077543F">
              <w:rPr>
                <w:rStyle w:val="Hyperlink"/>
                <w:noProof/>
              </w:rPr>
              <w:t>UI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5D1D" w14:textId="550CED71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17" w:history="1">
            <w:r w:rsidRPr="0077543F">
              <w:rPr>
                <w:rStyle w:val="Hyperlink"/>
                <w:noProof/>
              </w:rPr>
              <w:t>Lightning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130C" w14:textId="666E1DFC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18" w:history="1">
            <w:r w:rsidRPr="0077543F">
              <w:rPr>
                <w:rStyle w:val="Hyperlink"/>
                <w:noProof/>
              </w:rPr>
              <w:t>Visualforce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BAC1" w14:textId="3AA99C2A" w:rsidR="002C45E9" w:rsidRDefault="002C45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91319" w:history="1">
            <w:r w:rsidRPr="0077543F">
              <w:rPr>
                <w:rStyle w:val="Hyperlink"/>
                <w:noProof/>
              </w:rPr>
              <w:t>Apex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60A5" w14:textId="179E9048" w:rsidR="002C45E9" w:rsidRDefault="002C45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91320" w:history="1">
            <w:r w:rsidRPr="0077543F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6E4F" w14:textId="647A4748" w:rsidR="002C45E9" w:rsidRDefault="002C45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91321" w:history="1">
            <w:r w:rsidRPr="0077543F">
              <w:rPr>
                <w:rStyle w:val="Hyperlink"/>
                <w:noProof/>
              </w:rPr>
              <w:t>SOQL and Data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BAC4" w14:textId="5A5E3E92" w:rsidR="002C45E9" w:rsidRDefault="002C45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91322" w:history="1">
            <w:r w:rsidRPr="0077543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EAE3" w14:textId="79699896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23" w:history="1">
            <w:r w:rsidRPr="0077543F">
              <w:rPr>
                <w:rStyle w:val="Hyperlink"/>
                <w:noProof/>
              </w:rPr>
              <w:t>Access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DFB5" w14:textId="56CB5921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24" w:history="1">
            <w:r w:rsidRPr="0077543F">
              <w:rPr>
                <w:rStyle w:val="Hyperlink"/>
                <w:noProof/>
              </w:rPr>
              <w:t>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E30B" w14:textId="1EC63FA4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25" w:history="1">
            <w:r w:rsidRPr="0077543F">
              <w:rPr>
                <w:rStyle w:val="Hyperlink"/>
                <w:noProof/>
              </w:rPr>
              <w:t>Manage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F0FD" w14:textId="0CDDAC92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26" w:history="1">
            <w:r w:rsidRPr="0077543F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0B80" w14:textId="45E54D27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27" w:history="1">
            <w:r w:rsidRPr="0077543F">
              <w:rPr>
                <w:rStyle w:val="Hyperlink"/>
                <w:noProof/>
              </w:rPr>
              <w:t>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156D" w14:textId="4C4E36B8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28" w:history="1">
            <w:r w:rsidRPr="0077543F">
              <w:rPr>
                <w:rStyle w:val="Hyperlink"/>
                <w:noProof/>
              </w:rPr>
              <w:t>Permission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CDF7" w14:textId="57E11820" w:rsidR="002C45E9" w:rsidRDefault="002C45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91329" w:history="1">
            <w:r w:rsidRPr="0077543F">
              <w:rPr>
                <w:rStyle w:val="Hyperlink"/>
                <w:noProof/>
              </w:rPr>
              <w:t>Other Se</w:t>
            </w:r>
            <w:r w:rsidRPr="0077543F">
              <w:rPr>
                <w:rStyle w:val="Hyperlink"/>
                <w:noProof/>
              </w:rPr>
              <w:t>c</w:t>
            </w:r>
            <w:r w:rsidRPr="0077543F">
              <w:rPr>
                <w:rStyle w:val="Hyperlink"/>
                <w:noProof/>
              </w:rPr>
              <w:t>urity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3A36" w14:textId="04764EA2" w:rsidR="006D6394" w:rsidRDefault="002C45E9">
          <w:r>
            <w:rPr>
              <w:b/>
              <w:bCs/>
              <w:noProof/>
            </w:rPr>
            <w:fldChar w:fldCharType="end"/>
          </w:r>
        </w:p>
      </w:sdtContent>
    </w:sdt>
    <w:p w14:paraId="013D4EB7" w14:textId="1AEF7EDC" w:rsidR="005B0359" w:rsidRDefault="005B0359" w:rsidP="005B0359"/>
    <w:p w14:paraId="70E28ED7" w14:textId="3E8ED4E7" w:rsidR="006D6394" w:rsidRDefault="006D6394" w:rsidP="005B0359"/>
    <w:p w14:paraId="088A7312" w14:textId="426D2226" w:rsidR="006D6394" w:rsidRDefault="006D6394">
      <w:r>
        <w:br w:type="page"/>
      </w:r>
    </w:p>
    <w:p w14:paraId="6FC3F6E0" w14:textId="164FDE77" w:rsidR="006D6394" w:rsidRDefault="006D6394" w:rsidP="006D6394">
      <w:pPr>
        <w:pStyle w:val="Heading1"/>
      </w:pPr>
      <w:bookmarkStart w:id="0" w:name="_Toc101791311"/>
      <w:r>
        <w:lastRenderedPageBreak/>
        <w:t>Applications</w:t>
      </w:r>
      <w:bookmarkEnd w:id="0"/>
    </w:p>
    <w:p w14:paraId="11164124" w14:textId="215B5C84" w:rsidR="006D6394" w:rsidRDefault="00EF7BC6" w:rsidP="00EF7BC6">
      <w:pPr>
        <w:pStyle w:val="Heading2"/>
        <w:ind w:left="720"/>
      </w:pPr>
      <w:bookmarkStart w:id="1" w:name="_Toc101791312"/>
      <w:r>
        <w:t>Setup &gt; App Manager</w:t>
      </w:r>
      <w:bookmarkEnd w:id="1"/>
    </w:p>
    <w:p w14:paraId="71045665" w14:textId="4E73429F" w:rsidR="006D6394" w:rsidRDefault="006D6394" w:rsidP="006D6394">
      <w:pPr>
        <w:pStyle w:val="NoSpacing"/>
      </w:pPr>
    </w:p>
    <w:p w14:paraId="36CFB730" w14:textId="59B375B7" w:rsidR="006D6394" w:rsidRDefault="006D6394" w:rsidP="006D6394">
      <w:pPr>
        <w:pStyle w:val="NoSpacing"/>
      </w:pPr>
    </w:p>
    <w:p w14:paraId="54B7E00B" w14:textId="2D1AFBC9" w:rsidR="006D6394" w:rsidRDefault="006D6394" w:rsidP="006D6394">
      <w:pPr>
        <w:pStyle w:val="NoSpacing"/>
      </w:pPr>
    </w:p>
    <w:p w14:paraId="7F3A162C" w14:textId="7271931D" w:rsidR="006D6394" w:rsidRDefault="006D6394" w:rsidP="006D6394">
      <w:pPr>
        <w:pStyle w:val="NoSpacing"/>
      </w:pPr>
    </w:p>
    <w:p w14:paraId="0A25A691" w14:textId="6173B2DC" w:rsidR="006D6394" w:rsidRDefault="006D6394" w:rsidP="006D6394">
      <w:pPr>
        <w:pStyle w:val="NoSpacing"/>
      </w:pPr>
    </w:p>
    <w:p w14:paraId="2EA185E1" w14:textId="0599C80E" w:rsidR="006D6394" w:rsidRDefault="006D6394" w:rsidP="006D6394">
      <w:pPr>
        <w:pStyle w:val="NoSpacing"/>
      </w:pPr>
    </w:p>
    <w:p w14:paraId="779C8737" w14:textId="4AFC49C8" w:rsidR="006D6394" w:rsidRDefault="006D6394" w:rsidP="006D6394">
      <w:pPr>
        <w:pStyle w:val="NoSpacing"/>
      </w:pPr>
    </w:p>
    <w:p w14:paraId="4BA760C9" w14:textId="1C497382" w:rsidR="006D6394" w:rsidRDefault="006D6394" w:rsidP="006D6394">
      <w:pPr>
        <w:pStyle w:val="Heading1"/>
      </w:pPr>
      <w:bookmarkStart w:id="2" w:name="_Toc101791313"/>
      <w:r>
        <w:t>Objects</w:t>
      </w:r>
      <w:bookmarkEnd w:id="2"/>
    </w:p>
    <w:p w14:paraId="7A039C20" w14:textId="10A4A7E1" w:rsidR="00EF7BC6" w:rsidRDefault="00EF7BC6" w:rsidP="00EF7BC6">
      <w:pPr>
        <w:pStyle w:val="Heading2"/>
        <w:ind w:left="720"/>
      </w:pPr>
      <w:bookmarkStart w:id="3" w:name="_Toc101791314"/>
      <w:r>
        <w:t>Setup &gt; Object Manager</w:t>
      </w:r>
      <w:bookmarkEnd w:id="3"/>
    </w:p>
    <w:p w14:paraId="48E0FBFF" w14:textId="7A304132" w:rsidR="006D6394" w:rsidRDefault="006D6394" w:rsidP="006D6394">
      <w:pPr>
        <w:pStyle w:val="NoSpacing"/>
      </w:pPr>
    </w:p>
    <w:p w14:paraId="21F58D49" w14:textId="77777777" w:rsidR="00621AA4" w:rsidRPr="00621AA4" w:rsidRDefault="002C45E9" w:rsidP="00621AA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6" w:tgtFrame="_blank" w:history="1">
        <w:r w:rsidR="00621AA4" w:rsidRPr="00621AA4">
          <w:rPr>
            <w:rFonts w:ascii="Segoe UI" w:eastAsia="Times New Roman" w:hAnsi="Segoe UI" w:cs="Segoe UI"/>
            <w:i/>
            <w:iCs/>
            <w:color w:val="006DCC"/>
            <w:sz w:val="24"/>
            <w:szCs w:val="24"/>
          </w:rPr>
          <w:t>Salesforce Help</w:t>
        </w:r>
        <w:r w:rsidR="00621AA4" w:rsidRPr="00621AA4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: Object Relationships Overview</w:t>
        </w:r>
      </w:hyperlink>
    </w:p>
    <w:p w14:paraId="6439E17D" w14:textId="263CDA3D" w:rsidR="00621AA4" w:rsidRDefault="002C45E9" w:rsidP="00621AA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7" w:tgtFrame="_blank" w:history="1">
        <w:r w:rsidR="00621AA4" w:rsidRPr="00621AA4">
          <w:rPr>
            <w:rFonts w:ascii="Segoe UI" w:eastAsia="Times New Roman" w:hAnsi="Segoe UI" w:cs="Segoe UI"/>
            <w:i/>
            <w:iCs/>
            <w:color w:val="006DCC"/>
            <w:sz w:val="24"/>
            <w:szCs w:val="24"/>
          </w:rPr>
          <w:t>Salesforce Help</w:t>
        </w:r>
        <w:r w:rsidR="00621AA4" w:rsidRPr="00621AA4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: Considerations for Relationship</w:t>
        </w:r>
      </w:hyperlink>
    </w:p>
    <w:p w14:paraId="078D3044" w14:textId="61F0A5DF" w:rsidR="000D3452" w:rsidRPr="00621AA4" w:rsidRDefault="002C45E9" w:rsidP="000D3452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8" w:tgtFrame="_blank" w:history="1">
        <w:r w:rsidR="000D3452" w:rsidRPr="000D3452">
          <w:rPr>
            <w:rFonts w:ascii="Segoe UI" w:eastAsia="Times New Roman" w:hAnsi="Segoe UI" w:cs="Segoe UI"/>
            <w:i/>
            <w:iCs/>
            <w:color w:val="006DCC"/>
            <w:sz w:val="24"/>
            <w:szCs w:val="24"/>
          </w:rPr>
          <w:t>Salesforce Help</w:t>
        </w:r>
        <w:r w:rsidR="000D3452" w:rsidRPr="000D3452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: Design Your Own Data Model</w:t>
        </w:r>
      </w:hyperlink>
    </w:p>
    <w:p w14:paraId="28421A05" w14:textId="664F91B6" w:rsidR="006D6394" w:rsidRDefault="006D6394" w:rsidP="006D6394">
      <w:pPr>
        <w:pStyle w:val="NoSpacing"/>
      </w:pPr>
    </w:p>
    <w:p w14:paraId="1595D8CC" w14:textId="154C5DFC" w:rsidR="000D3452" w:rsidRDefault="000D3452" w:rsidP="000D3452">
      <w:pPr>
        <w:pStyle w:val="Heading2"/>
        <w:ind w:left="360"/>
      </w:pPr>
      <w:bookmarkStart w:id="4" w:name="_Toc101791315"/>
      <w:r>
        <w:t>Setup &gt; Schema Builder</w:t>
      </w:r>
      <w:bookmarkEnd w:id="4"/>
    </w:p>
    <w:p w14:paraId="2DBE5887" w14:textId="0E27F6F2" w:rsidR="000D3452" w:rsidRDefault="000D3452" w:rsidP="000D3452">
      <w:pPr>
        <w:pStyle w:val="NoSpacing"/>
        <w:ind w:left="360"/>
      </w:pPr>
      <w:r>
        <w:t>Shows the ERD</w:t>
      </w:r>
    </w:p>
    <w:p w14:paraId="2E394AC0" w14:textId="66F5815D" w:rsidR="000D3452" w:rsidRDefault="000D3452" w:rsidP="000D3452">
      <w:pPr>
        <w:pStyle w:val="NoSpacing"/>
        <w:ind w:left="360"/>
      </w:pPr>
    </w:p>
    <w:p w14:paraId="7370AFEA" w14:textId="04DCD0A4" w:rsidR="000D3452" w:rsidRDefault="000D3452" w:rsidP="000D3452">
      <w:pPr>
        <w:pStyle w:val="NoSpacing"/>
        <w:ind w:left="360"/>
      </w:pPr>
      <w:r>
        <w:t>You can create objects here too</w:t>
      </w:r>
    </w:p>
    <w:p w14:paraId="29573CAC" w14:textId="77777777" w:rsidR="000D3452" w:rsidRPr="000D3452" w:rsidRDefault="002C45E9" w:rsidP="000D3452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9" w:tgtFrame="_blank" w:history="1">
        <w:r w:rsidR="000D3452" w:rsidRPr="000D3452">
          <w:rPr>
            <w:rFonts w:ascii="Segoe UI" w:eastAsia="Times New Roman" w:hAnsi="Segoe UI" w:cs="Segoe UI"/>
            <w:i/>
            <w:iCs/>
            <w:color w:val="006DCC"/>
            <w:sz w:val="24"/>
            <w:szCs w:val="24"/>
          </w:rPr>
          <w:t>Salesforce Help</w:t>
        </w:r>
        <w:r w:rsidR="000D3452" w:rsidRPr="000D3452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: Schema Builder Custom Object Reference</w:t>
        </w:r>
      </w:hyperlink>
    </w:p>
    <w:p w14:paraId="01B4E490" w14:textId="13B10E74" w:rsidR="000D3452" w:rsidRDefault="000D3452" w:rsidP="000D3452">
      <w:pPr>
        <w:ind w:left="360"/>
      </w:pPr>
    </w:p>
    <w:p w14:paraId="0A843D15" w14:textId="77777777" w:rsidR="000D3452" w:rsidRPr="000D3452" w:rsidRDefault="000D3452" w:rsidP="000D3452">
      <w:pPr>
        <w:ind w:left="360"/>
      </w:pPr>
    </w:p>
    <w:p w14:paraId="76672C6F" w14:textId="6F208593" w:rsidR="006D6394" w:rsidRDefault="006D6394" w:rsidP="006D6394">
      <w:pPr>
        <w:pStyle w:val="NoSpacing"/>
      </w:pPr>
    </w:p>
    <w:p w14:paraId="4DB13DEE" w14:textId="23A1B219" w:rsidR="006D6394" w:rsidRDefault="006D6394" w:rsidP="006D6394">
      <w:pPr>
        <w:pStyle w:val="NoSpacing"/>
      </w:pPr>
    </w:p>
    <w:p w14:paraId="0D3A2C5F" w14:textId="0BC4F056" w:rsidR="006D6394" w:rsidRDefault="006D6394" w:rsidP="006D6394">
      <w:pPr>
        <w:pStyle w:val="NoSpacing"/>
      </w:pPr>
    </w:p>
    <w:p w14:paraId="1D44D315" w14:textId="74629D2D" w:rsidR="006D6394" w:rsidRDefault="006D6394" w:rsidP="006D6394">
      <w:pPr>
        <w:pStyle w:val="NoSpacing"/>
      </w:pPr>
    </w:p>
    <w:p w14:paraId="0634AB4E" w14:textId="2D9C8ECD" w:rsidR="006D6394" w:rsidRDefault="006D6394" w:rsidP="006D6394">
      <w:pPr>
        <w:pStyle w:val="NoSpacing"/>
      </w:pPr>
    </w:p>
    <w:p w14:paraId="6A1F228A" w14:textId="3B58C3BF" w:rsidR="006D6394" w:rsidRDefault="006D6394" w:rsidP="006D6394">
      <w:pPr>
        <w:pStyle w:val="Heading1"/>
      </w:pPr>
      <w:bookmarkStart w:id="5" w:name="_Toc101791316"/>
      <w:r>
        <w:t>UI Components</w:t>
      </w:r>
      <w:bookmarkEnd w:id="5"/>
    </w:p>
    <w:p w14:paraId="21906A1C" w14:textId="157842B8" w:rsidR="006D6394" w:rsidRDefault="009C74A0" w:rsidP="009C74A0">
      <w:pPr>
        <w:pStyle w:val="Heading2"/>
        <w:ind w:left="720"/>
      </w:pPr>
      <w:bookmarkStart w:id="6" w:name="_Toc101791317"/>
      <w:r>
        <w:t>Lightning Components</w:t>
      </w:r>
      <w:bookmarkEnd w:id="6"/>
    </w:p>
    <w:p w14:paraId="009BA09A" w14:textId="31CF0E01" w:rsidR="006D6394" w:rsidRDefault="002C4408" w:rsidP="009C74A0">
      <w:pPr>
        <w:pStyle w:val="NoSpacing"/>
        <w:ind w:left="720"/>
      </w:pPr>
      <w:r>
        <w:t>Setup &gt; Lightning Components</w:t>
      </w:r>
    </w:p>
    <w:p w14:paraId="6F59178C" w14:textId="487C9CC3" w:rsidR="002C4408" w:rsidRDefault="002C4408" w:rsidP="009C74A0">
      <w:pPr>
        <w:pStyle w:val="NoSpacing"/>
        <w:ind w:left="720"/>
      </w:pPr>
      <w:r>
        <w:t>Or Open Developer Console</w:t>
      </w:r>
    </w:p>
    <w:p w14:paraId="4940AB13" w14:textId="77777777" w:rsidR="00B3594B" w:rsidRPr="00B3594B" w:rsidRDefault="002C45E9" w:rsidP="00B3594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0" w:tgtFrame="_blank" w:history="1">
        <w:r w:rsidR="00B3594B" w:rsidRPr="00B3594B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Lightning Aura Components Developer Guide</w:t>
        </w:r>
      </w:hyperlink>
    </w:p>
    <w:p w14:paraId="50EFCEE5" w14:textId="77777777" w:rsidR="00B3594B" w:rsidRPr="00B3594B" w:rsidRDefault="002C45E9" w:rsidP="00B3594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1" w:tgtFrame="_blank" w:history="1">
        <w:r w:rsidR="00B3594B" w:rsidRPr="00B3594B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Lightning Web Components Developer Guide</w:t>
        </w:r>
      </w:hyperlink>
    </w:p>
    <w:p w14:paraId="5DEAD1BB" w14:textId="77777777" w:rsidR="002C4408" w:rsidRDefault="002C4408" w:rsidP="009C74A0">
      <w:pPr>
        <w:pStyle w:val="NoSpacing"/>
        <w:ind w:left="720"/>
      </w:pPr>
    </w:p>
    <w:p w14:paraId="05F12C2B" w14:textId="1038346E" w:rsidR="006D6394" w:rsidRDefault="006D6394" w:rsidP="006D6394">
      <w:pPr>
        <w:pStyle w:val="NoSpacing"/>
      </w:pPr>
    </w:p>
    <w:p w14:paraId="57402C63" w14:textId="428E6ED4" w:rsidR="006D6394" w:rsidRDefault="006D6394" w:rsidP="006D6394">
      <w:pPr>
        <w:pStyle w:val="NoSpacing"/>
      </w:pPr>
    </w:p>
    <w:p w14:paraId="1423AFC5" w14:textId="2E6A8340" w:rsidR="00B3594B" w:rsidRDefault="00B3594B" w:rsidP="00B3594B">
      <w:pPr>
        <w:pStyle w:val="Heading2"/>
        <w:ind w:left="720"/>
      </w:pPr>
      <w:bookmarkStart w:id="7" w:name="_Toc101791318"/>
      <w:r>
        <w:t>Visualforce</w:t>
      </w:r>
      <w:bookmarkEnd w:id="7"/>
    </w:p>
    <w:p w14:paraId="381ACF0A" w14:textId="1E7583BF" w:rsidR="00B3594B" w:rsidRDefault="00B3594B" w:rsidP="00B3594B">
      <w:pPr>
        <w:pStyle w:val="NoSpacing"/>
        <w:ind w:left="720"/>
      </w:pPr>
      <w:r>
        <w:t xml:space="preserve">Developer Console &gt; </w:t>
      </w:r>
    </w:p>
    <w:p w14:paraId="6EEFA9F9" w14:textId="77777777" w:rsidR="00B3594B" w:rsidRPr="00B3594B" w:rsidRDefault="002C45E9" w:rsidP="00B3594B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2" w:tgtFrame="_blank" w:history="1">
        <w:r w:rsidR="00B3594B" w:rsidRPr="00B3594B">
          <w:rPr>
            <w:rFonts w:ascii="Segoe UI" w:eastAsia="Times New Roman" w:hAnsi="Segoe UI" w:cs="Segoe UI"/>
            <w:color w:val="005FB2"/>
            <w:sz w:val="24"/>
            <w:szCs w:val="24"/>
            <w:u w:val="single"/>
          </w:rPr>
          <w:t>Visualforce Developer Guide</w:t>
        </w:r>
      </w:hyperlink>
    </w:p>
    <w:p w14:paraId="6D3E8FE8" w14:textId="77777777" w:rsidR="00B3594B" w:rsidRDefault="00B3594B" w:rsidP="006D6394">
      <w:pPr>
        <w:pStyle w:val="NoSpacing"/>
      </w:pPr>
    </w:p>
    <w:p w14:paraId="4021DD84" w14:textId="6E3BFAAD" w:rsidR="006D6394" w:rsidRDefault="006D6394" w:rsidP="006D6394">
      <w:pPr>
        <w:pStyle w:val="NoSpacing"/>
      </w:pPr>
    </w:p>
    <w:p w14:paraId="0E0CA401" w14:textId="15FC763C" w:rsidR="006D6394" w:rsidRDefault="006D6394" w:rsidP="006D6394">
      <w:pPr>
        <w:pStyle w:val="NoSpacing"/>
      </w:pPr>
    </w:p>
    <w:p w14:paraId="1150944C" w14:textId="5B55D96F" w:rsidR="006D6394" w:rsidRDefault="006D6394" w:rsidP="006D6394">
      <w:pPr>
        <w:pStyle w:val="NoSpacing"/>
      </w:pPr>
    </w:p>
    <w:p w14:paraId="07836F83" w14:textId="057DA6B1" w:rsidR="006D6394" w:rsidRDefault="006D6394" w:rsidP="006D6394">
      <w:pPr>
        <w:pStyle w:val="Heading1"/>
      </w:pPr>
      <w:bookmarkStart w:id="8" w:name="_Toc101791319"/>
      <w:r>
        <w:t>Apex Classes</w:t>
      </w:r>
      <w:bookmarkEnd w:id="8"/>
    </w:p>
    <w:p w14:paraId="40708228" w14:textId="3DEC950B" w:rsidR="006D6394" w:rsidRDefault="006D6394" w:rsidP="006D6394"/>
    <w:p w14:paraId="58BB9278" w14:textId="77777777" w:rsidR="00B3594B" w:rsidRPr="00B3594B" w:rsidRDefault="002C45E9" w:rsidP="00B3594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3" w:tgtFrame="_blank" w:history="1">
        <w:r w:rsidR="00B3594B" w:rsidRPr="00B3594B">
          <w:rPr>
            <w:rFonts w:ascii="Segoe UI" w:eastAsia="Times New Roman" w:hAnsi="Segoe UI" w:cs="Segoe UI"/>
            <w:color w:val="005FB2"/>
            <w:sz w:val="24"/>
            <w:szCs w:val="24"/>
            <w:u w:val="single"/>
          </w:rPr>
          <w:t>Apex Developer Guide</w:t>
        </w:r>
      </w:hyperlink>
    </w:p>
    <w:p w14:paraId="381E95D2" w14:textId="77777777" w:rsidR="00B3594B" w:rsidRDefault="00B3594B" w:rsidP="006D6394"/>
    <w:p w14:paraId="64450D51" w14:textId="481CDB47" w:rsidR="006D6394" w:rsidRDefault="006D6394" w:rsidP="006D6394"/>
    <w:p w14:paraId="1615207E" w14:textId="438C3241" w:rsidR="006D6394" w:rsidRDefault="006D6394" w:rsidP="006D6394"/>
    <w:p w14:paraId="7470AF18" w14:textId="21FA1080" w:rsidR="006D6394" w:rsidRDefault="006D6394" w:rsidP="006D6394"/>
    <w:p w14:paraId="1157BDD1" w14:textId="6E19C10E" w:rsidR="006D6394" w:rsidRDefault="006D6394" w:rsidP="006D6394"/>
    <w:p w14:paraId="6D1036E3" w14:textId="563C2F3E" w:rsidR="006D6394" w:rsidRDefault="006D6394" w:rsidP="006D6394">
      <w:pPr>
        <w:pStyle w:val="Heading1"/>
      </w:pPr>
      <w:bookmarkStart w:id="9" w:name="_Toc101791320"/>
      <w:r>
        <w:t>Unit Testing</w:t>
      </w:r>
      <w:bookmarkEnd w:id="9"/>
    </w:p>
    <w:p w14:paraId="5DED45E6" w14:textId="729F635D" w:rsidR="006D6394" w:rsidRDefault="006D6394" w:rsidP="006D6394"/>
    <w:p w14:paraId="67B3ECAE" w14:textId="7C8BBFD3" w:rsidR="006D6394" w:rsidRDefault="006D6394" w:rsidP="006D6394"/>
    <w:p w14:paraId="184B0215" w14:textId="109B9FFF" w:rsidR="006D6394" w:rsidRDefault="006D6394" w:rsidP="006D6394"/>
    <w:p w14:paraId="3D55AE3D" w14:textId="7C5E3514" w:rsidR="006D6394" w:rsidRDefault="006D6394" w:rsidP="006D6394">
      <w:pPr>
        <w:pStyle w:val="Heading1"/>
      </w:pPr>
      <w:bookmarkStart w:id="10" w:name="_Toc101791321"/>
      <w:r>
        <w:t>SOQL and Data Queries</w:t>
      </w:r>
      <w:bookmarkEnd w:id="10"/>
    </w:p>
    <w:p w14:paraId="6EAB1600" w14:textId="77777777" w:rsidR="006D6394" w:rsidRPr="006D6394" w:rsidRDefault="006D6394" w:rsidP="006D6394"/>
    <w:p w14:paraId="477D945E" w14:textId="37B1A96C" w:rsidR="00AA5371" w:rsidRDefault="00AA5371" w:rsidP="00AA5371">
      <w:pPr>
        <w:pStyle w:val="NoSpacing"/>
      </w:pPr>
    </w:p>
    <w:p w14:paraId="35BD74D1" w14:textId="403754EF" w:rsidR="00AA5371" w:rsidRDefault="00AA5371" w:rsidP="00AA5371">
      <w:pPr>
        <w:pStyle w:val="NoSpacing"/>
      </w:pPr>
    </w:p>
    <w:p w14:paraId="25C23AF4" w14:textId="275C6C39" w:rsidR="00AA5371" w:rsidRDefault="00AA5371" w:rsidP="00AA5371">
      <w:pPr>
        <w:pStyle w:val="NoSpacing"/>
      </w:pPr>
    </w:p>
    <w:p w14:paraId="1FB0886C" w14:textId="526E562C" w:rsidR="00AA5371" w:rsidRDefault="00AA5371" w:rsidP="00AA5371">
      <w:pPr>
        <w:pStyle w:val="NoSpacing"/>
      </w:pPr>
    </w:p>
    <w:p w14:paraId="6DECC600" w14:textId="2F74DD0C" w:rsidR="00AA5371" w:rsidRDefault="00AA5371" w:rsidP="00AA5371">
      <w:pPr>
        <w:pStyle w:val="NoSpacing"/>
      </w:pPr>
    </w:p>
    <w:p w14:paraId="3150D054" w14:textId="0454FE7C" w:rsidR="00AA5371" w:rsidRDefault="00AA5371" w:rsidP="00AA5371">
      <w:pPr>
        <w:pStyle w:val="NoSpacing"/>
      </w:pPr>
    </w:p>
    <w:p w14:paraId="4BB397F7" w14:textId="43D9AC0E" w:rsidR="00AA5371" w:rsidRDefault="00AA5371" w:rsidP="00AA5371">
      <w:pPr>
        <w:pStyle w:val="NoSpacing"/>
      </w:pPr>
    </w:p>
    <w:p w14:paraId="6E80C792" w14:textId="6928CECC" w:rsidR="00C24032" w:rsidRDefault="00C24032" w:rsidP="00C24032">
      <w:pPr>
        <w:pStyle w:val="Heading1"/>
      </w:pPr>
      <w:bookmarkStart w:id="11" w:name="_Toc101791322"/>
      <w:r>
        <w:lastRenderedPageBreak/>
        <w:t>Security</w:t>
      </w:r>
      <w:bookmarkEnd w:id="11"/>
    </w:p>
    <w:p w14:paraId="431DE5D2" w14:textId="0112AB0D" w:rsidR="00592F22" w:rsidRPr="00592F22" w:rsidRDefault="002C45E9" w:rsidP="00592F22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4" w:tgtFrame="_blank" w:history="1">
        <w:r w:rsidR="00592F22" w:rsidRPr="00592F22">
          <w:rPr>
            <w:rFonts w:ascii="Segoe UI" w:eastAsia="Times New Roman" w:hAnsi="Segoe UI" w:cs="Segoe UI"/>
            <w:color w:val="005FB2"/>
            <w:sz w:val="24"/>
            <w:szCs w:val="24"/>
            <w:u w:val="single"/>
          </w:rPr>
          <w:t>Security Implementation Guide</w:t>
        </w:r>
      </w:hyperlink>
    </w:p>
    <w:p w14:paraId="4DF0C730" w14:textId="77777777" w:rsidR="00806727" w:rsidRPr="00806727" w:rsidRDefault="002C45E9" w:rsidP="00806727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5" w:tgtFrame="_blank" w:history="1">
        <w:r w:rsidR="00806727" w:rsidRPr="00806727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Licenses Overview</w:t>
        </w:r>
      </w:hyperlink>
    </w:p>
    <w:p w14:paraId="29165920" w14:textId="77777777" w:rsidR="00806727" w:rsidRPr="00806727" w:rsidRDefault="002C45E9" w:rsidP="00806727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6" w:tgtFrame="_blank" w:history="1">
        <w:r w:rsidR="00806727" w:rsidRPr="00806727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Control Login Access</w:t>
        </w:r>
      </w:hyperlink>
    </w:p>
    <w:p w14:paraId="5965EE8D" w14:textId="77777777" w:rsidR="00806727" w:rsidRPr="00806727" w:rsidRDefault="002C45E9" w:rsidP="00806727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7" w:tgtFrame="_blank" w:history="1">
        <w:r w:rsidR="00806727" w:rsidRPr="00806727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Set Login Restrictions</w:t>
        </w:r>
      </w:hyperlink>
    </w:p>
    <w:p w14:paraId="367D6D77" w14:textId="77777777" w:rsidR="00806727" w:rsidRPr="00806727" w:rsidRDefault="002C45E9" w:rsidP="00806727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8" w:tgtFrame="_blank" w:history="1">
        <w:r w:rsidR="00806727" w:rsidRPr="00806727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Delegate Administrative Duties</w:t>
        </w:r>
      </w:hyperlink>
    </w:p>
    <w:p w14:paraId="04DD4AB2" w14:textId="65AE968A" w:rsidR="00806727" w:rsidRDefault="002C45E9" w:rsidP="00806727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19" w:tgtFrame="_blank" w:history="1">
        <w:r w:rsidR="00806727" w:rsidRPr="00806727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Salesforce Security Guide</w:t>
        </w:r>
      </w:hyperlink>
    </w:p>
    <w:p w14:paraId="2EF1E4FE" w14:textId="77777777" w:rsidR="0039025A" w:rsidRPr="0039025A" w:rsidRDefault="002C45E9" w:rsidP="0039025A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20" w:tgtFrame="_blank" w:history="1">
        <w:r w:rsidR="0039025A" w:rsidRPr="0039025A">
          <w:rPr>
            <w:rFonts w:ascii="Segoe UI" w:eastAsia="Times New Roman" w:hAnsi="Segoe UI" w:cs="Segoe UI"/>
            <w:color w:val="005FB2"/>
            <w:sz w:val="24"/>
            <w:szCs w:val="24"/>
            <w:u w:val="single"/>
          </w:rPr>
          <w:t>Controlling Access Using Hierarchies</w:t>
        </w:r>
      </w:hyperlink>
    </w:p>
    <w:p w14:paraId="75D21807" w14:textId="77777777" w:rsidR="0039025A" w:rsidRPr="00806727" w:rsidRDefault="0039025A" w:rsidP="00806727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</w:p>
    <w:p w14:paraId="0AE13B56" w14:textId="2B2B06C8" w:rsidR="00592F22" w:rsidRDefault="0076270F" w:rsidP="0076270F">
      <w:pPr>
        <w:pStyle w:val="NoSpacing"/>
      </w:pPr>
      <w:r>
        <w:t>Also:</w:t>
      </w:r>
    </w:p>
    <w:p w14:paraId="2CAFED04" w14:textId="1874EE7C" w:rsidR="0076270F" w:rsidRDefault="0076270F" w:rsidP="0076270F">
      <w:pPr>
        <w:pStyle w:val="NoSpacing"/>
        <w:ind w:left="720"/>
        <w:rPr>
          <w:rFonts w:ascii="Segoe UI" w:hAnsi="Segoe UI" w:cs="Segoe UI"/>
          <w:color w:val="1E1E1E"/>
          <w:shd w:val="clear" w:color="auto" w:fill="F5F5F5"/>
        </w:rPr>
      </w:pPr>
      <w:r>
        <w:rPr>
          <w:rFonts w:ascii="Segoe UI" w:hAnsi="Segoe UI" w:cs="Segoe UI"/>
          <w:color w:val="1E1E1E"/>
          <w:shd w:val="clear" w:color="auto" w:fill="F5F5F5"/>
        </w:rPr>
        <w:t> </w:t>
      </w:r>
      <w:hyperlink r:id="rId21" w:tgtFrame="_blank" w:history="1">
        <w:r>
          <w:rPr>
            <w:rStyle w:val="Hyperlink"/>
            <w:rFonts w:ascii="Segoe UI" w:hAnsi="Segoe UI" w:cs="Segoe UI"/>
            <w:color w:val="006DCC"/>
            <w:shd w:val="clear" w:color="auto" w:fill="F5F5F5"/>
          </w:rPr>
          <w:t>Apex Sharing</w:t>
        </w:r>
      </w:hyperlink>
      <w:r>
        <w:rPr>
          <w:rFonts w:ascii="Segoe UI" w:hAnsi="Segoe UI" w:cs="Segoe UI"/>
          <w:color w:val="1E1E1E"/>
          <w:shd w:val="clear" w:color="auto" w:fill="F5F5F5"/>
        </w:rPr>
        <w:t>.</w:t>
      </w:r>
    </w:p>
    <w:p w14:paraId="58EDBFDF" w14:textId="33E6AA06" w:rsidR="0076270F" w:rsidRDefault="0076270F" w:rsidP="0076270F">
      <w:pPr>
        <w:pStyle w:val="NoSpacing"/>
        <w:ind w:left="720"/>
        <w:rPr>
          <w:rFonts w:ascii="Segoe UI" w:hAnsi="Segoe UI" w:cs="Segoe UI"/>
          <w:color w:val="1E1E1E"/>
          <w:shd w:val="clear" w:color="auto" w:fill="F5F5F5"/>
        </w:rPr>
      </w:pPr>
    </w:p>
    <w:p w14:paraId="3315841E" w14:textId="77777777" w:rsidR="0076270F" w:rsidRDefault="0076270F" w:rsidP="0076270F">
      <w:pPr>
        <w:pStyle w:val="NoSpacing"/>
        <w:ind w:left="720"/>
      </w:pPr>
    </w:p>
    <w:p w14:paraId="48FC08A4" w14:textId="6DDB232C" w:rsidR="007373F1" w:rsidRDefault="007373F1" w:rsidP="00592F22">
      <w:pPr>
        <w:pStyle w:val="Heading2"/>
        <w:ind w:left="720"/>
      </w:pPr>
      <w:bookmarkStart w:id="12" w:name="_Toc101791323"/>
      <w:r>
        <w:t>Access Levels</w:t>
      </w:r>
      <w:bookmarkEnd w:id="12"/>
    </w:p>
    <w:p w14:paraId="10AA8050" w14:textId="253DA552" w:rsidR="00AA5371" w:rsidRDefault="00D532A4" w:rsidP="007373F1">
      <w:pPr>
        <w:pStyle w:val="NoSpacing"/>
        <w:ind w:left="720"/>
      </w:pPr>
      <w:r>
        <w:t>Data Access Levels:</w:t>
      </w:r>
    </w:p>
    <w:p w14:paraId="6D1EE6AB" w14:textId="2358BA7E" w:rsidR="00D532A4" w:rsidRDefault="00D532A4" w:rsidP="00D532A4">
      <w:pPr>
        <w:pStyle w:val="NoSpacing"/>
        <w:numPr>
          <w:ilvl w:val="0"/>
          <w:numId w:val="7"/>
        </w:numPr>
      </w:pPr>
      <w:r>
        <w:t>Objects</w:t>
      </w:r>
    </w:p>
    <w:p w14:paraId="4AE314CE" w14:textId="1DF73171" w:rsidR="00D532A4" w:rsidRDefault="00D532A4" w:rsidP="00D532A4">
      <w:pPr>
        <w:pStyle w:val="NoSpacing"/>
        <w:numPr>
          <w:ilvl w:val="0"/>
          <w:numId w:val="7"/>
        </w:numPr>
      </w:pPr>
      <w:r>
        <w:t>Fields</w:t>
      </w:r>
    </w:p>
    <w:p w14:paraId="5E7FB917" w14:textId="7304DF40" w:rsidR="00D532A4" w:rsidRDefault="00D532A4" w:rsidP="00D532A4">
      <w:pPr>
        <w:pStyle w:val="NoSpacing"/>
        <w:numPr>
          <w:ilvl w:val="0"/>
          <w:numId w:val="7"/>
        </w:numPr>
      </w:pPr>
      <w:r>
        <w:t>Records</w:t>
      </w:r>
    </w:p>
    <w:p w14:paraId="1CF59B6E" w14:textId="15588422" w:rsidR="00D532A4" w:rsidRDefault="00D532A4" w:rsidP="00D532A4">
      <w:pPr>
        <w:pStyle w:val="NoSpacing"/>
      </w:pPr>
    </w:p>
    <w:p w14:paraId="7FD1D687" w14:textId="54C02619" w:rsidR="00D532A4" w:rsidRDefault="00D532A4" w:rsidP="00D532A4">
      <w:pPr>
        <w:pStyle w:val="NoSpacing"/>
        <w:ind w:left="720"/>
      </w:pPr>
      <w:r>
        <w:t>Control Levels:</w:t>
      </w:r>
    </w:p>
    <w:p w14:paraId="6A826B44" w14:textId="728CE7DC" w:rsidR="00D532A4" w:rsidRDefault="00D532A4" w:rsidP="00D532A4">
      <w:pPr>
        <w:pStyle w:val="NoSpacing"/>
        <w:numPr>
          <w:ilvl w:val="0"/>
          <w:numId w:val="8"/>
        </w:numPr>
      </w:pPr>
      <w:r>
        <w:t>Organization wide defaults (can add more fine-grained features on top of these)</w:t>
      </w:r>
    </w:p>
    <w:p w14:paraId="22A7E97F" w14:textId="28567798" w:rsidR="00D532A4" w:rsidRDefault="00D532A4" w:rsidP="00D532A4">
      <w:pPr>
        <w:pStyle w:val="NoSpacing"/>
        <w:numPr>
          <w:ilvl w:val="0"/>
          <w:numId w:val="8"/>
        </w:numPr>
      </w:pPr>
      <w:r>
        <w:t>Role hierarchies – shared access across groups of users</w:t>
      </w:r>
    </w:p>
    <w:p w14:paraId="1836C069" w14:textId="70ECC8D1" w:rsidR="00D532A4" w:rsidRDefault="00D532A4" w:rsidP="00D532A4">
      <w:pPr>
        <w:pStyle w:val="NoSpacing"/>
        <w:numPr>
          <w:ilvl w:val="0"/>
          <w:numId w:val="8"/>
        </w:numPr>
      </w:pPr>
      <w:r>
        <w:t>Sharing rules – open up access on an exception basis (1 user in the role needs to see x..)</w:t>
      </w:r>
    </w:p>
    <w:p w14:paraId="46E0F269" w14:textId="19DB975E" w:rsidR="00D532A4" w:rsidRDefault="00D532A4" w:rsidP="00D532A4">
      <w:pPr>
        <w:pStyle w:val="NoSpacing"/>
        <w:numPr>
          <w:ilvl w:val="0"/>
          <w:numId w:val="8"/>
        </w:numPr>
      </w:pPr>
      <w:r>
        <w:t>Manual sharing – owners of specific records can share them with other users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Vaca</w:t>
      </w:r>
      <w:proofErr w:type="spellEnd"/>
      <w:r>
        <w:t xml:space="preserve"> backup)</w:t>
      </w:r>
    </w:p>
    <w:p w14:paraId="184AAB4C" w14:textId="69502CAF" w:rsidR="00D532A4" w:rsidRDefault="00D532A4" w:rsidP="00D532A4">
      <w:pPr>
        <w:pStyle w:val="NoSpacing"/>
      </w:pPr>
      <w:r w:rsidRPr="00D532A4">
        <w:rPr>
          <w:noProof/>
        </w:rPr>
        <w:lastRenderedPageBreak/>
        <w:drawing>
          <wp:inline distT="0" distB="0" distL="0" distR="0" wp14:anchorId="43CF310F" wp14:editId="3DC29BAD">
            <wp:extent cx="3835229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2305" cy="3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498" w14:textId="56AA3D58" w:rsidR="00AA5371" w:rsidRDefault="00AA5371" w:rsidP="00AA5371">
      <w:pPr>
        <w:pStyle w:val="NoSpacing"/>
      </w:pPr>
    </w:p>
    <w:p w14:paraId="5C0046AA" w14:textId="6F079B7E" w:rsidR="00AA5371" w:rsidRDefault="00861908" w:rsidP="00AA5371">
      <w:pPr>
        <w:pStyle w:val="NoSpacing"/>
      </w:pPr>
      <w:r w:rsidRPr="00861908">
        <w:rPr>
          <w:noProof/>
        </w:rPr>
        <w:drawing>
          <wp:inline distT="0" distB="0" distL="0" distR="0" wp14:anchorId="11E514F5" wp14:editId="76519993">
            <wp:extent cx="3295553" cy="2705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9271" cy="27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E16D" w14:textId="487BF760" w:rsidR="00AA5371" w:rsidRDefault="00AA5371" w:rsidP="00AA5371">
      <w:pPr>
        <w:pStyle w:val="NoSpacing"/>
      </w:pPr>
    </w:p>
    <w:p w14:paraId="56CE037A" w14:textId="386844D9" w:rsidR="00AA5371" w:rsidRDefault="00AA5371" w:rsidP="00AA5371">
      <w:pPr>
        <w:pStyle w:val="NoSpacing"/>
      </w:pPr>
    </w:p>
    <w:p w14:paraId="13261765" w14:textId="27367530" w:rsidR="00AA5371" w:rsidRDefault="007373F1" w:rsidP="007373F1">
      <w:pPr>
        <w:pStyle w:val="Heading2"/>
        <w:ind w:left="720"/>
      </w:pPr>
      <w:bookmarkStart w:id="13" w:name="_Toc101791324"/>
      <w:r>
        <w:t>Auditing</w:t>
      </w:r>
      <w:bookmarkEnd w:id="13"/>
    </w:p>
    <w:p w14:paraId="6F3A7C2A" w14:textId="28E8A6D5" w:rsidR="007373F1" w:rsidRDefault="00592F22" w:rsidP="00592F22">
      <w:pPr>
        <w:pStyle w:val="NoSpacing"/>
        <w:ind w:left="720"/>
      </w:pPr>
      <w:r>
        <w:t xml:space="preserve">Options include field history, login history, </w:t>
      </w:r>
      <w:proofErr w:type="spellStart"/>
      <w:r>
        <w:t>etc</w:t>
      </w:r>
      <w:proofErr w:type="spellEnd"/>
      <w:r>
        <w:t>…</w:t>
      </w:r>
    </w:p>
    <w:p w14:paraId="0054F83F" w14:textId="534D3489" w:rsidR="00592F22" w:rsidRDefault="00592F22" w:rsidP="00592F22">
      <w:pPr>
        <w:pStyle w:val="NoSpacing"/>
        <w:ind w:left="720"/>
      </w:pPr>
    </w:p>
    <w:p w14:paraId="53E5580A" w14:textId="3CE4103B" w:rsidR="00592F22" w:rsidRDefault="002C45E9" w:rsidP="00592F22">
      <w:pPr>
        <w:pStyle w:val="NoSpacing"/>
        <w:ind w:left="720"/>
        <w:rPr>
          <w:rFonts w:ascii="Segoe UI" w:hAnsi="Segoe UI" w:cs="Segoe UI"/>
          <w:color w:val="1E1E1E"/>
          <w:shd w:val="clear" w:color="auto" w:fill="F5F5F5"/>
        </w:rPr>
      </w:pPr>
      <w:hyperlink r:id="rId24" w:tgtFrame="_blank" w:history="1">
        <w:r w:rsidR="00592F22">
          <w:rPr>
            <w:rStyle w:val="Hyperlink"/>
            <w:rFonts w:ascii="Segoe UI" w:hAnsi="Segoe UI" w:cs="Segoe UI"/>
            <w:color w:val="006DCC"/>
            <w:shd w:val="clear" w:color="auto" w:fill="F5F5F5"/>
          </w:rPr>
          <w:t>Login History</w:t>
        </w:r>
      </w:hyperlink>
      <w:r w:rsidR="00592F22">
        <w:rPr>
          <w:rFonts w:ascii="Segoe UI" w:hAnsi="Segoe UI" w:cs="Segoe UI"/>
          <w:color w:val="1E1E1E"/>
          <w:shd w:val="clear" w:color="auto" w:fill="F5F5F5"/>
        </w:rPr>
        <w:t>.</w:t>
      </w:r>
    </w:p>
    <w:p w14:paraId="144F80AD" w14:textId="3E364AC7" w:rsidR="00592F22" w:rsidRDefault="002C45E9" w:rsidP="00592F22">
      <w:pPr>
        <w:pStyle w:val="NoSpacing"/>
        <w:ind w:left="720"/>
        <w:rPr>
          <w:rFonts w:ascii="Segoe UI" w:hAnsi="Segoe UI" w:cs="Segoe UI"/>
          <w:color w:val="1E1E1E"/>
          <w:shd w:val="clear" w:color="auto" w:fill="F5F5F5"/>
        </w:rPr>
      </w:pPr>
      <w:hyperlink r:id="rId25" w:tgtFrame="_blank" w:history="1">
        <w:r w:rsidR="00592F22">
          <w:rPr>
            <w:rStyle w:val="Hyperlink"/>
            <w:rFonts w:ascii="Segoe UI" w:hAnsi="Segoe UI" w:cs="Segoe UI"/>
            <w:color w:val="005FB2"/>
            <w:shd w:val="clear" w:color="auto" w:fill="F5F5F5"/>
          </w:rPr>
          <w:t>Monitor Setup Changes</w:t>
        </w:r>
      </w:hyperlink>
      <w:r w:rsidR="00592F22">
        <w:rPr>
          <w:rFonts w:ascii="Segoe UI" w:hAnsi="Segoe UI" w:cs="Segoe UI"/>
          <w:color w:val="1E1E1E"/>
          <w:shd w:val="clear" w:color="auto" w:fill="F5F5F5"/>
        </w:rPr>
        <w:t>.</w:t>
      </w:r>
    </w:p>
    <w:p w14:paraId="43DF812B" w14:textId="1BBBB6B9" w:rsidR="00592F22" w:rsidRDefault="002C45E9" w:rsidP="00592F22">
      <w:pPr>
        <w:pStyle w:val="NoSpacing"/>
        <w:ind w:left="720"/>
      </w:pPr>
      <w:hyperlink r:id="rId26" w:tgtFrame="_blank" w:history="1">
        <w:r w:rsidR="00592F22">
          <w:rPr>
            <w:rStyle w:val="Hyperlink"/>
            <w:rFonts w:ascii="Segoe UI" w:hAnsi="Segoe UI" w:cs="Segoe UI"/>
            <w:color w:val="005FB2"/>
            <w:shd w:val="clear" w:color="auto" w:fill="F5F5F5"/>
          </w:rPr>
          <w:t>Field History Tracking</w:t>
        </w:r>
      </w:hyperlink>
    </w:p>
    <w:p w14:paraId="0B5D9062" w14:textId="4D8FE4EB" w:rsidR="00592F22" w:rsidRPr="007373F1" w:rsidRDefault="002C45E9" w:rsidP="00592F22">
      <w:pPr>
        <w:pStyle w:val="NoSpacing"/>
        <w:ind w:left="720"/>
      </w:pPr>
      <w:hyperlink r:id="rId27" w:tgtFrame="_blank" w:history="1">
        <w:r w:rsidR="00592F22">
          <w:rPr>
            <w:rStyle w:val="Hyperlink"/>
            <w:rFonts w:ascii="Segoe UI" w:hAnsi="Segoe UI" w:cs="Segoe UI"/>
            <w:color w:val="005FB2"/>
            <w:shd w:val="clear" w:color="auto" w:fill="F5F5F5"/>
          </w:rPr>
          <w:t>Monitor Login History</w:t>
        </w:r>
      </w:hyperlink>
      <w:r w:rsidR="00592F22">
        <w:rPr>
          <w:rFonts w:ascii="Segoe UI" w:hAnsi="Segoe UI" w:cs="Segoe UI"/>
          <w:color w:val="1E1E1E"/>
          <w:shd w:val="clear" w:color="auto" w:fill="F5F5F5"/>
        </w:rPr>
        <w:t>.</w:t>
      </w:r>
    </w:p>
    <w:p w14:paraId="682A4108" w14:textId="380DB5BC" w:rsidR="00AA5371" w:rsidRDefault="00AA5371" w:rsidP="00592F22">
      <w:pPr>
        <w:pStyle w:val="NoSpacing"/>
        <w:ind w:left="720"/>
      </w:pPr>
    </w:p>
    <w:p w14:paraId="27741216" w14:textId="080D67F3" w:rsidR="00095873" w:rsidRDefault="00095873" w:rsidP="00095873">
      <w:pPr>
        <w:pStyle w:val="Heading2"/>
        <w:ind w:left="720"/>
      </w:pPr>
      <w:bookmarkStart w:id="14" w:name="_Toc101791325"/>
      <w:r>
        <w:lastRenderedPageBreak/>
        <w:t>Manage Users</w:t>
      </w:r>
      <w:bookmarkEnd w:id="14"/>
    </w:p>
    <w:p w14:paraId="055996EB" w14:textId="1035CCA8" w:rsidR="00095873" w:rsidRDefault="00095873" w:rsidP="00095873">
      <w:pPr>
        <w:pStyle w:val="NoSpacing"/>
        <w:ind w:left="720"/>
      </w:pPr>
      <w:r>
        <w:t>Setup &gt; Users</w:t>
      </w:r>
    </w:p>
    <w:p w14:paraId="7AF9033F" w14:textId="1DC9B618" w:rsidR="00095873" w:rsidRDefault="00095873" w:rsidP="00095873">
      <w:pPr>
        <w:pStyle w:val="NoSpacing"/>
        <w:ind w:left="720"/>
      </w:pPr>
    </w:p>
    <w:p w14:paraId="697E031A" w14:textId="212F7504" w:rsidR="00095873" w:rsidRDefault="00095873" w:rsidP="00095873">
      <w:pPr>
        <w:pStyle w:val="NoSpacing"/>
        <w:ind w:left="720"/>
      </w:pPr>
      <w:r>
        <w:t>The license determines which profiles are available</w:t>
      </w:r>
    </w:p>
    <w:p w14:paraId="34A8E695" w14:textId="5E5B71B0" w:rsidR="00095873" w:rsidRDefault="00095873" w:rsidP="00095873">
      <w:pPr>
        <w:pStyle w:val="NoSpacing"/>
        <w:ind w:left="720"/>
      </w:pPr>
    </w:p>
    <w:p w14:paraId="31D13533" w14:textId="2D3A844D" w:rsidR="00A370EA" w:rsidRDefault="00A370EA" w:rsidP="00A370EA">
      <w:pPr>
        <w:pStyle w:val="Heading2"/>
        <w:ind w:left="720"/>
      </w:pPr>
      <w:bookmarkStart w:id="15" w:name="_Toc101791326"/>
      <w:r>
        <w:t>Roles</w:t>
      </w:r>
      <w:bookmarkEnd w:id="15"/>
    </w:p>
    <w:p w14:paraId="41F2B2EE" w14:textId="01158479" w:rsidR="00A370EA" w:rsidRDefault="00A370EA" w:rsidP="00A370EA">
      <w:pPr>
        <w:pStyle w:val="NoSpacing"/>
        <w:ind w:left="720"/>
      </w:pPr>
      <w:r>
        <w:t>Setup &gt; Roles</w:t>
      </w:r>
    </w:p>
    <w:p w14:paraId="752544E7" w14:textId="77777777" w:rsidR="00A370EA" w:rsidRDefault="00A370EA" w:rsidP="00095873">
      <w:pPr>
        <w:pStyle w:val="NoSpacing"/>
        <w:ind w:left="720"/>
      </w:pPr>
    </w:p>
    <w:p w14:paraId="61A4D2E4" w14:textId="0B3B4ED2" w:rsidR="002D3930" w:rsidRDefault="002D3930" w:rsidP="00095873">
      <w:pPr>
        <w:pStyle w:val="NoSpacing"/>
        <w:ind w:left="720"/>
      </w:pPr>
    </w:p>
    <w:p w14:paraId="559B63EA" w14:textId="77F73B7F" w:rsidR="002D3930" w:rsidRDefault="002D3930" w:rsidP="002D3930">
      <w:pPr>
        <w:pStyle w:val="Heading2"/>
        <w:ind w:left="720"/>
      </w:pPr>
      <w:bookmarkStart w:id="16" w:name="_Toc101791327"/>
      <w:r>
        <w:t>Profiles</w:t>
      </w:r>
      <w:bookmarkEnd w:id="16"/>
    </w:p>
    <w:p w14:paraId="4F1A57D9" w14:textId="4C6C0178" w:rsidR="002D3930" w:rsidRDefault="002D3930" w:rsidP="00095873">
      <w:pPr>
        <w:pStyle w:val="NoSpacing"/>
        <w:ind w:left="720"/>
      </w:pPr>
      <w:r>
        <w:t>Setup &gt; Profiles</w:t>
      </w:r>
    </w:p>
    <w:p w14:paraId="66813547" w14:textId="497743C3" w:rsidR="002D3930" w:rsidRDefault="002D3930" w:rsidP="00095873">
      <w:pPr>
        <w:pStyle w:val="NoSpacing"/>
        <w:ind w:left="720"/>
      </w:pPr>
      <w:r>
        <w:t>Setup &gt; User Management Settings &gt; Enhanced Profile User Interface</w:t>
      </w:r>
    </w:p>
    <w:p w14:paraId="70F0E179" w14:textId="77777777" w:rsidR="002D3930" w:rsidRDefault="002D3930" w:rsidP="00095873">
      <w:pPr>
        <w:pStyle w:val="NoSpacing"/>
        <w:ind w:left="720"/>
      </w:pPr>
    </w:p>
    <w:p w14:paraId="7D4B8788" w14:textId="7F6F6E8C" w:rsidR="002D3930" w:rsidRDefault="002D3930" w:rsidP="00095873">
      <w:pPr>
        <w:pStyle w:val="NoSpacing"/>
        <w:ind w:left="720"/>
      </w:pPr>
      <w:r>
        <w:t>Definition for a type of User (</w:t>
      </w:r>
      <w:proofErr w:type="spellStart"/>
      <w:r>
        <w:t>ie</w:t>
      </w:r>
      <w:proofErr w:type="spellEnd"/>
      <w:r>
        <w:t xml:space="preserve"> Admin)</w:t>
      </w:r>
    </w:p>
    <w:p w14:paraId="2879638E" w14:textId="099095B9" w:rsidR="002D3930" w:rsidRDefault="002D3930" w:rsidP="00095873">
      <w:pPr>
        <w:pStyle w:val="NoSpacing"/>
        <w:ind w:left="720"/>
      </w:pPr>
      <w:r>
        <w:t>Controls access to Apps, license</w:t>
      </w:r>
    </w:p>
    <w:p w14:paraId="0ACC96AE" w14:textId="3BEEA72E" w:rsidR="002D3930" w:rsidRDefault="002D3930" w:rsidP="00095873">
      <w:pPr>
        <w:pStyle w:val="NoSpacing"/>
        <w:ind w:left="720"/>
      </w:pPr>
      <w:r>
        <w:t>Enhanced Profile Interface allows you to clone an existing profile</w:t>
      </w:r>
    </w:p>
    <w:p w14:paraId="4D9066DA" w14:textId="26B2367F" w:rsidR="002D3930" w:rsidRDefault="002D3930" w:rsidP="00095873">
      <w:pPr>
        <w:pStyle w:val="NoSpacing"/>
        <w:ind w:left="720"/>
      </w:pPr>
      <w:r>
        <w:t>You can assign profiles to Permission sets</w:t>
      </w:r>
    </w:p>
    <w:p w14:paraId="1DE172F1" w14:textId="4C9E3EB3" w:rsidR="00665C2E" w:rsidRDefault="00665C2E" w:rsidP="00095873">
      <w:pPr>
        <w:pStyle w:val="NoSpacing"/>
        <w:ind w:left="720"/>
      </w:pPr>
      <w:r>
        <w:t>You can define field level permissions here under Object Settings &gt; Field Permissions</w:t>
      </w:r>
    </w:p>
    <w:p w14:paraId="6DD83EDA" w14:textId="1BF02BA1" w:rsidR="003060A4" w:rsidRDefault="003060A4" w:rsidP="00095873">
      <w:pPr>
        <w:pStyle w:val="NoSpacing"/>
        <w:ind w:left="720"/>
      </w:pPr>
    </w:p>
    <w:p w14:paraId="67C691D5" w14:textId="112820F7" w:rsidR="003060A4" w:rsidRDefault="003060A4" w:rsidP="00095873">
      <w:pPr>
        <w:pStyle w:val="NoSpacing"/>
        <w:ind w:left="720"/>
      </w:pPr>
      <w:r>
        <w:t>Manage Assignments – this is where you select users who require this profile</w:t>
      </w:r>
    </w:p>
    <w:p w14:paraId="3E2EC1F5" w14:textId="77777777" w:rsidR="002D3930" w:rsidRPr="002D3930" w:rsidRDefault="002C45E9" w:rsidP="002D3930">
      <w:pPr>
        <w:numPr>
          <w:ilvl w:val="0"/>
          <w:numId w:val="1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28" w:tgtFrame="_blank" w:history="1">
        <w:r w:rsidR="002D3930" w:rsidRPr="002D3930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Profiles</w:t>
        </w:r>
      </w:hyperlink>
    </w:p>
    <w:p w14:paraId="22D3B87C" w14:textId="77777777" w:rsidR="002D3930" w:rsidRPr="002D3930" w:rsidRDefault="002C45E9" w:rsidP="002D3930">
      <w:pPr>
        <w:numPr>
          <w:ilvl w:val="0"/>
          <w:numId w:val="1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29" w:tgtFrame="_blank" w:history="1">
        <w:r w:rsidR="002D3930" w:rsidRPr="002D3930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Viewing Profile Lists</w:t>
        </w:r>
      </w:hyperlink>
    </w:p>
    <w:p w14:paraId="2F5936C7" w14:textId="0DFBA05A" w:rsidR="002D3930" w:rsidRDefault="002C45E9" w:rsidP="002D3930">
      <w:pPr>
        <w:numPr>
          <w:ilvl w:val="0"/>
          <w:numId w:val="1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0" w:tgtFrame="_blank" w:history="1">
        <w:r w:rsidR="002D3930" w:rsidRPr="002D3930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Edit Object Permissions in Profiles</w:t>
        </w:r>
      </w:hyperlink>
    </w:p>
    <w:p w14:paraId="6AD8DA03" w14:textId="4B856DAF" w:rsidR="002D3930" w:rsidRDefault="002C45E9" w:rsidP="002D3930">
      <w:pPr>
        <w:numPr>
          <w:ilvl w:val="0"/>
          <w:numId w:val="1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1" w:tgtFrame="_blank" w:history="1">
        <w:r w:rsidR="002D3930" w:rsidRPr="002D3930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Enable the Enhanced Profile View Interface</w:t>
        </w:r>
      </w:hyperlink>
    </w:p>
    <w:p w14:paraId="0E465832" w14:textId="77777777" w:rsidR="003060A4" w:rsidRPr="003060A4" w:rsidRDefault="002C45E9" w:rsidP="003060A4">
      <w:pPr>
        <w:numPr>
          <w:ilvl w:val="0"/>
          <w:numId w:val="1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2" w:tgtFrame="_blank" w:history="1">
        <w:r w:rsidR="003060A4" w:rsidRPr="003060A4">
          <w:rPr>
            <w:rFonts w:ascii="Segoe UI" w:eastAsia="Times New Roman" w:hAnsi="Segoe UI" w:cs="Segoe UI"/>
            <w:color w:val="005FB2"/>
            <w:sz w:val="24"/>
            <w:szCs w:val="24"/>
            <w:u w:val="single"/>
          </w:rPr>
          <w:t>Field-Level Security</w:t>
        </w:r>
      </w:hyperlink>
    </w:p>
    <w:p w14:paraId="31154826" w14:textId="187DA436" w:rsidR="002D3930" w:rsidRDefault="002D3930" w:rsidP="00095873">
      <w:pPr>
        <w:pStyle w:val="NoSpacing"/>
        <w:ind w:left="720"/>
      </w:pPr>
    </w:p>
    <w:p w14:paraId="27116D42" w14:textId="77777777" w:rsidR="002D3930" w:rsidRDefault="002D3930" w:rsidP="00095873">
      <w:pPr>
        <w:pStyle w:val="NoSpacing"/>
        <w:ind w:left="720"/>
      </w:pPr>
    </w:p>
    <w:p w14:paraId="1BEE0D65" w14:textId="29A42140" w:rsidR="002D3930" w:rsidRDefault="002D3930" w:rsidP="002D3930">
      <w:pPr>
        <w:pStyle w:val="Heading2"/>
        <w:ind w:left="720"/>
      </w:pPr>
      <w:bookmarkStart w:id="17" w:name="_Toc101791328"/>
      <w:r>
        <w:t>Permission sets</w:t>
      </w:r>
      <w:bookmarkEnd w:id="17"/>
    </w:p>
    <w:p w14:paraId="16849A09" w14:textId="77777777" w:rsidR="002D3930" w:rsidRDefault="002D3930" w:rsidP="002D3930">
      <w:pPr>
        <w:pStyle w:val="NoSpacing"/>
        <w:ind w:left="720"/>
      </w:pPr>
      <w:r>
        <w:t>Setup &gt; Profiles</w:t>
      </w:r>
    </w:p>
    <w:p w14:paraId="269CA128" w14:textId="55C6B079" w:rsidR="002D3930" w:rsidRDefault="00F36E8D" w:rsidP="00095873">
      <w:pPr>
        <w:pStyle w:val="NoSpacing"/>
        <w:ind w:left="720"/>
      </w:pPr>
      <w:r>
        <w:t>Grant additional permissions to specific users on top of existing profile permissions</w:t>
      </w:r>
    </w:p>
    <w:p w14:paraId="7464AC18" w14:textId="77777777" w:rsidR="002D3930" w:rsidRPr="002D3930" w:rsidRDefault="002C45E9" w:rsidP="002D3930">
      <w:pPr>
        <w:numPr>
          <w:ilvl w:val="0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3" w:tgtFrame="_blank" w:history="1">
        <w:r w:rsidR="002D3930" w:rsidRPr="002D3930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Permission Sets</w:t>
        </w:r>
      </w:hyperlink>
    </w:p>
    <w:p w14:paraId="552B1BAA" w14:textId="77777777" w:rsidR="002D3930" w:rsidRPr="002D3930" w:rsidRDefault="002C45E9" w:rsidP="002D3930">
      <w:pPr>
        <w:numPr>
          <w:ilvl w:val="0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4" w:tgtFrame="_blank" w:history="1">
        <w:r w:rsidR="002D3930" w:rsidRPr="002D3930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Considerations for Permission Sets</w:t>
        </w:r>
      </w:hyperlink>
    </w:p>
    <w:p w14:paraId="517708C5" w14:textId="5E9843F5" w:rsidR="00095873" w:rsidRDefault="00095873" w:rsidP="00095873">
      <w:pPr>
        <w:pStyle w:val="NoSpacing"/>
        <w:ind w:left="720"/>
      </w:pPr>
    </w:p>
    <w:p w14:paraId="49F1774E" w14:textId="1A782F94" w:rsidR="00095873" w:rsidRDefault="00095873" w:rsidP="00095873">
      <w:pPr>
        <w:pStyle w:val="Heading2"/>
        <w:ind w:left="720"/>
      </w:pPr>
      <w:bookmarkStart w:id="18" w:name="_Toc101791329"/>
      <w:r>
        <w:t>Other Security Policies</w:t>
      </w:r>
      <w:bookmarkEnd w:id="18"/>
    </w:p>
    <w:p w14:paraId="0FC60A59" w14:textId="3124DFF9" w:rsidR="00806727" w:rsidRDefault="00806727" w:rsidP="00806727">
      <w:pPr>
        <w:pStyle w:val="NoSpacing"/>
        <w:ind w:left="720"/>
      </w:pPr>
      <w:r>
        <w:t>IP Ranges:  Setup &gt; Network Access</w:t>
      </w:r>
    </w:p>
    <w:p w14:paraId="6EB11CCF" w14:textId="0214903E" w:rsidR="00806727" w:rsidRDefault="00806727" w:rsidP="00806727">
      <w:pPr>
        <w:pStyle w:val="NoSpacing"/>
        <w:ind w:left="720"/>
      </w:pPr>
      <w:r>
        <w:t>Password Policies</w:t>
      </w:r>
    </w:p>
    <w:p w14:paraId="69EE496D" w14:textId="692D3C00" w:rsidR="00806727" w:rsidRPr="00806727" w:rsidRDefault="00806727" w:rsidP="00806727">
      <w:pPr>
        <w:pStyle w:val="NoSpacing"/>
        <w:ind w:left="720"/>
      </w:pPr>
      <w:r>
        <w:t>Profiles (restrict login access by IP or time)</w:t>
      </w:r>
    </w:p>
    <w:p w14:paraId="1273F868" w14:textId="4BD96A29" w:rsidR="00095873" w:rsidRDefault="00095873" w:rsidP="00095873">
      <w:pPr>
        <w:pStyle w:val="NoSpacing"/>
        <w:ind w:left="720"/>
      </w:pPr>
    </w:p>
    <w:p w14:paraId="6ECA733E" w14:textId="10A0D114" w:rsidR="00FC79CC" w:rsidRDefault="00FC79CC" w:rsidP="00095873">
      <w:pPr>
        <w:pStyle w:val="NoSpacing"/>
        <w:ind w:left="720"/>
      </w:pPr>
      <w:r>
        <w:t>Before creating sharing rules create a Public Group (Setup &gt; Public Groups)</w:t>
      </w:r>
    </w:p>
    <w:p w14:paraId="656F8FDB" w14:textId="6CE35077" w:rsidR="0076270F" w:rsidRDefault="0076270F" w:rsidP="00095873">
      <w:pPr>
        <w:pStyle w:val="NoSpacing"/>
        <w:ind w:left="720"/>
      </w:pPr>
      <w:r>
        <w:t>Setup &gt; Sharing Settings</w:t>
      </w:r>
    </w:p>
    <w:p w14:paraId="06728AC9" w14:textId="77777777" w:rsidR="0076270F" w:rsidRPr="0076270F" w:rsidRDefault="002C45E9" w:rsidP="0076270F">
      <w:pPr>
        <w:numPr>
          <w:ilvl w:val="0"/>
          <w:numId w:val="15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5" w:tgtFrame="_blank" w:history="1">
        <w:r w:rsidR="0076270F" w:rsidRPr="0076270F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Sharing Settings</w:t>
        </w:r>
      </w:hyperlink>
    </w:p>
    <w:p w14:paraId="7342F04C" w14:textId="77777777" w:rsidR="0076270F" w:rsidRPr="0076270F" w:rsidRDefault="002C45E9" w:rsidP="0076270F">
      <w:pPr>
        <w:numPr>
          <w:ilvl w:val="0"/>
          <w:numId w:val="15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6" w:tgtFrame="_blank" w:history="1">
        <w:r w:rsidR="0076270F" w:rsidRPr="0076270F">
          <w:rPr>
            <w:rFonts w:ascii="Segoe UI" w:eastAsia="Times New Roman" w:hAnsi="Segoe UI" w:cs="Segoe UI"/>
            <w:color w:val="005FB2"/>
            <w:sz w:val="24"/>
            <w:szCs w:val="24"/>
            <w:u w:val="single"/>
          </w:rPr>
          <w:t>Sharing Considerations</w:t>
        </w:r>
      </w:hyperlink>
    </w:p>
    <w:p w14:paraId="6A09908C" w14:textId="2478BB2A" w:rsidR="0076270F" w:rsidRPr="002C45E9" w:rsidRDefault="002C45E9" w:rsidP="0076270F">
      <w:pPr>
        <w:numPr>
          <w:ilvl w:val="0"/>
          <w:numId w:val="15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hyperlink r:id="rId37" w:tgtFrame="_blank" w:history="1">
        <w:r w:rsidR="0076270F" w:rsidRPr="0076270F">
          <w:rPr>
            <w:rFonts w:ascii="Segoe UI" w:eastAsia="Times New Roman" w:hAnsi="Segoe UI" w:cs="Segoe UI"/>
            <w:color w:val="006DCC"/>
            <w:sz w:val="24"/>
            <w:szCs w:val="24"/>
            <w:u w:val="single"/>
          </w:rPr>
          <w:t>Organization-Wide Sharing Defaults</w:t>
        </w:r>
      </w:hyperlink>
    </w:p>
    <w:p w14:paraId="78BFDD1E" w14:textId="77777777" w:rsidR="002C45E9" w:rsidRDefault="002C45E9" w:rsidP="002C45E9">
      <w:pPr>
        <w:numPr>
          <w:ilvl w:val="0"/>
          <w:numId w:val="15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hyperlink r:id="rId38" w:tgtFrame="_blank" w:history="1">
        <w:r>
          <w:rPr>
            <w:rStyle w:val="Hyperlink"/>
            <w:rFonts w:ascii="Segoe UI" w:hAnsi="Segoe UI" w:cs="Segoe UI"/>
            <w:color w:val="006DCC"/>
          </w:rPr>
          <w:t>Sharing Rules</w:t>
        </w:r>
      </w:hyperlink>
    </w:p>
    <w:p w14:paraId="7392D296" w14:textId="77777777" w:rsidR="002C45E9" w:rsidRDefault="002C45E9" w:rsidP="002C45E9">
      <w:pPr>
        <w:numPr>
          <w:ilvl w:val="0"/>
          <w:numId w:val="15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hyperlink r:id="rId39" w:tgtFrame="_blank" w:history="1">
        <w:r>
          <w:rPr>
            <w:rStyle w:val="Hyperlink"/>
            <w:rFonts w:ascii="Segoe UI" w:hAnsi="Segoe UI" w:cs="Segoe UI"/>
            <w:color w:val="006DCC"/>
          </w:rPr>
          <w:t>Sharing Rule Categories</w:t>
        </w:r>
      </w:hyperlink>
    </w:p>
    <w:p w14:paraId="62A5CD16" w14:textId="77777777" w:rsidR="002C45E9" w:rsidRDefault="002C45E9" w:rsidP="002C45E9">
      <w:pPr>
        <w:numPr>
          <w:ilvl w:val="0"/>
          <w:numId w:val="15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hyperlink r:id="rId40" w:tgtFrame="_blank" w:history="1">
        <w:r>
          <w:rPr>
            <w:rStyle w:val="Hyperlink"/>
            <w:rFonts w:ascii="Segoe UI" w:hAnsi="Segoe UI" w:cs="Segoe UI"/>
            <w:color w:val="006DCC"/>
          </w:rPr>
          <w:t>Sharing Considerations</w:t>
        </w:r>
      </w:hyperlink>
    </w:p>
    <w:p w14:paraId="46B1033D" w14:textId="77777777" w:rsidR="002C45E9" w:rsidRPr="0076270F" w:rsidRDefault="002C45E9" w:rsidP="0076270F">
      <w:pPr>
        <w:numPr>
          <w:ilvl w:val="0"/>
          <w:numId w:val="15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</w:p>
    <w:p w14:paraId="6792DD1D" w14:textId="77777777" w:rsidR="0076270F" w:rsidRPr="00095873" w:rsidRDefault="0076270F" w:rsidP="00095873">
      <w:pPr>
        <w:pStyle w:val="NoSpacing"/>
        <w:ind w:left="720"/>
      </w:pPr>
    </w:p>
    <w:p w14:paraId="0101C15F" w14:textId="3B640558" w:rsidR="00AA5371" w:rsidRDefault="00AA5371" w:rsidP="00592F22">
      <w:pPr>
        <w:pStyle w:val="NoSpacing"/>
        <w:ind w:left="720"/>
      </w:pPr>
    </w:p>
    <w:p w14:paraId="072DE4C7" w14:textId="77777777" w:rsidR="00AA5371" w:rsidRDefault="00AA5371" w:rsidP="00592F22">
      <w:pPr>
        <w:pStyle w:val="NoSpacing"/>
        <w:ind w:left="720"/>
      </w:pPr>
    </w:p>
    <w:sectPr w:rsidR="00AA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141"/>
    <w:multiLevelType w:val="multilevel"/>
    <w:tmpl w:val="C15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D0B6F"/>
    <w:multiLevelType w:val="multilevel"/>
    <w:tmpl w:val="C91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9301C"/>
    <w:multiLevelType w:val="multilevel"/>
    <w:tmpl w:val="BDB2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F0C3A"/>
    <w:multiLevelType w:val="multilevel"/>
    <w:tmpl w:val="8D1C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25B49"/>
    <w:multiLevelType w:val="multilevel"/>
    <w:tmpl w:val="712C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91E3B"/>
    <w:multiLevelType w:val="hybridMultilevel"/>
    <w:tmpl w:val="DDDC0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7A734D"/>
    <w:multiLevelType w:val="multilevel"/>
    <w:tmpl w:val="2E5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246B4"/>
    <w:multiLevelType w:val="multilevel"/>
    <w:tmpl w:val="531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A2332"/>
    <w:multiLevelType w:val="multilevel"/>
    <w:tmpl w:val="C0C4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11432"/>
    <w:multiLevelType w:val="multilevel"/>
    <w:tmpl w:val="CC0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82EA4"/>
    <w:multiLevelType w:val="multilevel"/>
    <w:tmpl w:val="16F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9176D6"/>
    <w:multiLevelType w:val="multilevel"/>
    <w:tmpl w:val="A22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743C2E"/>
    <w:multiLevelType w:val="multilevel"/>
    <w:tmpl w:val="F79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834756"/>
    <w:multiLevelType w:val="hybridMultilevel"/>
    <w:tmpl w:val="F2EE2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8775F"/>
    <w:multiLevelType w:val="multilevel"/>
    <w:tmpl w:val="84A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ED3848"/>
    <w:multiLevelType w:val="multilevel"/>
    <w:tmpl w:val="AFA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AF3733"/>
    <w:multiLevelType w:val="multilevel"/>
    <w:tmpl w:val="B9E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3"/>
  </w:num>
  <w:num w:numId="8">
    <w:abstractNumId w:val="5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16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73"/>
    <w:rsid w:val="00095873"/>
    <w:rsid w:val="000A3173"/>
    <w:rsid w:val="000D3452"/>
    <w:rsid w:val="002C4408"/>
    <w:rsid w:val="002C45E9"/>
    <w:rsid w:val="002D3930"/>
    <w:rsid w:val="003060A4"/>
    <w:rsid w:val="0039025A"/>
    <w:rsid w:val="00592F22"/>
    <w:rsid w:val="005B0359"/>
    <w:rsid w:val="00621AA4"/>
    <w:rsid w:val="00665C2E"/>
    <w:rsid w:val="006D6394"/>
    <w:rsid w:val="007373F1"/>
    <w:rsid w:val="0076270F"/>
    <w:rsid w:val="00806727"/>
    <w:rsid w:val="00861908"/>
    <w:rsid w:val="008956EB"/>
    <w:rsid w:val="009C74A0"/>
    <w:rsid w:val="00A370EA"/>
    <w:rsid w:val="00AA5371"/>
    <w:rsid w:val="00B3594B"/>
    <w:rsid w:val="00C24032"/>
    <w:rsid w:val="00D532A4"/>
    <w:rsid w:val="00EF7BC6"/>
    <w:rsid w:val="00F36E8D"/>
    <w:rsid w:val="00FC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92F7"/>
  <w15:chartTrackingRefBased/>
  <w15:docId w15:val="{3B5B46B6-C726-4165-829D-13D61E1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37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B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394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F7B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59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1AA4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C45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salesforce.com/docs/atlas.en-us.224.0.apexcode.meta/apexcode/" TargetMode="External"/><Relationship Id="rId18" Type="http://schemas.openxmlformats.org/officeDocument/2006/relationships/hyperlink" Target="https://help.salesforce.com/HTViewHelpDoc?id=admin_delegate.htm&amp;language=en_US" TargetMode="External"/><Relationship Id="rId26" Type="http://schemas.openxmlformats.org/officeDocument/2006/relationships/hyperlink" Target="https://help.salesforce.com/HTViewHelpDoc?id=tracking_field_history.htm&amp;language=en_US" TargetMode="External"/><Relationship Id="rId39" Type="http://schemas.openxmlformats.org/officeDocument/2006/relationships/hyperlink" Target="https://help.salesforce.com/HTViewHelpDoc?id=security_sharing_data_set_categories.htm&amp;language=en_US" TargetMode="External"/><Relationship Id="rId21" Type="http://schemas.openxmlformats.org/officeDocument/2006/relationships/hyperlink" Target="https://help.salesforce.com/HTViewHelpDoc?id=security_apex_sharing_reasons.htm&amp;language=en_US" TargetMode="External"/><Relationship Id="rId34" Type="http://schemas.openxmlformats.org/officeDocument/2006/relationships/hyperlink" Target="https://help.salesforce.com/HTViewHelpDoc?id=perm_sets_considerations.htm&amp;language=en_U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elp.salesforce.com/articleView?id=relationships_considerations.htm&amp;language=en_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salesforce.com/apex/HTViewHelpDoc?id=controlling_login_access.htm&amp;language=en_US" TargetMode="External"/><Relationship Id="rId20" Type="http://schemas.openxmlformats.org/officeDocument/2006/relationships/hyperlink" Target="https://help.salesforce.com/HTViewHelpDoc?id=security_controlling_access_using_hierarchies.htm&amp;language=en_US" TargetMode="External"/><Relationship Id="rId29" Type="http://schemas.openxmlformats.org/officeDocument/2006/relationships/hyperlink" Target="https://help.salesforce.com/HTViewHelpDoc?id=users_profiles_view.htm&amp;language=en_U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elp.salesforce.com/articleView?id=overview_of_custom_object_relationships.htm&amp;language=en_US" TargetMode="External"/><Relationship Id="rId11" Type="http://schemas.openxmlformats.org/officeDocument/2006/relationships/hyperlink" Target="https://developer.salesforce.com/docs/component-library/documentation/lwc" TargetMode="External"/><Relationship Id="rId24" Type="http://schemas.openxmlformats.org/officeDocument/2006/relationships/hyperlink" Target="https://help.salesforce.com/HTViewHelpDoc?id=users_login_history.htm&amp;language=en_US" TargetMode="External"/><Relationship Id="rId32" Type="http://schemas.openxmlformats.org/officeDocument/2006/relationships/hyperlink" Target="https://help.salesforce.com/s/articleView?id=sf.admin_fls.htm" TargetMode="External"/><Relationship Id="rId37" Type="http://schemas.openxmlformats.org/officeDocument/2006/relationships/hyperlink" Target="https://help.salesforce.com/s/articleView?id=sf.security_sharing_owd_about.htm" TargetMode="External"/><Relationship Id="rId40" Type="http://schemas.openxmlformats.org/officeDocument/2006/relationships/hyperlink" Target="https://help.salesforce.com/apex/HTViewHelpDoc?id=security_sharing_considerations.htm&amp;language=en_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salesforce.com/HTViewHelpDoc?id=users_licenses_overview.htm&amp;language=en_US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help.salesforce.com/s/articleView?id=sf.admin_userprofiles.htm" TargetMode="External"/><Relationship Id="rId36" Type="http://schemas.openxmlformats.org/officeDocument/2006/relationships/hyperlink" Target="https://help.salesforce.com/apex/HTViewHelpDoc?id=security_sharing_considerations.htm&amp;language=en_US" TargetMode="External"/><Relationship Id="rId10" Type="http://schemas.openxmlformats.org/officeDocument/2006/relationships/hyperlink" Target="https://developer.salesforce.com/docs/atlas.en-us.224.0.lightning.meta/lightning/intro_framework.htm" TargetMode="External"/><Relationship Id="rId19" Type="http://schemas.openxmlformats.org/officeDocument/2006/relationships/hyperlink" Target="https://developer.salesforce.com/docs/atlas.en-us.securityImplGuide.meta/securityImplGuide/login_ip_ranges.htm" TargetMode="External"/><Relationship Id="rId31" Type="http://schemas.openxmlformats.org/officeDocument/2006/relationships/hyperlink" Target="https://help.salesforce.com/HTViewHelpDoc?id=users_profiles_about_enhanced_ui.htm&amp;language=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salesforce.com/articleView?id=schema_builder_elements_objects_ref.htm&amp;language=en_US" TargetMode="External"/><Relationship Id="rId14" Type="http://schemas.openxmlformats.org/officeDocument/2006/relationships/hyperlink" Target="https://developer.salesforce.com/docs/atlas.en-us.224.0.securityImplGuide.meta/securityImplGuide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help.salesforce.com/HTViewHelpDoc?id=users_login_history.htm&amp;language=en_US" TargetMode="External"/><Relationship Id="rId30" Type="http://schemas.openxmlformats.org/officeDocument/2006/relationships/hyperlink" Target="https://help.salesforce.com/HTViewHelpDoc?id=perm_sets_object_perms_edit.htm&amp;language=en_US" TargetMode="External"/><Relationship Id="rId35" Type="http://schemas.openxmlformats.org/officeDocument/2006/relationships/hyperlink" Target="https://help.salesforce.com/s/articleView?id=sf.managing_the_sharing_model.htm" TargetMode="External"/><Relationship Id="rId8" Type="http://schemas.openxmlformats.org/officeDocument/2006/relationships/hyperlink" Target="https://help.salesforce.com/articleView?id=schema_builder.htm&amp;language=en_U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salesforce.com/docs/atlas.en-us.224.0.pages.meta/pages/pages_intro.htm" TargetMode="External"/><Relationship Id="rId17" Type="http://schemas.openxmlformats.org/officeDocument/2006/relationships/hyperlink" Target="https://help.salesforce.com/HTViewHelpDoc?id=admin_loginrestrict.htm&amp;language=en_US" TargetMode="External"/><Relationship Id="rId25" Type="http://schemas.openxmlformats.org/officeDocument/2006/relationships/hyperlink" Target="https://help.salesforce.com/HTViewHelpDoc?id=admin_monitorsetup.htm&amp;language=en_US" TargetMode="External"/><Relationship Id="rId33" Type="http://schemas.openxmlformats.org/officeDocument/2006/relationships/hyperlink" Target="https://help.salesforce.com/s/articleView?id=sf.perm_sets_overview.htm" TargetMode="External"/><Relationship Id="rId38" Type="http://schemas.openxmlformats.org/officeDocument/2006/relationships/hyperlink" Target="https://help.salesforce.com/apex/HTViewHelpDoc?id=security_about_sharing_rules.htm&amp;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1B3D-2B1E-4383-BA7E-C56D57DC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20</cp:revision>
  <dcterms:created xsi:type="dcterms:W3CDTF">2022-04-25T12:43:00Z</dcterms:created>
  <dcterms:modified xsi:type="dcterms:W3CDTF">2022-04-25T19:01:00Z</dcterms:modified>
</cp:coreProperties>
</file>