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A437" w14:textId="77777777" w:rsidR="005802AD" w:rsidRPr="00E55D70" w:rsidRDefault="005802AD" w:rsidP="005802AD">
      <w:pPr>
        <w:rPr>
          <w:smallCaps/>
        </w:rPr>
      </w:pPr>
      <w:r w:rsidRPr="00E55D70">
        <w:rPr>
          <w:smallCaps/>
        </w:rPr>
        <w:t>Table I: Relevant Quality Attributes for DAISY.</w:t>
      </w:r>
    </w:p>
    <w:tbl>
      <w:tblPr>
        <w:tblStyle w:val="TableGrid"/>
        <w:tblW w:w="9031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3441"/>
        <w:gridCol w:w="4335"/>
      </w:tblGrid>
      <w:tr w:rsidR="005802AD" w:rsidRPr="00F32887" w14:paraId="29B48B9C" w14:textId="77777777" w:rsidTr="00BD7138">
        <w:trPr>
          <w:trHeight w:val="197"/>
          <w:jc w:val="center"/>
        </w:trPr>
        <w:tc>
          <w:tcPr>
            <w:tcW w:w="1255" w:type="dxa"/>
          </w:tcPr>
          <w:p w14:paraId="515FCFB6" w14:textId="77777777" w:rsidR="005802AD" w:rsidRPr="00517F44" w:rsidRDefault="005802AD" w:rsidP="00751B07">
            <w:pPr>
              <w:rPr>
                <w:b/>
                <w:bCs/>
                <w:sz w:val="16"/>
                <w:szCs w:val="16"/>
              </w:rPr>
            </w:pPr>
            <w:r w:rsidRPr="00517F44">
              <w:rPr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3441" w:type="dxa"/>
          </w:tcPr>
          <w:p w14:paraId="63B04B29" w14:textId="77777777" w:rsidR="005802AD" w:rsidRPr="00517F44" w:rsidRDefault="005802AD" w:rsidP="00751B07">
            <w:pPr>
              <w:ind w:left="8" w:right="12"/>
              <w:rPr>
                <w:b/>
                <w:bCs/>
                <w:sz w:val="16"/>
                <w:szCs w:val="16"/>
              </w:rPr>
            </w:pPr>
            <w:r w:rsidRPr="00517F44">
              <w:rPr>
                <w:b/>
                <w:bCs/>
                <w:sz w:val="16"/>
                <w:szCs w:val="16"/>
              </w:rPr>
              <w:t>Definition</w:t>
            </w:r>
            <w:r w:rsidRPr="00517F44">
              <w:rPr>
                <w:sz w:val="16"/>
                <w:szCs w:val="16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1112779569"/>
                <w:citation/>
              </w:sdtPr>
              <w:sdtContent>
                <w:r w:rsidRPr="00517F44">
                  <w:rPr>
                    <w:sz w:val="16"/>
                    <w:szCs w:val="16"/>
                  </w:rPr>
                  <w:fldChar w:fldCharType="begin"/>
                </w:r>
                <w:r w:rsidRPr="00517F44">
                  <w:rPr>
                    <w:sz w:val="16"/>
                    <w:szCs w:val="16"/>
                  </w:rPr>
                  <w:instrText xml:space="preserve"> CITATION Hab221 \l</w:instrText>
                </w:r>
                <w:r>
                  <w:rPr>
                    <w:sz w:val="16"/>
                    <w:szCs w:val="16"/>
                  </w:rPr>
                  <w:instrText xml:space="preserve"> en-US </w:instrText>
                </w:r>
                <w:r w:rsidRPr="00517F44">
                  <w:rPr>
                    <w:sz w:val="16"/>
                    <w:szCs w:val="16"/>
                  </w:rPr>
                  <w:fldChar w:fldCharType="separate"/>
                </w:r>
                <w:r w:rsidRPr="00732BB4">
                  <w:rPr>
                    <w:noProof/>
                    <w:sz w:val="16"/>
                    <w:szCs w:val="16"/>
                  </w:rPr>
                  <w:t>[10]</w:t>
                </w:r>
                <w:r w:rsidRPr="00517F44">
                  <w:rPr>
                    <w:sz w:val="16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4335" w:type="dxa"/>
          </w:tcPr>
          <w:p w14:paraId="7D40601F" w14:textId="77777777" w:rsidR="005802AD" w:rsidRPr="00517F44" w:rsidRDefault="005802AD" w:rsidP="00751B07">
            <w:pPr>
              <w:ind w:left="18" w:hanging="90"/>
              <w:rPr>
                <w:b/>
                <w:bCs/>
                <w:sz w:val="16"/>
                <w:szCs w:val="16"/>
              </w:rPr>
            </w:pPr>
            <w:r w:rsidRPr="00517F44">
              <w:rPr>
                <w:b/>
                <w:bCs/>
                <w:sz w:val="16"/>
                <w:szCs w:val="16"/>
              </w:rPr>
              <w:t>Rationale</w:t>
            </w:r>
          </w:p>
        </w:tc>
      </w:tr>
      <w:tr w:rsidR="005802AD" w:rsidRPr="00F32887" w14:paraId="03997251" w14:textId="77777777" w:rsidTr="00BD7138">
        <w:trPr>
          <w:jc w:val="center"/>
        </w:trPr>
        <w:tc>
          <w:tcPr>
            <w:tcW w:w="1255" w:type="dxa"/>
          </w:tcPr>
          <w:p w14:paraId="0E5CAD60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Performance</w:t>
            </w:r>
          </w:p>
        </w:tc>
        <w:tc>
          <w:tcPr>
            <w:tcW w:w="3441" w:type="dxa"/>
          </w:tcPr>
          <w:p w14:paraId="1473FD37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capability of a system to complete functions within a specified time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4335" w:type="dxa"/>
          </w:tcPr>
          <w:p w14:paraId="40C5E971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While some latency is acceptable for DAISY, it must adhere to the customer’s time constraint.</w:t>
            </w:r>
          </w:p>
        </w:tc>
      </w:tr>
      <w:tr w:rsidR="005802AD" w:rsidRPr="00F32887" w14:paraId="615F649C" w14:textId="77777777" w:rsidTr="00BD7138">
        <w:trPr>
          <w:jc w:val="center"/>
        </w:trPr>
        <w:tc>
          <w:tcPr>
            <w:tcW w:w="1255" w:type="dxa"/>
          </w:tcPr>
          <w:p w14:paraId="30C32DDF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Accuracy</w:t>
            </w:r>
          </w:p>
        </w:tc>
        <w:tc>
          <w:tcPr>
            <w:tcW w:w="3441" w:type="dxa"/>
          </w:tcPr>
          <w:p w14:paraId="4AC39070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percentage of correct predictions.</w:t>
            </w:r>
          </w:p>
        </w:tc>
        <w:tc>
          <w:tcPr>
            <w:tcW w:w="4335" w:type="dxa"/>
          </w:tcPr>
          <w:p w14:paraId="4B88FD04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system must correctly introduce and remove the digital signatures with few mistakes.</w:t>
            </w:r>
          </w:p>
        </w:tc>
      </w:tr>
      <w:tr w:rsidR="005802AD" w:rsidRPr="00F32887" w14:paraId="13EE36E4" w14:textId="77777777" w:rsidTr="00BD7138">
        <w:trPr>
          <w:jc w:val="center"/>
        </w:trPr>
        <w:tc>
          <w:tcPr>
            <w:tcW w:w="1255" w:type="dxa"/>
          </w:tcPr>
          <w:p w14:paraId="23A38C91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Security</w:t>
            </w:r>
          </w:p>
        </w:tc>
        <w:tc>
          <w:tcPr>
            <w:tcW w:w="3441" w:type="dxa"/>
          </w:tcPr>
          <w:p w14:paraId="54544CA0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 xml:space="preserve">A system’s protection against cyber-attacks. </w:t>
            </w:r>
          </w:p>
        </w:tc>
        <w:tc>
          <w:tcPr>
            <w:tcW w:w="4335" w:type="dxa"/>
          </w:tcPr>
          <w:p w14:paraId="410C6793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DAISY’s objective is to prevent cybersecurity breaches by identifying and blocking unauthorized users.</w:t>
            </w:r>
          </w:p>
        </w:tc>
      </w:tr>
      <w:tr w:rsidR="005802AD" w:rsidRPr="00F32887" w14:paraId="5C3DBB26" w14:textId="77777777" w:rsidTr="00BD7138">
        <w:trPr>
          <w:jc w:val="center"/>
        </w:trPr>
        <w:tc>
          <w:tcPr>
            <w:tcW w:w="1255" w:type="dxa"/>
          </w:tcPr>
          <w:p w14:paraId="34BC7D0E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Privacy</w:t>
            </w:r>
          </w:p>
        </w:tc>
        <w:tc>
          <w:tcPr>
            <w:tcW w:w="3441" w:type="dxa"/>
          </w:tcPr>
          <w:p w14:paraId="3E164CB7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Protection of personally identifiable information.</w:t>
            </w:r>
          </w:p>
        </w:tc>
        <w:tc>
          <w:tcPr>
            <w:tcW w:w="4335" w:type="dxa"/>
          </w:tcPr>
          <w:p w14:paraId="7889DF05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training data for the digital signature model must not be accessible.</w:t>
            </w:r>
          </w:p>
        </w:tc>
      </w:tr>
      <w:tr w:rsidR="005802AD" w:rsidRPr="00F32887" w14:paraId="71F7D370" w14:textId="77777777" w:rsidTr="00BD7138">
        <w:trPr>
          <w:jc w:val="center"/>
        </w:trPr>
        <w:tc>
          <w:tcPr>
            <w:tcW w:w="1255" w:type="dxa"/>
          </w:tcPr>
          <w:p w14:paraId="47419638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Safety</w:t>
            </w:r>
          </w:p>
        </w:tc>
        <w:tc>
          <w:tcPr>
            <w:tcW w:w="3441" w:type="dxa"/>
          </w:tcPr>
          <w:p w14:paraId="3A2CAE06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System states or failures must not cause harm to the user.</w:t>
            </w:r>
          </w:p>
        </w:tc>
        <w:tc>
          <w:tcPr>
            <w:tcW w:w="4335" w:type="dxa"/>
          </w:tcPr>
          <w:p w14:paraId="5F1CE130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System failures could lead to security breaches, potentially causing danger to the company, employees, and clients.</w:t>
            </w:r>
          </w:p>
        </w:tc>
      </w:tr>
      <w:tr w:rsidR="005802AD" w:rsidRPr="00F32887" w14:paraId="7B772588" w14:textId="77777777" w:rsidTr="00BD7138">
        <w:trPr>
          <w:jc w:val="center"/>
        </w:trPr>
        <w:tc>
          <w:tcPr>
            <w:tcW w:w="1255" w:type="dxa"/>
          </w:tcPr>
          <w:p w14:paraId="4B776A32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Reliability</w:t>
            </w:r>
          </w:p>
        </w:tc>
        <w:tc>
          <w:tcPr>
            <w:tcW w:w="3441" w:type="dxa"/>
          </w:tcPr>
          <w:p w14:paraId="3F31D967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Defines the mean time to failure.</w:t>
            </w:r>
          </w:p>
        </w:tc>
        <w:tc>
          <w:tcPr>
            <w:tcW w:w="4335" w:type="dxa"/>
          </w:tcPr>
          <w:p w14:paraId="766E2B11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mean time to failure must be substantial, as a failure could lead to a security breach.</w:t>
            </w:r>
          </w:p>
        </w:tc>
      </w:tr>
      <w:tr w:rsidR="005802AD" w:rsidRPr="00F32887" w14:paraId="0043DB35" w14:textId="77777777" w:rsidTr="00BD7138">
        <w:trPr>
          <w:jc w:val="center"/>
        </w:trPr>
        <w:tc>
          <w:tcPr>
            <w:tcW w:w="1255" w:type="dxa"/>
          </w:tcPr>
          <w:p w14:paraId="24E7C413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Scalability</w:t>
            </w:r>
          </w:p>
        </w:tc>
        <w:tc>
          <w:tcPr>
            <w:tcW w:w="3441" w:type="dxa"/>
          </w:tcPr>
          <w:p w14:paraId="6A59D581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capability of a model to accept additional capacity.</w:t>
            </w:r>
          </w:p>
        </w:tc>
        <w:tc>
          <w:tcPr>
            <w:tcW w:w="4335" w:type="dxa"/>
          </w:tcPr>
          <w:p w14:paraId="1360B671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DAISY should be able to scale to accept additional file types via model updates.</w:t>
            </w:r>
          </w:p>
        </w:tc>
      </w:tr>
      <w:tr w:rsidR="005802AD" w:rsidRPr="00F32887" w14:paraId="504E3472" w14:textId="77777777" w:rsidTr="00BD7138">
        <w:trPr>
          <w:jc w:val="center"/>
        </w:trPr>
        <w:tc>
          <w:tcPr>
            <w:tcW w:w="1255" w:type="dxa"/>
          </w:tcPr>
          <w:p w14:paraId="463D1EAD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Consistency</w:t>
            </w:r>
          </w:p>
        </w:tc>
        <w:tc>
          <w:tcPr>
            <w:tcW w:w="3441" w:type="dxa"/>
          </w:tcPr>
          <w:p w14:paraId="31CEA2F3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Different users should be able to use the system with similar accuracy and performance.</w:t>
            </w:r>
          </w:p>
        </w:tc>
        <w:tc>
          <w:tcPr>
            <w:tcW w:w="4335" w:type="dxa"/>
          </w:tcPr>
          <w:p w14:paraId="5F4E0CCE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security and effectiveness of the digital signature model must be maintained across all use cases.</w:t>
            </w:r>
          </w:p>
        </w:tc>
      </w:tr>
      <w:tr w:rsidR="005802AD" w:rsidRPr="00F32887" w14:paraId="38E97F64" w14:textId="77777777" w:rsidTr="00BD7138">
        <w:trPr>
          <w:jc w:val="center"/>
        </w:trPr>
        <w:tc>
          <w:tcPr>
            <w:tcW w:w="1255" w:type="dxa"/>
          </w:tcPr>
          <w:p w14:paraId="633ECBAF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Trust</w:t>
            </w:r>
          </w:p>
        </w:tc>
        <w:tc>
          <w:tcPr>
            <w:tcW w:w="3441" w:type="dxa"/>
          </w:tcPr>
          <w:p w14:paraId="7B18E358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model upholds necessary security requirements.</w:t>
            </w:r>
          </w:p>
        </w:tc>
        <w:tc>
          <w:tcPr>
            <w:tcW w:w="4335" w:type="dxa"/>
          </w:tcPr>
          <w:p w14:paraId="04D6A0F5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system is responsible for ensuring the security of file sharing within the company.</w:t>
            </w:r>
          </w:p>
        </w:tc>
      </w:tr>
      <w:tr w:rsidR="005802AD" w:rsidRPr="00F32887" w14:paraId="4D9C3760" w14:textId="77777777" w:rsidTr="00BD7138">
        <w:trPr>
          <w:jc w:val="center"/>
        </w:trPr>
        <w:tc>
          <w:tcPr>
            <w:tcW w:w="1255" w:type="dxa"/>
          </w:tcPr>
          <w:p w14:paraId="70C8F57E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Reproducibility</w:t>
            </w:r>
          </w:p>
        </w:tc>
        <w:tc>
          <w:tcPr>
            <w:tcW w:w="3441" w:type="dxa"/>
          </w:tcPr>
          <w:p w14:paraId="687EDEA1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Given the same input, the model should provide the same output.</w:t>
            </w:r>
          </w:p>
        </w:tc>
        <w:tc>
          <w:tcPr>
            <w:tcW w:w="4335" w:type="dxa"/>
          </w:tcPr>
          <w:p w14:paraId="662FAA11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same person should maintain the same digital signature between data points.</w:t>
            </w:r>
          </w:p>
        </w:tc>
      </w:tr>
      <w:tr w:rsidR="005802AD" w:rsidRPr="00F32887" w14:paraId="023CCC5A" w14:textId="77777777" w:rsidTr="00BD7138">
        <w:trPr>
          <w:jc w:val="center"/>
        </w:trPr>
        <w:tc>
          <w:tcPr>
            <w:tcW w:w="1255" w:type="dxa"/>
          </w:tcPr>
          <w:p w14:paraId="7D05389C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Adaptability</w:t>
            </w:r>
          </w:p>
        </w:tc>
        <w:tc>
          <w:tcPr>
            <w:tcW w:w="3441" w:type="dxa"/>
          </w:tcPr>
          <w:p w14:paraId="4C59B79A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capability of a system to expand to new, but similar contexts.</w:t>
            </w:r>
          </w:p>
        </w:tc>
        <w:tc>
          <w:tcPr>
            <w:tcW w:w="4335" w:type="dxa"/>
          </w:tcPr>
          <w:p w14:paraId="28E55D66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DAISY should be able to transfer to other applications via a model update.</w:t>
            </w:r>
          </w:p>
        </w:tc>
      </w:tr>
      <w:tr w:rsidR="005802AD" w:rsidRPr="00F32887" w14:paraId="7B0D3179" w14:textId="77777777" w:rsidTr="00BD7138">
        <w:trPr>
          <w:jc w:val="center"/>
        </w:trPr>
        <w:tc>
          <w:tcPr>
            <w:tcW w:w="1255" w:type="dxa"/>
          </w:tcPr>
          <w:p w14:paraId="7178584F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Correctness</w:t>
            </w:r>
          </w:p>
        </w:tc>
        <w:tc>
          <w:tcPr>
            <w:tcW w:w="3441" w:type="dxa"/>
          </w:tcPr>
          <w:p w14:paraId="30E0B0B6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system passes test cases and operates as expected.</w:t>
            </w:r>
          </w:p>
        </w:tc>
        <w:tc>
          <w:tcPr>
            <w:tcW w:w="4335" w:type="dxa"/>
          </w:tcPr>
          <w:p w14:paraId="36E7F0C9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Authorized digital signatures pass verification, but unauthorized digital signatures are flagged as dangerous.</w:t>
            </w:r>
          </w:p>
        </w:tc>
      </w:tr>
      <w:tr w:rsidR="005802AD" w:rsidRPr="00F32887" w14:paraId="738A57A1" w14:textId="77777777" w:rsidTr="00BD7138">
        <w:trPr>
          <w:jc w:val="center"/>
        </w:trPr>
        <w:tc>
          <w:tcPr>
            <w:tcW w:w="1255" w:type="dxa"/>
          </w:tcPr>
          <w:p w14:paraId="442FE2B9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Integrity</w:t>
            </w:r>
          </w:p>
        </w:tc>
        <w:tc>
          <w:tcPr>
            <w:tcW w:w="3441" w:type="dxa"/>
          </w:tcPr>
          <w:p w14:paraId="7C199F1B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system prevents unauthorized modification of data.</w:t>
            </w:r>
          </w:p>
        </w:tc>
        <w:tc>
          <w:tcPr>
            <w:tcW w:w="4335" w:type="dxa"/>
          </w:tcPr>
          <w:p w14:paraId="7DF9CF15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Unauthorized digital signatures are flagged by the model as dangerous.</w:t>
            </w:r>
          </w:p>
        </w:tc>
      </w:tr>
      <w:tr w:rsidR="005802AD" w:rsidRPr="00F32887" w14:paraId="22A9CBC9" w14:textId="77777777" w:rsidTr="00BD7138">
        <w:trPr>
          <w:jc w:val="center"/>
        </w:trPr>
        <w:tc>
          <w:tcPr>
            <w:tcW w:w="1255" w:type="dxa"/>
          </w:tcPr>
          <w:p w14:paraId="1D50B733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Fault Tolerance</w:t>
            </w:r>
          </w:p>
        </w:tc>
        <w:tc>
          <w:tcPr>
            <w:tcW w:w="3441" w:type="dxa"/>
          </w:tcPr>
          <w:p w14:paraId="3C90CECF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system maintains some level of operation upon component failure.</w:t>
            </w:r>
          </w:p>
        </w:tc>
        <w:tc>
          <w:tcPr>
            <w:tcW w:w="4335" w:type="dxa"/>
          </w:tcPr>
          <w:p w14:paraId="1A5AA648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system should continue functioning even in the event of a failure.</w:t>
            </w:r>
          </w:p>
        </w:tc>
      </w:tr>
      <w:tr w:rsidR="005802AD" w:rsidRPr="00F32887" w14:paraId="40636AB2" w14:textId="77777777" w:rsidTr="00BD7138">
        <w:trPr>
          <w:jc w:val="center"/>
        </w:trPr>
        <w:tc>
          <w:tcPr>
            <w:tcW w:w="1255" w:type="dxa"/>
          </w:tcPr>
          <w:p w14:paraId="66FB9743" w14:textId="77777777" w:rsidR="005802AD" w:rsidRPr="00517F44" w:rsidRDefault="005802AD" w:rsidP="00751B07">
            <w:pPr>
              <w:ind w:left="12" w:right="14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Portability</w:t>
            </w:r>
          </w:p>
        </w:tc>
        <w:tc>
          <w:tcPr>
            <w:tcW w:w="3441" w:type="dxa"/>
          </w:tcPr>
          <w:p w14:paraId="5CE6DCD9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Compatibility with more than one environment.</w:t>
            </w:r>
          </w:p>
        </w:tc>
        <w:tc>
          <w:tcPr>
            <w:tcW w:w="4335" w:type="dxa"/>
          </w:tcPr>
          <w:p w14:paraId="1FB3662C" w14:textId="77777777" w:rsidR="005802AD" w:rsidRPr="00517F44" w:rsidRDefault="005802AD" w:rsidP="00751B07">
            <w:pPr>
              <w:ind w:left="8" w:right="12"/>
              <w:jc w:val="left"/>
              <w:rPr>
                <w:sz w:val="16"/>
                <w:szCs w:val="16"/>
              </w:rPr>
            </w:pPr>
            <w:r w:rsidRPr="00517F44">
              <w:rPr>
                <w:sz w:val="16"/>
                <w:szCs w:val="16"/>
              </w:rPr>
              <w:t>The model should be compatible with all platforms that InWatch is compatible with.</w:t>
            </w:r>
          </w:p>
        </w:tc>
      </w:tr>
    </w:tbl>
    <w:p w14:paraId="103D2769" w14:textId="77777777" w:rsidR="00FF7461" w:rsidRDefault="00FF7461"/>
    <w:sectPr w:rsidR="00FF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F72"/>
    <w:rsid w:val="00122941"/>
    <w:rsid w:val="001D2F72"/>
    <w:rsid w:val="003C6FCB"/>
    <w:rsid w:val="005424CF"/>
    <w:rsid w:val="00562925"/>
    <w:rsid w:val="005802AD"/>
    <w:rsid w:val="00601A00"/>
    <w:rsid w:val="007D3E51"/>
    <w:rsid w:val="00BD7138"/>
    <w:rsid w:val="00CE7030"/>
    <w:rsid w:val="00FF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4BFB"/>
  <w15:chartTrackingRefBased/>
  <w15:docId w15:val="{2E77E3D8-30FE-4A2C-9427-E2A2469D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AD"/>
    <w:pPr>
      <w:spacing w:after="4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72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72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7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02AD"/>
    <w:pPr>
      <w:spacing w:after="0" w:line="240" w:lineRule="auto"/>
    </w:pPr>
    <w:rPr>
      <w:rFonts w:eastAsiaTheme="minorEastAsia"/>
      <w:kern w:val="0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E9A9C4-A35C-48C2-8FDD-5DB3BA552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Vonder Haar</dc:creator>
  <cp:keywords/>
  <dc:description/>
  <cp:lastModifiedBy>Lynn Vonder Haar</cp:lastModifiedBy>
  <cp:revision>3</cp:revision>
  <dcterms:created xsi:type="dcterms:W3CDTF">2025-01-23T14:46:00Z</dcterms:created>
  <dcterms:modified xsi:type="dcterms:W3CDTF">2025-01-23T14:48:00Z</dcterms:modified>
</cp:coreProperties>
</file>