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246F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界面1——基本信息</w:t>
      </w:r>
    </w:p>
    <w:p w14:paraId="3EE4004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年龄：</w:t>
      </w:r>
    </w:p>
    <w:p w14:paraId="3A9A367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性别：</w:t>
      </w:r>
    </w:p>
    <w:p w14:paraId="1166D6D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手术时间：   至今多久</w:t>
      </w:r>
    </w:p>
    <w:p w14:paraId="41BC90C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出院诊断：急性ST段抬高型心肌梗死；急性非ST段抬高型心肌梗死；不稳定型心绞痛；稳定型心绞痛；缺血性心肌病</w:t>
      </w:r>
    </w:p>
    <w:p w14:paraId="3E0656A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手术记录：</w:t>
      </w:r>
    </w:p>
    <w:p w14:paraId="2E98BB1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5.1、病变支数：单支；双支；三支</w:t>
      </w:r>
    </w:p>
    <w:p w14:paraId="58F117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5.2、干预血管：左主干、左前降支、回旋支、右冠（可多选）</w:t>
      </w:r>
    </w:p>
    <w:p w14:paraId="07C264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5.3、干预方式：药物球囊；可吸收支架；其他支架；每个数量</w:t>
      </w:r>
    </w:p>
    <w:p w14:paraId="50981E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二、界面2——合并症和既往史：高血压（1、2、3、4级）；糖尿病；高脂血症；房颤；心衰；COPD；哮喘；肝功异常；既往心梗/卒中史；既往脑梗/TIA；CKD；其他三、界面3——辅助检查（拍照识图，提取异常值）</w:t>
      </w:r>
    </w:p>
    <w:p w14:paraId="41CD898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血常规</w:t>
      </w:r>
    </w:p>
    <w:p w14:paraId="1F8818F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尿常规</w:t>
      </w:r>
    </w:p>
    <w:p w14:paraId="166B091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肝功能</w:t>
      </w:r>
    </w:p>
    <w:p w14:paraId="63AD304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肾功能</w:t>
      </w:r>
    </w:p>
    <w:p w14:paraId="772105D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凝血功能</w:t>
      </w:r>
    </w:p>
    <w:p w14:paraId="0C65F92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心肌酶谱</w:t>
      </w:r>
    </w:p>
    <w:p w14:paraId="74E0F7D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肌钙蛋白</w:t>
      </w:r>
    </w:p>
    <w:p w14:paraId="2C96BE6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电解质</w:t>
      </w:r>
    </w:p>
    <w:p w14:paraId="5930926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血脂</w:t>
      </w:r>
    </w:p>
    <w:p w14:paraId="713DF5F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空腹血糖和糖化血红蛋白</w:t>
      </w:r>
    </w:p>
    <w:p w14:paraId="2641A82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十二导联心电图</w:t>
      </w:r>
    </w:p>
    <w:p w14:paraId="7D53DA4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超声心动图：提取射血分数、是否有室壁瘤、是否有室壁运动障碍、是否有其他显著异常</w:t>
      </w:r>
    </w:p>
    <w:p w14:paraId="03B9BE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四、界面4——用药（每一类前面需要先有是否按钮，如果是则需要勾选药物名称和选填剂量）（每个药包括出院时是否用该药以及现在是否用）</w:t>
      </w:r>
    </w:p>
    <w:p w14:paraId="10B66DBB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1、抗血小板药物：阿司匹林；吲哚布芬；氯吡格雷；替格瑞洛</w:t>
      </w:r>
    </w:p>
    <w:p w14:paraId="0B98D06C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口服抗凝药：利伐沙班；华法林</w:t>
      </w:r>
    </w:p>
    <w:p w14:paraId="27794842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/>
          <w:lang w:val="en-US" w:eastAsia="zh-CN"/>
        </w:rPr>
        <w:t>β受体阻断剂：美托洛尔；比索洛尔；卡维地洛</w:t>
      </w:r>
    </w:p>
    <w:p w14:paraId="3366F7F2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4、</w:t>
      </w:r>
      <w:r>
        <w:rPr>
          <w:rFonts w:hint="eastAsia"/>
          <w:lang w:val="en-US" w:eastAsia="zh-CN"/>
        </w:rPr>
        <w:t>ARNI/ACEI/ARB：沙库巴曲缬沙坦钠；培哚普利；依那普利；贝那普利；福辛普利；缬沙坦；氯沙坦；厄贝沙坦；替米沙坦；坎地沙坦</w:t>
      </w:r>
    </w:p>
    <w:p w14:paraId="25DF7740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5、</w:t>
      </w:r>
      <w:r>
        <w:rPr>
          <w:rFonts w:hint="eastAsia"/>
          <w:lang w:val="en-US" w:eastAsia="zh-CN"/>
        </w:rPr>
        <w:t>降脂类：阿托伐他汀；瑞舒伐他汀；依折麦布；非诺贝特；依洛尤单抗；托莱西单抗；英克司兰；其他</w:t>
      </w:r>
    </w:p>
    <w:p w14:paraId="7C9D1070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6、</w:t>
      </w:r>
      <w:r>
        <w:rPr>
          <w:rFonts w:hint="eastAsia"/>
          <w:lang w:val="en-US" w:eastAsia="zh-CN"/>
        </w:rPr>
        <w:t>降糖类：二甲双胍；阿卡波糖；达格列净；恩格列净；格列美脲；西格列汀；阿格列汀；甘精胰岛素；门冬胰岛素；德谷胰岛素；司美格鲁肽；其他</w:t>
      </w:r>
    </w:p>
    <w:p w14:paraId="2C5A2976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7、</w:t>
      </w:r>
      <w:r>
        <w:rPr>
          <w:rFonts w:hint="eastAsia"/>
          <w:lang w:val="en-US" w:eastAsia="zh-CN"/>
        </w:rPr>
        <w:t>利尿剂：呋塞米；螺内酯</w:t>
      </w:r>
    </w:p>
    <w:p w14:paraId="5F4FC2D4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8、</w:t>
      </w:r>
      <w:r>
        <w:rPr>
          <w:rFonts w:hint="eastAsia"/>
          <w:lang w:val="en-US" w:eastAsia="zh-CN"/>
        </w:rPr>
        <w:t>PPI类：雷贝拉唑；泮托拉唑；奥美拉唑</w:t>
      </w:r>
    </w:p>
    <w:p w14:paraId="4971A4B5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9、</w:t>
      </w:r>
      <w:r>
        <w:rPr>
          <w:rFonts w:hint="eastAsia"/>
          <w:lang w:val="en-US" w:eastAsia="zh-CN"/>
        </w:rPr>
        <w:t>CCB类：氨氯地平；硝苯地平；左氨氯地平；非洛地平； 地尔硫卓</w:t>
      </w:r>
    </w:p>
    <w:p w14:paraId="0C21409F">
      <w:pPr>
        <w:numPr>
          <w:ilvl w:val="1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10、</w:t>
      </w:r>
      <w:r>
        <w:rPr>
          <w:rFonts w:hint="eastAsia"/>
          <w:lang w:val="en-US" w:eastAsia="zh-CN"/>
        </w:rPr>
        <w:t>其他： 单硝酸异山梨酯；厄贝沙坦氢氯噻嗪；复方丹参滴丸；参松养心胶囊；心速宁胶囊；芪苈强心胶囊；诺迪康颗粒；血脂康胶囊；伊伐布雷定；秋水仙碱；莫沙必利； 门冬氨酸钾镁；铝镁加；尼可地尔；维立西呱；托伐普坦；莫沙必利；尿毒清颗粒；百令胶囊；多烯磷脂酰胆碱片；左甲状腺素钠</w:t>
      </w:r>
    </w:p>
    <w:p w14:paraId="74235F41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五、界面5——症状与用药行为</w:t>
      </w:r>
    </w:p>
    <w:p w14:paraId="09987AF5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胸痛、胸闷气短</w:t>
      </w:r>
    </w:p>
    <w:p w14:paraId="301B6FA9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出血事件：淤青；牙龈出血；呕血；尿血；黑便；近期致命出血史；颅内出血史</w:t>
      </w:r>
    </w:p>
    <w:p w14:paraId="65D7A919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晕厥、活动耐量下降</w:t>
      </w:r>
    </w:p>
    <w:p w14:paraId="276F941E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临时用药：对乙酰氨基酚、镇痛药等</w:t>
      </w:r>
    </w:p>
    <w:p w14:paraId="12422592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自行停药或漏服药物：哪种药，停了多久</w:t>
      </w:r>
    </w:p>
    <w:p w14:paraId="07214D82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拟行增强CT/造影</w:t>
      </w:r>
    </w:p>
    <w:p w14:paraId="5F647060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拟行其他手术：什么手术，何时做</w:t>
      </w:r>
      <w:bookmarkStart w:id="0" w:name="_GoBack"/>
      <w:bookmarkEnd w:id="0"/>
    </w:p>
    <w:p w14:paraId="6F3D48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A3F05"/>
    <w:multiLevelType w:val="singleLevel"/>
    <w:tmpl w:val="808A3F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E65C906"/>
    <w:multiLevelType w:val="singleLevel"/>
    <w:tmpl w:val="AE65C90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1F47B3E"/>
    <w:multiLevelType w:val="singleLevel"/>
    <w:tmpl w:val="B1F47B3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47C3475"/>
    <w:multiLevelType w:val="singleLevel"/>
    <w:tmpl w:val="E47C3475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F4F70DD"/>
    <w:multiLevelType w:val="multilevel"/>
    <w:tmpl w:val="7F4F70DD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94C0C"/>
    <w:rsid w:val="068216A0"/>
    <w:rsid w:val="0D4248D0"/>
    <w:rsid w:val="147F2942"/>
    <w:rsid w:val="24D34362"/>
    <w:rsid w:val="2D30430B"/>
    <w:rsid w:val="2DAF1EBA"/>
    <w:rsid w:val="37011251"/>
    <w:rsid w:val="3FFA00B1"/>
    <w:rsid w:val="400A428E"/>
    <w:rsid w:val="49FE77F1"/>
    <w:rsid w:val="4C3E2619"/>
    <w:rsid w:val="571A60BC"/>
    <w:rsid w:val="63FB12F4"/>
    <w:rsid w:val="708741CD"/>
    <w:rsid w:val="75690869"/>
    <w:rsid w:val="7CD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宋体" w:asciiTheme="minorAscii" w:hAnsiTheme="minorAscii" w:cstheme="minorBidi"/>
      <w:snapToGrid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480" w:beforeAutospacing="0" w:after="0" w:afterAutospacing="0" w:line="273" w:lineRule="auto"/>
      <w:jc w:val="left"/>
      <w:outlineLvl w:val="0"/>
    </w:pPr>
    <w:rPr>
      <w:rFonts w:ascii="Calibri" w:hAnsi="Calibri" w:eastAsia="MS Gothic" w:cs="Times New Roman"/>
      <w:b/>
      <w:bCs/>
      <w:color w:val="000000" w:themeColor="text1"/>
      <w:kern w:val="0"/>
      <w:sz w:val="28"/>
      <w:szCs w:val="26"/>
      <w:lang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ascii="Calibri" w:hAnsi="Calibri" w:eastAsia="MS Gothic" w:cs="Times New Roman"/>
      <w:b/>
      <w:bCs/>
      <w:color w:val="000000" w:themeColor="text1"/>
      <w:kern w:val="0"/>
      <w:sz w:val="24"/>
      <w:szCs w:val="16"/>
      <w:lang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Times New Roman" w:hAnsi="Times New Roman" w:eastAsia="MS Gothic" w:cstheme="minorBidi"/>
      <w:kern w:val="2"/>
      <w:sz w:val="24"/>
      <w:szCs w:val="24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宋体" w:cstheme="minorBidi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uiPriority w:val="0"/>
    <w:pPr>
      <w:spacing w:before="207" w:line="420" w:lineRule="auto"/>
      <w:ind w:left="11" w:right="11" w:firstLine="249"/>
    </w:pPr>
    <w:rPr>
      <w:rFonts w:ascii="Times New Roman" w:hAnsi="Times New Roman" w:eastAsia="Times New Roman" w:cs="Times New Roman"/>
      <w:snapToGrid w:val="0"/>
      <w:color w:val="000000"/>
      <w:kern w:val="0"/>
      <w:sz w:val="21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2025-11-03T06:37:00Z</dcterms:created>
  <dc:creator>15452</dc:creator>
  <cp:lastModifiedBy>高琳芳</cp:lastModifiedBy>
  <dcterms:modified xsi:type="dcterms:W3CDTF">2026-10-23T11:53:30Z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6B5C0E82CD9945CA9F37A82464CEBA71_12</vt:lpwstr>
  </property>
  <property fmtid="{D5CDD505-2E9C-101B-9397-08002B2CF9AE}" pid="4" name="KSOTemplateDocerSaveRecord">
    <vt:lpwstr>eyJoZGlkIjoiZjFmZWIzNDg2MmIzZjExOTIzMmViNTBmYTMwYTk0ZWYiLCJ1c2VySWQiOiIxNzQ5MTI4Mzk4In0=</vt:lpwstr>
  </property>
</Properties>
</file>