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5E0EF84C"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361252">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CB4FA21" w14:textId="77777777" w:rsidR="00CF2E23"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CF2E23">
        <w:rPr>
          <w:noProof/>
        </w:rPr>
        <w:t>Welcome to FS3</w:t>
      </w:r>
      <w:r w:rsidR="00CF2E23">
        <w:rPr>
          <w:noProof/>
        </w:rPr>
        <w:tab/>
      </w:r>
      <w:r w:rsidR="00CF2E23">
        <w:rPr>
          <w:noProof/>
        </w:rPr>
        <w:fldChar w:fldCharType="begin"/>
      </w:r>
      <w:r w:rsidR="00CF2E23">
        <w:rPr>
          <w:noProof/>
        </w:rPr>
        <w:instrText xml:space="preserve"> PAGEREF _Toc162714346 \h </w:instrText>
      </w:r>
      <w:r w:rsidR="00CF2E23">
        <w:rPr>
          <w:noProof/>
        </w:rPr>
      </w:r>
      <w:r w:rsidR="00CF2E23">
        <w:rPr>
          <w:noProof/>
        </w:rPr>
        <w:fldChar w:fldCharType="separate"/>
      </w:r>
      <w:r w:rsidR="00D540C9">
        <w:rPr>
          <w:noProof/>
        </w:rPr>
        <w:t>2</w:t>
      </w:r>
      <w:r w:rsidR="00CF2E23">
        <w:rPr>
          <w:noProof/>
        </w:rPr>
        <w:fldChar w:fldCharType="end"/>
      </w:r>
    </w:p>
    <w:p w14:paraId="55EC9E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_Toc162714347 \h </w:instrText>
      </w:r>
      <w:r>
        <w:rPr>
          <w:noProof/>
        </w:rPr>
      </w:r>
      <w:r>
        <w:rPr>
          <w:noProof/>
        </w:rPr>
        <w:fldChar w:fldCharType="separate"/>
      </w:r>
      <w:r w:rsidR="00D540C9">
        <w:rPr>
          <w:noProof/>
        </w:rPr>
        <w:t>2</w:t>
      </w:r>
      <w:r>
        <w:rPr>
          <w:noProof/>
        </w:rPr>
        <w:fldChar w:fldCharType="end"/>
      </w:r>
    </w:p>
    <w:p w14:paraId="718F3E4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_Toc162714348 \h </w:instrText>
      </w:r>
      <w:r>
        <w:rPr>
          <w:noProof/>
        </w:rPr>
      </w:r>
      <w:r>
        <w:rPr>
          <w:noProof/>
        </w:rPr>
        <w:fldChar w:fldCharType="separate"/>
      </w:r>
      <w:r w:rsidR="00D540C9">
        <w:rPr>
          <w:noProof/>
        </w:rPr>
        <w:t>2</w:t>
      </w:r>
      <w:r>
        <w:rPr>
          <w:noProof/>
        </w:rPr>
        <w:fldChar w:fldCharType="end"/>
      </w:r>
    </w:p>
    <w:p w14:paraId="1F54892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_Toc162714349 \h </w:instrText>
      </w:r>
      <w:r>
        <w:rPr>
          <w:noProof/>
        </w:rPr>
      </w:r>
      <w:r>
        <w:rPr>
          <w:noProof/>
        </w:rPr>
        <w:fldChar w:fldCharType="separate"/>
      </w:r>
      <w:r w:rsidR="00D540C9">
        <w:rPr>
          <w:noProof/>
        </w:rPr>
        <w:t>2</w:t>
      </w:r>
      <w:r>
        <w:rPr>
          <w:noProof/>
        </w:rPr>
        <w:fldChar w:fldCharType="end"/>
      </w:r>
    </w:p>
    <w:p w14:paraId="091D62F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_Toc162714350 \h </w:instrText>
      </w:r>
      <w:r>
        <w:rPr>
          <w:noProof/>
        </w:rPr>
      </w:r>
      <w:r>
        <w:rPr>
          <w:noProof/>
        </w:rPr>
        <w:fldChar w:fldCharType="separate"/>
      </w:r>
      <w:r w:rsidR="00D540C9">
        <w:rPr>
          <w:noProof/>
        </w:rPr>
        <w:t>2</w:t>
      </w:r>
      <w:r>
        <w:rPr>
          <w:noProof/>
        </w:rPr>
        <w:fldChar w:fldCharType="end"/>
      </w:r>
    </w:p>
    <w:p w14:paraId="476AB5D6"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_Toc162714351 \h </w:instrText>
      </w:r>
      <w:r>
        <w:rPr>
          <w:noProof/>
        </w:rPr>
      </w:r>
      <w:r>
        <w:rPr>
          <w:noProof/>
        </w:rPr>
        <w:fldChar w:fldCharType="separate"/>
      </w:r>
      <w:r w:rsidR="00D540C9">
        <w:rPr>
          <w:noProof/>
        </w:rPr>
        <w:t>3</w:t>
      </w:r>
      <w:r>
        <w:rPr>
          <w:noProof/>
        </w:rPr>
        <w:fldChar w:fldCharType="end"/>
      </w:r>
    </w:p>
    <w:p w14:paraId="63CEA23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_Toc162714352 \h </w:instrText>
      </w:r>
      <w:r>
        <w:rPr>
          <w:noProof/>
        </w:rPr>
      </w:r>
      <w:r>
        <w:rPr>
          <w:noProof/>
        </w:rPr>
        <w:fldChar w:fldCharType="separate"/>
      </w:r>
      <w:r w:rsidR="00D540C9">
        <w:rPr>
          <w:noProof/>
        </w:rPr>
        <w:t>3</w:t>
      </w:r>
      <w:r>
        <w:rPr>
          <w:noProof/>
        </w:rPr>
        <w:fldChar w:fldCharType="end"/>
      </w:r>
    </w:p>
    <w:p w14:paraId="0932F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_Toc162714353 \h </w:instrText>
      </w:r>
      <w:r>
        <w:rPr>
          <w:noProof/>
        </w:rPr>
      </w:r>
      <w:r>
        <w:rPr>
          <w:noProof/>
        </w:rPr>
        <w:fldChar w:fldCharType="separate"/>
      </w:r>
      <w:r w:rsidR="00D540C9">
        <w:rPr>
          <w:noProof/>
        </w:rPr>
        <w:t>3</w:t>
      </w:r>
      <w:r>
        <w:rPr>
          <w:noProof/>
        </w:rPr>
        <w:fldChar w:fldCharType="end"/>
      </w:r>
    </w:p>
    <w:p w14:paraId="02B9F9F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_Toc162714354 \h </w:instrText>
      </w:r>
      <w:r>
        <w:rPr>
          <w:noProof/>
        </w:rPr>
      </w:r>
      <w:r>
        <w:rPr>
          <w:noProof/>
        </w:rPr>
        <w:fldChar w:fldCharType="separate"/>
      </w:r>
      <w:r w:rsidR="00D540C9">
        <w:rPr>
          <w:noProof/>
        </w:rPr>
        <w:t>4</w:t>
      </w:r>
      <w:r>
        <w:rPr>
          <w:noProof/>
        </w:rPr>
        <w:fldChar w:fldCharType="end"/>
      </w:r>
    </w:p>
    <w:p w14:paraId="33B6C68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_Toc162714355 \h </w:instrText>
      </w:r>
      <w:r>
        <w:rPr>
          <w:noProof/>
        </w:rPr>
      </w:r>
      <w:r>
        <w:rPr>
          <w:noProof/>
        </w:rPr>
        <w:fldChar w:fldCharType="separate"/>
      </w:r>
      <w:r w:rsidR="00D540C9">
        <w:rPr>
          <w:noProof/>
        </w:rPr>
        <w:t>4</w:t>
      </w:r>
      <w:r>
        <w:rPr>
          <w:noProof/>
        </w:rPr>
        <w:fldChar w:fldCharType="end"/>
      </w:r>
    </w:p>
    <w:p w14:paraId="05EB0E6D"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_Toc162714356 \h </w:instrText>
      </w:r>
      <w:r>
        <w:rPr>
          <w:noProof/>
        </w:rPr>
      </w:r>
      <w:r>
        <w:rPr>
          <w:noProof/>
        </w:rPr>
        <w:fldChar w:fldCharType="separate"/>
      </w:r>
      <w:r w:rsidR="00D540C9">
        <w:rPr>
          <w:noProof/>
        </w:rPr>
        <w:t>5</w:t>
      </w:r>
      <w:r>
        <w:rPr>
          <w:noProof/>
        </w:rPr>
        <w:fldChar w:fldCharType="end"/>
      </w:r>
    </w:p>
    <w:p w14:paraId="25952CD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_Toc162714357 \h </w:instrText>
      </w:r>
      <w:r>
        <w:rPr>
          <w:noProof/>
        </w:rPr>
      </w:r>
      <w:r>
        <w:rPr>
          <w:noProof/>
        </w:rPr>
        <w:fldChar w:fldCharType="separate"/>
      </w:r>
      <w:r w:rsidR="00D540C9">
        <w:rPr>
          <w:noProof/>
        </w:rPr>
        <w:t>5</w:t>
      </w:r>
      <w:r>
        <w:rPr>
          <w:noProof/>
        </w:rPr>
        <w:fldChar w:fldCharType="end"/>
      </w:r>
    </w:p>
    <w:p w14:paraId="66E6D5C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_Toc162714358 \h </w:instrText>
      </w:r>
      <w:r>
        <w:rPr>
          <w:noProof/>
        </w:rPr>
      </w:r>
      <w:r>
        <w:rPr>
          <w:noProof/>
        </w:rPr>
        <w:fldChar w:fldCharType="separate"/>
      </w:r>
      <w:r w:rsidR="00D540C9">
        <w:rPr>
          <w:noProof/>
        </w:rPr>
        <w:t>5</w:t>
      </w:r>
      <w:r>
        <w:rPr>
          <w:noProof/>
        </w:rPr>
        <w:fldChar w:fldCharType="end"/>
      </w:r>
    </w:p>
    <w:p w14:paraId="40A415A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_Toc162714359 \h </w:instrText>
      </w:r>
      <w:r>
        <w:rPr>
          <w:noProof/>
        </w:rPr>
      </w:r>
      <w:r>
        <w:rPr>
          <w:noProof/>
        </w:rPr>
        <w:fldChar w:fldCharType="separate"/>
      </w:r>
      <w:r w:rsidR="00D540C9">
        <w:rPr>
          <w:noProof/>
        </w:rPr>
        <w:t>6</w:t>
      </w:r>
      <w:r>
        <w:rPr>
          <w:noProof/>
        </w:rPr>
        <w:fldChar w:fldCharType="end"/>
      </w:r>
    </w:p>
    <w:p w14:paraId="71E0544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_Toc162714360 \h </w:instrText>
      </w:r>
      <w:r>
        <w:rPr>
          <w:noProof/>
        </w:rPr>
      </w:r>
      <w:r>
        <w:rPr>
          <w:noProof/>
        </w:rPr>
        <w:fldChar w:fldCharType="separate"/>
      </w:r>
      <w:r w:rsidR="00D540C9">
        <w:rPr>
          <w:noProof/>
        </w:rPr>
        <w:t>6</w:t>
      </w:r>
      <w:r>
        <w:rPr>
          <w:noProof/>
        </w:rPr>
        <w:fldChar w:fldCharType="end"/>
      </w:r>
    </w:p>
    <w:p w14:paraId="460E1E1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_Toc162714361 \h </w:instrText>
      </w:r>
      <w:r>
        <w:rPr>
          <w:noProof/>
        </w:rPr>
      </w:r>
      <w:r>
        <w:rPr>
          <w:noProof/>
        </w:rPr>
        <w:fldChar w:fldCharType="separate"/>
      </w:r>
      <w:r w:rsidR="00D540C9">
        <w:rPr>
          <w:noProof/>
        </w:rPr>
        <w:t>7</w:t>
      </w:r>
      <w:r>
        <w:rPr>
          <w:noProof/>
        </w:rPr>
        <w:fldChar w:fldCharType="end"/>
      </w:r>
    </w:p>
    <w:p w14:paraId="26A5C475"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_Toc162714362 \h </w:instrText>
      </w:r>
      <w:r>
        <w:rPr>
          <w:noProof/>
        </w:rPr>
      </w:r>
      <w:r>
        <w:rPr>
          <w:noProof/>
        </w:rPr>
        <w:fldChar w:fldCharType="separate"/>
      </w:r>
      <w:r w:rsidR="00D540C9">
        <w:rPr>
          <w:noProof/>
        </w:rPr>
        <w:t>8</w:t>
      </w:r>
      <w:r>
        <w:rPr>
          <w:noProof/>
        </w:rPr>
        <w:fldChar w:fldCharType="end"/>
      </w:r>
    </w:p>
    <w:p w14:paraId="406E7D64"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_Toc162714363 \h </w:instrText>
      </w:r>
      <w:r>
        <w:rPr>
          <w:noProof/>
        </w:rPr>
      </w:r>
      <w:r>
        <w:rPr>
          <w:noProof/>
        </w:rPr>
        <w:fldChar w:fldCharType="separate"/>
      </w:r>
      <w:r w:rsidR="00D540C9">
        <w:rPr>
          <w:noProof/>
        </w:rPr>
        <w:t>10</w:t>
      </w:r>
      <w:r>
        <w:rPr>
          <w:noProof/>
        </w:rPr>
        <w:fldChar w:fldCharType="end"/>
      </w:r>
    </w:p>
    <w:p w14:paraId="69CD4AB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_Toc162714364 \h </w:instrText>
      </w:r>
      <w:r>
        <w:rPr>
          <w:noProof/>
        </w:rPr>
      </w:r>
      <w:r>
        <w:rPr>
          <w:noProof/>
        </w:rPr>
        <w:fldChar w:fldCharType="separate"/>
      </w:r>
      <w:r w:rsidR="00D540C9">
        <w:rPr>
          <w:noProof/>
        </w:rPr>
        <w:t>10</w:t>
      </w:r>
      <w:r>
        <w:rPr>
          <w:noProof/>
        </w:rPr>
        <w:fldChar w:fldCharType="end"/>
      </w:r>
    </w:p>
    <w:p w14:paraId="03B7D26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_Toc162714365 \h </w:instrText>
      </w:r>
      <w:r>
        <w:rPr>
          <w:noProof/>
        </w:rPr>
      </w:r>
      <w:r>
        <w:rPr>
          <w:noProof/>
        </w:rPr>
        <w:fldChar w:fldCharType="separate"/>
      </w:r>
      <w:r w:rsidR="00D540C9">
        <w:rPr>
          <w:noProof/>
        </w:rPr>
        <w:t>10</w:t>
      </w:r>
      <w:r>
        <w:rPr>
          <w:noProof/>
        </w:rPr>
        <w:fldChar w:fldCharType="end"/>
      </w:r>
    </w:p>
    <w:p w14:paraId="3E0E97CC"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_Toc162714366 \h </w:instrText>
      </w:r>
      <w:r>
        <w:rPr>
          <w:noProof/>
        </w:rPr>
      </w:r>
      <w:r>
        <w:rPr>
          <w:noProof/>
        </w:rPr>
        <w:fldChar w:fldCharType="separate"/>
      </w:r>
      <w:r w:rsidR="00D540C9">
        <w:rPr>
          <w:noProof/>
        </w:rPr>
        <w:t>11</w:t>
      </w:r>
      <w:r>
        <w:rPr>
          <w:noProof/>
        </w:rPr>
        <w:fldChar w:fldCharType="end"/>
      </w:r>
    </w:p>
    <w:p w14:paraId="50E24EAA"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_Toc162714367 \h </w:instrText>
      </w:r>
      <w:r>
        <w:rPr>
          <w:noProof/>
        </w:rPr>
      </w:r>
      <w:r>
        <w:rPr>
          <w:noProof/>
        </w:rPr>
        <w:fldChar w:fldCharType="separate"/>
      </w:r>
      <w:r w:rsidR="00D540C9">
        <w:rPr>
          <w:noProof/>
        </w:rPr>
        <w:t>13</w:t>
      </w:r>
      <w:r>
        <w:rPr>
          <w:noProof/>
        </w:rPr>
        <w:fldChar w:fldCharType="end"/>
      </w:r>
    </w:p>
    <w:p w14:paraId="14F0BCA2"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_Toc162714368 \h </w:instrText>
      </w:r>
      <w:r>
        <w:rPr>
          <w:noProof/>
        </w:rPr>
      </w:r>
      <w:r>
        <w:rPr>
          <w:noProof/>
        </w:rPr>
        <w:fldChar w:fldCharType="separate"/>
      </w:r>
      <w:r w:rsidR="00D540C9">
        <w:rPr>
          <w:noProof/>
        </w:rPr>
        <w:t>14</w:t>
      </w:r>
      <w:r>
        <w:rPr>
          <w:noProof/>
        </w:rPr>
        <w:fldChar w:fldCharType="end"/>
      </w:r>
    </w:p>
    <w:p w14:paraId="7281436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_Toc162714369 \h </w:instrText>
      </w:r>
      <w:r>
        <w:rPr>
          <w:noProof/>
        </w:rPr>
      </w:r>
      <w:r>
        <w:rPr>
          <w:noProof/>
        </w:rPr>
        <w:fldChar w:fldCharType="separate"/>
      </w:r>
      <w:r w:rsidR="00D540C9">
        <w:rPr>
          <w:noProof/>
        </w:rPr>
        <w:t>14</w:t>
      </w:r>
      <w:r>
        <w:rPr>
          <w:noProof/>
        </w:rPr>
        <w:fldChar w:fldCharType="end"/>
      </w:r>
    </w:p>
    <w:p w14:paraId="6403BB3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_Toc162714370 \h </w:instrText>
      </w:r>
      <w:r>
        <w:rPr>
          <w:noProof/>
        </w:rPr>
      </w:r>
      <w:r>
        <w:rPr>
          <w:noProof/>
        </w:rPr>
        <w:fldChar w:fldCharType="separate"/>
      </w:r>
      <w:r w:rsidR="00D540C9">
        <w:rPr>
          <w:noProof/>
        </w:rPr>
        <w:t>14</w:t>
      </w:r>
      <w:r>
        <w:rPr>
          <w:noProof/>
        </w:rPr>
        <w:fldChar w:fldCharType="end"/>
      </w:r>
    </w:p>
    <w:p w14:paraId="7E32A72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_Toc162714371 \h </w:instrText>
      </w:r>
      <w:r>
        <w:rPr>
          <w:noProof/>
        </w:rPr>
      </w:r>
      <w:r>
        <w:rPr>
          <w:noProof/>
        </w:rPr>
        <w:fldChar w:fldCharType="separate"/>
      </w:r>
      <w:r w:rsidR="00D540C9">
        <w:rPr>
          <w:noProof/>
        </w:rPr>
        <w:t>14</w:t>
      </w:r>
      <w:r>
        <w:rPr>
          <w:noProof/>
        </w:rPr>
        <w:fldChar w:fldCharType="end"/>
      </w:r>
    </w:p>
    <w:p w14:paraId="7843E333"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_Toc162714372 \h </w:instrText>
      </w:r>
      <w:r>
        <w:rPr>
          <w:noProof/>
        </w:rPr>
      </w:r>
      <w:r>
        <w:rPr>
          <w:noProof/>
        </w:rPr>
        <w:fldChar w:fldCharType="separate"/>
      </w:r>
      <w:r w:rsidR="00D540C9">
        <w:rPr>
          <w:noProof/>
        </w:rPr>
        <w:t>15</w:t>
      </w:r>
      <w:r>
        <w:rPr>
          <w:noProof/>
        </w:rPr>
        <w:fldChar w:fldCharType="end"/>
      </w:r>
    </w:p>
    <w:p w14:paraId="5F701FE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_Toc162714373 \h </w:instrText>
      </w:r>
      <w:r>
        <w:rPr>
          <w:noProof/>
        </w:rPr>
      </w:r>
      <w:r>
        <w:rPr>
          <w:noProof/>
        </w:rPr>
        <w:fldChar w:fldCharType="separate"/>
      </w:r>
      <w:r w:rsidR="00D540C9">
        <w:rPr>
          <w:noProof/>
        </w:rPr>
        <w:t>15</w:t>
      </w:r>
      <w:r>
        <w:rPr>
          <w:noProof/>
        </w:rPr>
        <w:fldChar w:fldCharType="end"/>
      </w:r>
    </w:p>
    <w:p w14:paraId="6B859F7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_Toc162714374 \h </w:instrText>
      </w:r>
      <w:r>
        <w:rPr>
          <w:noProof/>
        </w:rPr>
      </w:r>
      <w:r>
        <w:rPr>
          <w:noProof/>
        </w:rPr>
        <w:fldChar w:fldCharType="separate"/>
      </w:r>
      <w:r w:rsidR="00D540C9">
        <w:rPr>
          <w:noProof/>
        </w:rPr>
        <w:t>16</w:t>
      </w:r>
      <w:r>
        <w:rPr>
          <w:noProof/>
        </w:rPr>
        <w:fldChar w:fldCharType="end"/>
      </w:r>
    </w:p>
    <w:p w14:paraId="00426B7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_Toc162714375 \h </w:instrText>
      </w:r>
      <w:r>
        <w:rPr>
          <w:noProof/>
        </w:rPr>
      </w:r>
      <w:r>
        <w:rPr>
          <w:noProof/>
        </w:rPr>
        <w:fldChar w:fldCharType="separate"/>
      </w:r>
      <w:r w:rsidR="00D540C9">
        <w:rPr>
          <w:noProof/>
        </w:rPr>
        <w:t>16</w:t>
      </w:r>
      <w:r>
        <w:rPr>
          <w:noProof/>
        </w:rPr>
        <w:fldChar w:fldCharType="end"/>
      </w:r>
    </w:p>
    <w:p w14:paraId="0F20D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_Toc162714376 \h </w:instrText>
      </w:r>
      <w:r>
        <w:rPr>
          <w:noProof/>
        </w:rPr>
      </w:r>
      <w:r>
        <w:rPr>
          <w:noProof/>
        </w:rPr>
        <w:fldChar w:fldCharType="separate"/>
      </w:r>
      <w:r w:rsidR="00D540C9">
        <w:rPr>
          <w:noProof/>
        </w:rPr>
        <w:t>17</w:t>
      </w:r>
      <w:r>
        <w:rPr>
          <w:noProof/>
        </w:rPr>
        <w:fldChar w:fldCharType="end"/>
      </w:r>
    </w:p>
    <w:p w14:paraId="79645BF9"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_Toc162714377 \h </w:instrText>
      </w:r>
      <w:r>
        <w:rPr>
          <w:noProof/>
        </w:rPr>
      </w:r>
      <w:r>
        <w:rPr>
          <w:noProof/>
        </w:rPr>
        <w:fldChar w:fldCharType="separate"/>
      </w:r>
      <w:r w:rsidR="00D540C9">
        <w:rPr>
          <w:noProof/>
        </w:rPr>
        <w:t>17</w:t>
      </w:r>
      <w:r>
        <w:rPr>
          <w:noProof/>
        </w:rPr>
        <w:fldChar w:fldCharType="end"/>
      </w:r>
    </w:p>
    <w:p w14:paraId="1A29516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_Toc162714378 \h </w:instrText>
      </w:r>
      <w:r>
        <w:rPr>
          <w:noProof/>
        </w:rPr>
      </w:r>
      <w:r>
        <w:rPr>
          <w:noProof/>
        </w:rPr>
        <w:fldChar w:fldCharType="separate"/>
      </w:r>
      <w:r w:rsidR="00D540C9">
        <w:rPr>
          <w:noProof/>
        </w:rPr>
        <w:t>17</w:t>
      </w:r>
      <w:r>
        <w:rPr>
          <w:noProof/>
        </w:rPr>
        <w:fldChar w:fldCharType="end"/>
      </w:r>
    </w:p>
    <w:p w14:paraId="3E24C8B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_Toc162714379 \h </w:instrText>
      </w:r>
      <w:r>
        <w:rPr>
          <w:noProof/>
        </w:rPr>
      </w:r>
      <w:r>
        <w:rPr>
          <w:noProof/>
        </w:rPr>
        <w:fldChar w:fldCharType="separate"/>
      </w:r>
      <w:r w:rsidR="00D540C9">
        <w:rPr>
          <w:noProof/>
        </w:rPr>
        <w:t>18</w:t>
      </w:r>
      <w:r>
        <w:rPr>
          <w:noProof/>
        </w:rPr>
        <w:fldChar w:fldCharType="end"/>
      </w:r>
    </w:p>
    <w:p w14:paraId="2433F3D6"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_Toc162714380 \h </w:instrText>
      </w:r>
      <w:r>
        <w:rPr>
          <w:noProof/>
        </w:rPr>
      </w:r>
      <w:r>
        <w:rPr>
          <w:noProof/>
        </w:rPr>
        <w:fldChar w:fldCharType="separate"/>
      </w:r>
      <w:r w:rsidR="00D540C9">
        <w:rPr>
          <w:noProof/>
        </w:rPr>
        <w:t>18</w:t>
      </w:r>
      <w:r>
        <w:rPr>
          <w:noProof/>
        </w:rPr>
        <w:fldChar w:fldCharType="end"/>
      </w:r>
    </w:p>
    <w:p w14:paraId="781E21C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_Toc162714381 \h </w:instrText>
      </w:r>
      <w:r>
        <w:rPr>
          <w:noProof/>
        </w:rPr>
      </w:r>
      <w:r>
        <w:rPr>
          <w:noProof/>
        </w:rPr>
        <w:fldChar w:fldCharType="separate"/>
      </w:r>
      <w:r w:rsidR="00D540C9">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714346"/>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714347"/>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714348"/>
      <w:r>
        <w:t>Copyright and License</w:t>
      </w:r>
      <w:bookmarkEnd w:id="2"/>
    </w:p>
    <w:p w14:paraId="26466F31" w14:textId="683A5690" w:rsidR="005B09C7" w:rsidRDefault="005B09C7" w:rsidP="005B09C7">
      <w:r w:rsidRPr="00562D2E">
        <w:t>The FS3 system is copyright 2007</w:t>
      </w:r>
      <w:r>
        <w:t xml:space="preserve"> </w:t>
      </w:r>
      <w:r w:rsidRPr="00562D2E">
        <w:t xml:space="preserve">by </w:t>
      </w:r>
      <w:r w:rsidR="00A26F35">
        <w:t>Faraday</w:t>
      </w:r>
      <w:bookmarkStart w:id="3" w:name="_GoBack"/>
      <w:bookmarkEnd w:id="3"/>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4" w:name="_Toc162714349"/>
      <w:r>
        <w:t>Customizing FS3</w:t>
      </w:r>
      <w:bookmarkEnd w:id="4"/>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5" w:name="_Toc162714350"/>
      <w:r>
        <w:t>Definitions</w:t>
      </w:r>
      <w:bookmarkEnd w:id="5"/>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6" w:name="_Toc162714351"/>
      <w:r>
        <w:t>FS3 Basics</w:t>
      </w:r>
      <w:bookmarkEnd w:id="6"/>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7" w:name="_Toc162714352"/>
      <w:r>
        <w:t>Abilities</w:t>
      </w:r>
      <w:bookmarkEnd w:id="7"/>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8" w:name="_Toc162714353"/>
      <w:r>
        <w:t>Attributes</w:t>
      </w:r>
      <w:bookmarkEnd w:id="8"/>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9" w:name="_Toc162714354"/>
      <w:r>
        <w:t>Skills</w:t>
      </w:r>
      <w:bookmarkEnd w:id="9"/>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10" w:name="_Ref161902015"/>
      <w:bookmarkStart w:id="11" w:name="_Toc162714355"/>
      <w:r>
        <w:t>Common Knowledge</w:t>
      </w:r>
      <w:bookmarkEnd w:id="10"/>
      <w:bookmarkEnd w:id="1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2714356"/>
      <w:r>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2714357"/>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4" w:name="_Toc162714358"/>
      <w:r>
        <w:t>What to Roll</w:t>
      </w:r>
      <w:bookmarkEnd w:id="14"/>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D540C9">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D540C9">
        <w:rPr>
          <w:noProof/>
        </w:rPr>
        <w:t>6</w:t>
      </w:r>
      <w:r w:rsidR="00DB3F41">
        <w:fldChar w:fldCharType="end"/>
      </w:r>
      <w:r w:rsidR="003A4EB5">
        <w:t>)</w:t>
      </w:r>
      <w:r w:rsidR="00C456EF">
        <w:t xml:space="preserve"> as explained below</w:t>
      </w:r>
      <w:r w:rsidR="00DB3F41">
        <w:t>.</w:t>
      </w:r>
    </w:p>
    <w:p w14:paraId="1AF72667" w14:textId="77777777" w:rsidR="007869EF" w:rsidRDefault="007869EF" w:rsidP="00CA75F5"/>
    <w:p w14:paraId="1688EB0D" w14:textId="77777777" w:rsidR="007869EF" w:rsidRDefault="007869EF" w:rsidP="00CA75F5"/>
    <w:p w14:paraId="1DAE1CF4" w14:textId="77777777" w:rsidR="007869EF" w:rsidRDefault="007869EF" w:rsidP="00CA75F5"/>
    <w:p w14:paraId="3B997E34" w14:textId="77777777" w:rsidR="007869EF" w:rsidRDefault="007869EF" w:rsidP="00CA75F5"/>
    <w:p w14:paraId="0A8B6843" w14:textId="77777777" w:rsidR="007869EF" w:rsidRDefault="007869EF" w:rsidP="00CA75F5"/>
    <w:p w14:paraId="212B7DE0" w14:textId="77777777" w:rsidR="007869EF" w:rsidRDefault="007869EF" w:rsidP="00CA75F5"/>
    <w:p w14:paraId="1C88C24F" w14:textId="77777777" w:rsidR="007869EF" w:rsidRDefault="007869EF" w:rsidP="00CA75F5"/>
    <w:p w14:paraId="45931290" w14:textId="77777777" w:rsidR="007869EF" w:rsidRDefault="007869EF" w:rsidP="00CA75F5"/>
    <w:p w14:paraId="363BEB31" w14:textId="77777777" w:rsidR="007869EF" w:rsidRDefault="007869EF" w:rsidP="00CA75F5"/>
    <w:p w14:paraId="33BA7837" w14:textId="77777777" w:rsidR="007869EF" w:rsidRDefault="007869EF" w:rsidP="00CA75F5"/>
    <w:p w14:paraId="13A29F6A" w14:textId="77777777" w:rsidR="007869EF" w:rsidRDefault="007869EF" w:rsidP="00CA75F5"/>
    <w:p w14:paraId="60CA5948" w14:textId="77777777" w:rsidR="007869EF" w:rsidRDefault="007869EF" w:rsidP="00CA75F5"/>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task at hand </w:t>
            </w:r>
            <w:r w:rsidRPr="00BC369C">
              <w:rPr>
                <w:b/>
              </w:rPr>
              <w:t>if</w:t>
            </w:r>
            <w:r>
              <w:t xml:space="preserve"> the task is considered “common knowledge” (see </w:t>
            </w:r>
            <w:r>
              <w:fldChar w:fldCharType="begin"/>
            </w:r>
            <w:r>
              <w:instrText xml:space="preserve"> REF _Ref161902015 \h </w:instrText>
            </w:r>
            <w:r>
              <w:fldChar w:fldCharType="separate"/>
            </w:r>
            <w:r w:rsidR="00D540C9">
              <w:t>Common Knowledge</w:t>
            </w:r>
            <w:r>
              <w:fldChar w:fldCharType="end"/>
            </w:r>
            <w:r>
              <w:t xml:space="preserve">, page </w:t>
            </w:r>
            <w:r>
              <w:fldChar w:fldCharType="begin"/>
            </w:r>
            <w:r>
              <w:instrText xml:space="preserve"> PAGEREF _Ref161902015 \h </w:instrText>
            </w:r>
            <w:r>
              <w:fldChar w:fldCharType="separate"/>
            </w:r>
            <w:r w:rsidR="00D540C9">
              <w:rPr>
                <w:noProof/>
              </w:rPr>
              <w:t>4</w:t>
            </w:r>
            <w:r>
              <w:fldChar w:fldCharType="end"/>
            </w:r>
            <w:r>
              <w:t>).</w:t>
            </w:r>
          </w:p>
        </w:tc>
        <w:tc>
          <w:tcPr>
            <w:tcW w:w="1575" w:type="dxa"/>
          </w:tcPr>
          <w:p w14:paraId="5A3F4B65" w14:textId="3EA00677" w:rsidR="00BC369C" w:rsidRDefault="00826A12" w:rsidP="0065633F">
            <w:r>
              <w:t>0</w:t>
            </w:r>
          </w:p>
        </w:tc>
        <w:tc>
          <w:tcPr>
            <w:tcW w:w="2835" w:type="dxa"/>
          </w:tcPr>
          <w:p w14:paraId="493C46FF" w14:textId="29DDDE2C" w:rsidR="00BC369C" w:rsidRDefault="00BC369C" w:rsidP="00BC369C">
            <w:r>
              <w:t>Using the Athletic attribute to run a footrace.</w:t>
            </w:r>
          </w:p>
        </w:tc>
      </w:tr>
      <w:tr w:rsidR="001675EC" w14:paraId="2CCCC769" w14:textId="77777777" w:rsidTr="000D3EA4">
        <w:trPr>
          <w:jc w:val="center"/>
        </w:trPr>
        <w:tc>
          <w:tcPr>
            <w:tcW w:w="2880" w:type="dxa"/>
          </w:tcPr>
          <w:p w14:paraId="116DD5E8" w14:textId="45AD943B" w:rsidR="0065633F" w:rsidRDefault="0065633F" w:rsidP="000972A0">
            <w:r>
              <w:t>None of the above situations apply.</w:t>
            </w:r>
            <w:r w:rsidR="000972A0">
              <w:t xml:space="preserve"> Make an Untrained skill roll using a skill rating of 0.</w:t>
            </w:r>
          </w:p>
        </w:tc>
        <w:tc>
          <w:tcPr>
            <w:tcW w:w="1575" w:type="dxa"/>
          </w:tcPr>
          <w:p w14:paraId="3DB3EFE9" w14:textId="4BB99F24" w:rsidR="0065633F" w:rsidRDefault="000972A0" w:rsidP="000972A0">
            <w:r>
              <w:t xml:space="preserve">n/a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5" w:name="_Ref161902174"/>
      <w:bookmarkStart w:id="16" w:name="_Toc162714359"/>
      <w:r>
        <w:t>Modifiers</w:t>
      </w:r>
      <w:bookmarkEnd w:id="15"/>
      <w:bookmarkEnd w:id="16"/>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7818DB37" w14:textId="24CA8375" w:rsidR="00F00D0E" w:rsidRDefault="00F00D0E" w:rsidP="00AB5F0B">
      <w:pPr>
        <w:pStyle w:val="Heading2"/>
      </w:pPr>
      <w:bookmarkStart w:id="17" w:name="_Toc162714360"/>
      <w:r>
        <w:t>Ruling Attribute</w:t>
      </w:r>
      <w:bookmarkEnd w:id="17"/>
    </w:p>
    <w:p w14:paraId="69423E00" w14:textId="07C4FF27" w:rsidR="00AB5F0B" w:rsidRDefault="00F00D0E" w:rsidP="00CA75F5">
      <w:r>
        <w:t xml:space="preserve">Every skill has a </w:t>
      </w:r>
      <w:r w:rsidR="00AB5F0B">
        <w:t>Ruling Attribute</w:t>
      </w:r>
      <w:r>
        <w:t xml:space="preserve">, which is the attribute most closely related to that </w:t>
      </w:r>
      <w:r w:rsidR="00AB5F0B">
        <w:t xml:space="preserve">skill.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628E2D" w14:textId="4DD00CB3" w:rsidR="000D3EA4" w:rsidRDefault="00AB5F0B" w:rsidP="00CA75F5">
      <w:r>
        <w:t>The Ruling Attribute applies an automatic Modifier to all Ability Rolls using that skill, as shown in the table below.</w:t>
      </w:r>
    </w:p>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2744"/>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109B85AB" w:rsidR="00AB5F0B" w:rsidRDefault="00AB5F0B" w:rsidP="00AB5F0B">
            <w:pPr>
              <w:jc w:val="center"/>
            </w:pPr>
            <w:r>
              <w:t>1</w:t>
            </w:r>
            <w:r w:rsidR="00DA4E60">
              <w:t>-4</w:t>
            </w:r>
          </w:p>
        </w:tc>
        <w:tc>
          <w:tcPr>
            <w:tcW w:w="0" w:type="auto"/>
          </w:tcPr>
          <w:p w14:paraId="52C6EC12" w14:textId="2A437C03" w:rsidR="00AB5F0B" w:rsidRDefault="00DA4E60" w:rsidP="00AB5F0B">
            <w:pPr>
              <w:jc w:val="center"/>
            </w:pPr>
            <w:r>
              <w:t>-2 for every level below 5</w:t>
            </w:r>
          </w:p>
        </w:tc>
      </w:tr>
      <w:tr w:rsidR="00AB5F0B" w14:paraId="506BDBBA" w14:textId="77777777" w:rsidTr="00AB5F0B">
        <w:tc>
          <w:tcPr>
            <w:tcW w:w="0" w:type="auto"/>
          </w:tcPr>
          <w:p w14:paraId="2F83E56D" w14:textId="45E253C5" w:rsidR="00AB5F0B" w:rsidRDefault="00DA4E60" w:rsidP="00AB5F0B">
            <w:pPr>
              <w:jc w:val="center"/>
            </w:pPr>
            <w:r>
              <w:t>5</w:t>
            </w:r>
          </w:p>
        </w:tc>
        <w:tc>
          <w:tcPr>
            <w:tcW w:w="0" w:type="auto"/>
          </w:tcPr>
          <w:p w14:paraId="72054D1A" w14:textId="251F6644" w:rsidR="00AB5F0B" w:rsidRDefault="00DA4E60" w:rsidP="00AB5F0B">
            <w:pPr>
              <w:jc w:val="center"/>
            </w:pPr>
            <w:r>
              <w:t>0</w:t>
            </w:r>
          </w:p>
        </w:tc>
      </w:tr>
      <w:tr w:rsidR="00AB5F0B" w14:paraId="786C0CEE" w14:textId="77777777" w:rsidTr="00AB5F0B">
        <w:tc>
          <w:tcPr>
            <w:tcW w:w="0" w:type="auto"/>
          </w:tcPr>
          <w:p w14:paraId="54D93D05" w14:textId="4BAC6145" w:rsidR="00AB5F0B" w:rsidRDefault="00DA4E60" w:rsidP="00AB5F0B">
            <w:pPr>
              <w:jc w:val="center"/>
            </w:pPr>
            <w:r>
              <w:t>6-12</w:t>
            </w:r>
          </w:p>
        </w:tc>
        <w:tc>
          <w:tcPr>
            <w:tcW w:w="0" w:type="auto"/>
          </w:tcPr>
          <w:p w14:paraId="2D06C97A" w14:textId="6932498B" w:rsidR="00AB5F0B" w:rsidRDefault="00DA4E60" w:rsidP="00AB5F0B">
            <w:pPr>
              <w:jc w:val="center"/>
            </w:pPr>
            <w:r>
              <w:t>+2 for every level above 5</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its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8" w:name="_Toc162714361"/>
      <w:r>
        <w:t>How to Roll</w:t>
      </w:r>
      <w:bookmarkEnd w:id="18"/>
    </w:p>
    <w:p w14:paraId="0A50C0DA" w14:textId="5D70F219" w:rsidR="00A33519" w:rsidRDefault="00BF62B9" w:rsidP="00D2601F">
      <w:r>
        <w:t xml:space="preserve">FS3 uses a custom dice mechanic.  </w:t>
      </w:r>
      <w:r w:rsidR="00A33519">
        <w:t xml:space="preserve"> </w:t>
      </w:r>
      <w:r w:rsidR="006A390F">
        <w:t xml:space="preserve">The </w:t>
      </w:r>
      <w:r w:rsidR="007869EF">
        <w:t>steps below</w:t>
      </w:r>
      <w:r w:rsidR="006A390F">
        <w:t xml:space="preserve"> </w:t>
      </w:r>
      <w:r w:rsidR="007869EF">
        <w:t xml:space="preserve">describe how to </w:t>
      </w:r>
      <w:r w:rsidR="006A390F">
        <w:t>determine</w:t>
      </w:r>
      <w:r w:rsidR="00D5609A">
        <w:t xml:space="preserve"> the Roll Result, which </w:t>
      </w:r>
      <w:r w:rsidR="007869EF">
        <w:t>tells you whether a roll was successful or not</w:t>
      </w:r>
      <w:r w:rsidR="00A33519">
        <w:t>:</w:t>
      </w:r>
    </w:p>
    <w:p w14:paraId="2D5AC28E" w14:textId="77777777" w:rsidR="00A33519" w:rsidRDefault="00A33519" w:rsidP="00D2601F"/>
    <w:p w14:paraId="0DE68DA4" w14:textId="15995FDC" w:rsidR="00A33519" w:rsidRDefault="00A33519" w:rsidP="002F5937">
      <w:pPr>
        <w:pStyle w:val="ListParagraph"/>
        <w:numPr>
          <w:ilvl w:val="0"/>
          <w:numId w:val="6"/>
        </w:numPr>
      </w:pPr>
      <w:r>
        <w:t>Roll percentile dice.</w:t>
      </w:r>
      <w:r w:rsidR="0023073E">
        <w:t xml:space="preserve">  Note: A roll of ‘00’ should be treated as 100.</w:t>
      </w:r>
    </w:p>
    <w:p w14:paraId="4919EC0A" w14:textId="720CA463" w:rsidR="00FF750E" w:rsidRDefault="00FF750E" w:rsidP="002F5937">
      <w:pPr>
        <w:pStyle w:val="ListParagraph"/>
        <w:numPr>
          <w:ilvl w:val="0"/>
          <w:numId w:val="6"/>
        </w:numPr>
      </w:pPr>
      <w:r>
        <w:t xml:space="preserve">Add/subtract </w:t>
      </w:r>
      <w:r w:rsidR="00DA0554">
        <w:t xml:space="preserve">the Ruling Attribute modifier </w:t>
      </w:r>
      <w:r>
        <w:t>to the die roll.</w:t>
      </w:r>
    </w:p>
    <w:p w14:paraId="48C968B7" w14:textId="69BB14CD" w:rsidR="00A33519" w:rsidRDefault="00F81F34" w:rsidP="002F5937">
      <w:pPr>
        <w:pStyle w:val="ListParagraph"/>
        <w:numPr>
          <w:ilvl w:val="0"/>
          <w:numId w:val="6"/>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2F5937">
      <w:pPr>
        <w:pStyle w:val="ListParagraph"/>
        <w:numPr>
          <w:ilvl w:val="0"/>
          <w:numId w:val="6"/>
        </w:numPr>
      </w:pPr>
      <w:r>
        <w:t xml:space="preserve">Find the row in the result table corresponding to the </w:t>
      </w:r>
      <w:r w:rsidR="00DA0554">
        <w:t>ability</w:t>
      </w:r>
      <w:r>
        <w:t xml:space="preserve"> rating.</w:t>
      </w:r>
    </w:p>
    <w:p w14:paraId="3A295DB6" w14:textId="170D6E89" w:rsidR="00A33519" w:rsidRDefault="00A33519" w:rsidP="002F5937">
      <w:pPr>
        <w:pStyle w:val="ListParagraph"/>
        <w:numPr>
          <w:ilvl w:val="0"/>
          <w:numId w:val="6"/>
        </w:numPr>
      </w:pPr>
      <w:r>
        <w:t xml:space="preserve">Find the entry </w:t>
      </w:r>
      <w:r w:rsidR="007447B8">
        <w:t>in the row that includes</w:t>
      </w:r>
      <w:r>
        <w:t xml:space="preserve"> the modified die roll.</w:t>
      </w:r>
    </w:p>
    <w:p w14:paraId="7E36F05D" w14:textId="5FD6DAED" w:rsidR="00102B73" w:rsidRDefault="00A33519" w:rsidP="002F5937">
      <w:pPr>
        <w:pStyle w:val="ListParagraph"/>
        <w:numPr>
          <w:ilvl w:val="0"/>
          <w:numId w:val="6"/>
        </w:numPr>
      </w:pPr>
      <w:r>
        <w:t>Look at the top of the column to determine the roll result.</w:t>
      </w:r>
    </w:p>
    <w:p w14:paraId="67748387" w14:textId="77777777" w:rsidR="00D5609A" w:rsidRDefault="00D5609A" w:rsidP="00D2601F"/>
    <w:p w14:paraId="7BE6B77E" w14:textId="493C40F9" w:rsidR="00DA4E60" w:rsidRDefault="00DA4E60">
      <w:r>
        <w:br w:type="page"/>
      </w:r>
    </w:p>
    <w:p w14:paraId="27956461"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n/a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9" w:name="_Toc162714362"/>
      <w:r>
        <w:t>Opposed Rolls</w:t>
      </w:r>
      <w:bookmarkEnd w:id="19"/>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01CF0019" w14:textId="77777777" w:rsidR="00725162" w:rsidRDefault="00725162" w:rsidP="00D5609A"/>
    <w:p w14:paraId="7D436A76" w14:textId="77777777" w:rsidR="00725162" w:rsidRDefault="00725162" w:rsidP="00D5609A"/>
    <w:p w14:paraId="1E583798" w14:textId="77777777" w:rsidR="00725162" w:rsidRDefault="00725162" w:rsidP="00D5609A"/>
    <w:p w14:paraId="39597D0A" w14:textId="77777777" w:rsidR="00725162" w:rsidRDefault="00725162" w:rsidP="00D5609A"/>
    <w:p w14:paraId="391EB2AA" w14:textId="77777777" w:rsidR="00725162" w:rsidRDefault="00725162" w:rsidP="00D5609A"/>
    <w:p w14:paraId="69B8E8EA" w14:textId="77777777" w:rsidR="00725162" w:rsidRDefault="00725162" w:rsidP="00D5609A"/>
    <w:p w14:paraId="75CC4BF2" w14:textId="77777777" w:rsidR="00725162" w:rsidRDefault="00725162" w:rsidP="00D5609A"/>
    <w:p w14:paraId="398A752E" w14:textId="77777777" w:rsidR="00725162" w:rsidRDefault="00725162" w:rsidP="00D5609A"/>
    <w:p w14:paraId="0FBE3FB4" w14:textId="77777777" w:rsidR="00725162" w:rsidRDefault="00725162" w:rsidP="00D5609A"/>
    <w:p w14:paraId="109E95A4" w14:textId="77777777" w:rsidR="00725162" w:rsidRDefault="00725162" w:rsidP="00D5609A"/>
    <w:p w14:paraId="2EDF5F5D" w14:textId="77777777" w:rsidR="00725162" w:rsidRDefault="00725162" w:rsidP="00D5609A"/>
    <w:p w14:paraId="4A5A41C2" w14:textId="77777777" w:rsidR="00725162" w:rsidRDefault="00725162" w:rsidP="00D5609A"/>
    <w:p w14:paraId="03999A8E" w14:textId="77777777" w:rsidR="00725162" w:rsidRDefault="00725162" w:rsidP="00D5609A"/>
    <w:p w14:paraId="36CADC5B" w14:textId="77777777" w:rsidR="00725162" w:rsidRDefault="00725162" w:rsidP="00D5609A"/>
    <w:p w14:paraId="1F744D54" w14:textId="77777777" w:rsidR="00725162" w:rsidRDefault="00725162" w:rsidP="00D5609A"/>
    <w:p w14:paraId="4BC740D1" w14:textId="77777777" w:rsidR="00725162" w:rsidRDefault="00725162" w:rsidP="00D5609A"/>
    <w:p w14:paraId="360E7FB2" w14:textId="77777777" w:rsidR="00725162" w:rsidRDefault="00725162" w:rsidP="00D5609A"/>
    <w:p w14:paraId="6545AD79" w14:textId="77777777" w:rsidR="00725162" w:rsidRDefault="00725162" w:rsidP="00D5609A"/>
    <w:p w14:paraId="3D1CE4AE" w14:textId="77777777" w:rsidR="00725162" w:rsidRDefault="00725162" w:rsidP="00D5609A"/>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t>Opposed Rolls With Common Knowledge</w:t>
      </w:r>
    </w:p>
    <w:p w14:paraId="5DB47BD9" w14:textId="481FAA24"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rsidR="00D540C9">
        <w:t>Common Knowledge</w:t>
      </w:r>
      <w:r>
        <w:fldChar w:fldCharType="end"/>
      </w:r>
      <w:r>
        <w:t xml:space="preserve">, page </w:t>
      </w:r>
      <w:r>
        <w:fldChar w:fldCharType="begin"/>
      </w:r>
      <w:r>
        <w:instrText xml:space="preserve"> PAGEREF _Ref161902015 \h </w:instrText>
      </w:r>
      <w:r>
        <w:fldChar w:fldCharType="separate"/>
      </w:r>
      <w:r w:rsidR="00D540C9">
        <w:rPr>
          <w:noProof/>
        </w:rPr>
        <w:t>4</w:t>
      </w:r>
      <w:r>
        <w:fldChar w:fldCharType="end"/>
      </w:r>
      <w:r>
        <w:t xml:space="preserve">), give the character </w:t>
      </w:r>
      <w:r w:rsidR="00725162">
        <w:t>with</w:t>
      </w:r>
      <w:r>
        <w:t xml:space="preserve">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20" w:name="_Toc162714363"/>
      <w:r>
        <w:t xml:space="preserve">Character </w:t>
      </w:r>
      <w:r w:rsidR="00DB401A">
        <w:t>Creation</w:t>
      </w:r>
      <w:bookmarkEnd w:id="20"/>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1" w:name="_Toc162714364"/>
      <w:r>
        <w:t>Concept</w:t>
      </w:r>
      <w:bookmarkEnd w:id="21"/>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2" w:name="_Toc162714365"/>
      <w:r>
        <w:t>Abilities</w:t>
      </w:r>
      <w:bookmarkEnd w:id="22"/>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7777777" w:rsidR="00EE3AFE" w:rsidRDefault="002E36FE" w:rsidP="002F5937">
      <w:pPr>
        <w:pStyle w:val="ListParagraph"/>
        <w:numPr>
          <w:ilvl w:val="0"/>
          <w:numId w:val="7"/>
        </w:numPr>
      </w:pPr>
      <w:r>
        <w:t>Attributes cost 1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77777777" w:rsidR="00EE3AFE" w:rsidRDefault="00423915" w:rsidP="002F5937">
      <w:pPr>
        <w:pStyle w:val="ListParagraph"/>
        <w:numPr>
          <w:ilvl w:val="0"/>
          <w:numId w:val="7"/>
        </w:numPr>
      </w:pPr>
      <w:r>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D540C9">
        <w:t>Common Knowledge</w:t>
      </w:r>
      <w:r>
        <w:fldChar w:fldCharType="end"/>
      </w:r>
      <w:r>
        <w:t xml:space="preserve">, page </w:t>
      </w:r>
      <w:r>
        <w:fldChar w:fldCharType="begin"/>
      </w:r>
      <w:r>
        <w:instrText xml:space="preserve"> PAGEREF _Ref161902015 \h </w:instrText>
      </w:r>
      <w:r>
        <w:fldChar w:fldCharType="separate"/>
      </w:r>
      <w:r w:rsidR="00D540C9">
        <w:rPr>
          <w:noProof/>
        </w:rPr>
        <w:t>4</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3" w:name="_Toc162714366"/>
      <w:r>
        <w:t>Quirks</w:t>
      </w:r>
      <w:bookmarkEnd w:id="23"/>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4" w:name="_Toc162714367"/>
      <w:r>
        <w:t>Experience</w:t>
      </w:r>
      <w:bookmarkEnd w:id="24"/>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5" w:name="_Toc162714368"/>
      <w:r>
        <w:t>Luck</w:t>
      </w:r>
      <w:bookmarkEnd w:id="25"/>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6" w:name="_Ref162106948"/>
      <w:bookmarkStart w:id="27" w:name="_Toc162714369"/>
      <w:r>
        <w:t>Ability Rolls</w:t>
      </w:r>
      <w:bookmarkEnd w:id="26"/>
      <w:bookmarkEnd w:id="27"/>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5E7E1D14" w:rsidR="00C460D2" w:rsidRDefault="00C460D2" w:rsidP="002F5937">
      <w:pPr>
        <w:pStyle w:val="ListParagraph"/>
        <w:numPr>
          <w:ilvl w:val="0"/>
          <w:numId w:val="9"/>
        </w:numPr>
      </w:pPr>
      <w:r w:rsidRPr="00816BD5">
        <w:rPr>
          <w:i/>
        </w:rPr>
        <w:t>Before</w:t>
      </w:r>
      <w:r>
        <w:t xml:space="preserve"> your own roll, spend a point to receive a +50 </w:t>
      </w:r>
      <w:r w:rsidR="00774E1C">
        <w:t>modifier</w:t>
      </w:r>
      <w:r>
        <w:t>.</w:t>
      </w:r>
      <w:r w:rsidR="005C0BE7">
        <w:br/>
      </w:r>
    </w:p>
    <w:p w14:paraId="5D023DF1" w14:textId="272E66AD" w:rsidR="00C460D2" w:rsidRDefault="00C460D2" w:rsidP="002F5937">
      <w:pPr>
        <w:pStyle w:val="ListParagraph"/>
        <w:numPr>
          <w:ilvl w:val="0"/>
          <w:numId w:val="9"/>
        </w:numPr>
      </w:pPr>
      <w:r w:rsidRPr="00816BD5">
        <w:rPr>
          <w:i/>
        </w:rPr>
        <w:t>Before</w:t>
      </w:r>
      <w:r w:rsidRPr="00816BD5">
        <w:rPr>
          <w:b/>
        </w:rPr>
        <w:t xml:space="preserve"> </w:t>
      </w:r>
      <w:r w:rsidR="00774E1C">
        <w:t xml:space="preserve">someone else’s roll (friend or enemy), spend a point to apply a +50 or -50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00AA2E09" w:rsidR="00774E1C" w:rsidRPr="00774E1C" w:rsidRDefault="00774E1C" w:rsidP="002F5937">
      <w:pPr>
        <w:pStyle w:val="ListParagraph"/>
        <w:numPr>
          <w:ilvl w:val="0"/>
          <w:numId w:val="9"/>
        </w:numPr>
      </w:pPr>
      <w:r>
        <w:t>Spend a point to cancel a luck point used against you (</w:t>
      </w:r>
      <w:r w:rsidR="00725162">
        <w:t>for example:</w:t>
      </w:r>
      <w:r>
        <w:t xml:space="preserve"> if someone gave you a -50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8" w:name="_Ref162413256"/>
      <w:bookmarkStart w:id="29" w:name="_Ref162413258"/>
      <w:bookmarkStart w:id="30" w:name="_Toc162714370"/>
      <w:r>
        <w:t>Combat</w:t>
      </w:r>
      <w:bookmarkEnd w:id="28"/>
      <w:bookmarkEnd w:id="29"/>
      <w:bookmarkEnd w:id="30"/>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D540C9">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D540C9">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D540C9">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D540C9">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1" w:name="_Toc162714371"/>
      <w:r>
        <w:t>Plot Points</w:t>
      </w:r>
      <w:bookmarkEnd w:id="31"/>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2" w:name="_Ref162101891"/>
      <w:r>
        <w:br w:type="page"/>
      </w:r>
    </w:p>
    <w:p w14:paraId="2D7D8675" w14:textId="2BE18A00" w:rsidR="00CD3F82" w:rsidRDefault="007E1F11" w:rsidP="007E1F11">
      <w:pPr>
        <w:pStyle w:val="Heading1"/>
      </w:pPr>
      <w:bookmarkStart w:id="33" w:name="_Toc162714372"/>
      <w:r>
        <w:t>Combat</w:t>
      </w:r>
      <w:bookmarkEnd w:id="32"/>
      <w:bookmarkEnd w:id="33"/>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4" w:name="_Toc162714373"/>
      <w:r>
        <w:t>Combat Turns</w:t>
      </w:r>
      <w:bookmarkEnd w:id="34"/>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t>Attack</w:t>
      </w:r>
      <w:r w:rsidR="001C6DF2">
        <w:t xml:space="preserve"> – Use a weapon.</w:t>
      </w:r>
    </w:p>
    <w:p w14:paraId="5236B2C8" w14:textId="77777777" w:rsidR="00843EED" w:rsidRDefault="00973982" w:rsidP="00843EED">
      <w:pPr>
        <w:pStyle w:val="ListParagraph"/>
        <w:numPr>
          <w:ilvl w:val="0"/>
          <w:numId w:val="12"/>
        </w:numPr>
      </w:pPr>
      <w: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t>Reload</w:t>
      </w:r>
      <w:r w:rsidR="001C6DF2">
        <w:t xml:space="preserve"> – Put in a new clip.</w:t>
      </w:r>
    </w:p>
    <w:p w14:paraId="5D52F838" w14:textId="61F33DDE" w:rsidR="00973982" w:rsidRDefault="00973982" w:rsidP="00843EED">
      <w:pPr>
        <w:pStyle w:val="ListParagraph"/>
        <w:numPr>
          <w:ilvl w:val="0"/>
          <w:numId w:val="12"/>
        </w:numPr>
      </w:pPr>
      <w: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t>Treat</w:t>
      </w:r>
      <w:r w:rsidR="001C6DF2">
        <w:t xml:space="preserve"> – </w:t>
      </w:r>
      <w:r w:rsidR="00843EED">
        <w:t xml:space="preserve">Healers can use first aid in combat to tend wounds.  If successful, this reduces wound modifiers and may revive a knocked out character. </w:t>
      </w:r>
    </w:p>
    <w:p w14:paraId="557EC7A1" w14:textId="2791C434" w:rsidR="00973982" w:rsidRDefault="00973982" w:rsidP="00843EED"/>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D540C9">
        <w:t>Stance</w:t>
      </w:r>
      <w:r>
        <w:fldChar w:fldCharType="end"/>
      </w:r>
      <w:r>
        <w:t xml:space="preserve">, page </w:t>
      </w:r>
      <w:r>
        <w:fldChar w:fldCharType="begin"/>
      </w:r>
      <w:r>
        <w:instrText xml:space="preserve"> PAGEREF _Ref162182373 \h </w:instrText>
      </w:r>
      <w:r>
        <w:fldChar w:fldCharType="separate"/>
      </w:r>
      <w:r w:rsidR="00D540C9">
        <w:rPr>
          <w:noProof/>
        </w:rPr>
        <w:t>16</w:t>
      </w:r>
      <w:r>
        <w:fldChar w:fldCharType="end"/>
      </w:r>
      <w:r>
        <w:t>)</w:t>
      </w:r>
    </w:p>
    <w:p w14:paraId="2EB0A64C" w14:textId="2211B540" w:rsidR="00C53941" w:rsidRDefault="00EF5A89" w:rsidP="00EF5A89">
      <w:pPr>
        <w:pStyle w:val="Heading2"/>
      </w:pPr>
      <w:bookmarkStart w:id="35" w:name="_Toc162714374"/>
      <w:r>
        <w:t>Order of Actions</w:t>
      </w:r>
      <w:r w:rsidR="001C28E3">
        <w:t xml:space="preserve"> (Initiative)</w:t>
      </w:r>
      <w:bookmarkEnd w:id="35"/>
    </w:p>
    <w:p w14:paraId="252C43B3" w14:textId="26420AED"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will determine which ability is used for initiative, be it an attribute or a skill.  The Roll Result (-2 to +3)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D540C9">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D540C9">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6" w:name="_Ref162182373"/>
      <w:bookmarkStart w:id="37" w:name="_Toc162714375"/>
      <w:r>
        <w:t>Stance</w:t>
      </w:r>
      <w:bookmarkEnd w:id="36"/>
      <w:bookmarkEnd w:id="37"/>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D540C9">
        <w:t>Attack Resolution</w:t>
      </w:r>
      <w:r>
        <w:fldChar w:fldCharType="end"/>
      </w:r>
      <w:r>
        <w:t xml:space="preserve">, page </w:t>
      </w:r>
      <w:r>
        <w:fldChar w:fldCharType="begin"/>
      </w:r>
      <w:r>
        <w:instrText xml:space="preserve"> PAGEREF _Ref162182495 \h </w:instrText>
      </w:r>
      <w:r>
        <w:fldChar w:fldCharType="separate"/>
      </w:r>
      <w:r w:rsidR="00D540C9">
        <w:rPr>
          <w:noProof/>
        </w:rPr>
        <w:t>17</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77777777" w:rsidR="00D43056" w:rsidRDefault="00D43056" w:rsidP="00843EED">
            <w:r>
              <w:t>+30 to attack rolls</w:t>
            </w:r>
          </w:p>
          <w:p w14:paraId="4DA570B9" w14:textId="77777777" w:rsidR="00D43056" w:rsidRDefault="00D43056" w:rsidP="00843EED">
            <w:r>
              <w:t>-50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77777777" w:rsidR="00D43056" w:rsidRDefault="00D43056" w:rsidP="00843EED">
            <w:r>
              <w:t>-50 to attack rolls</w:t>
            </w:r>
          </w:p>
          <w:p w14:paraId="0114357E" w14:textId="77777777" w:rsidR="00D43056" w:rsidRDefault="00D43056" w:rsidP="00843EED">
            <w:r>
              <w:t>+30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77777777" w:rsidR="00D43056" w:rsidRDefault="00D43056" w:rsidP="00843EED">
            <w:r>
              <w:t>-15 to attack rolls</w:t>
            </w:r>
          </w:p>
          <w:p w14:paraId="12EB5AB6" w14:textId="77777777" w:rsidR="00D43056" w:rsidRDefault="00D43056" w:rsidP="00843EED">
            <w:r>
              <w:t>+15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77777777" w:rsidR="00D43056" w:rsidRDefault="00D43056" w:rsidP="00843EED">
            <w:r>
              <w:t xml:space="preserve">Attacks aimed at you have a chance of hitting the cover instead.  See </w:t>
            </w:r>
            <w:r>
              <w:fldChar w:fldCharType="begin"/>
            </w:r>
            <w:r>
              <w:instrText xml:space="preserve"> REF _Ref162194099 \h </w:instrText>
            </w:r>
            <w:r>
              <w:fldChar w:fldCharType="separate"/>
            </w:r>
            <w:r w:rsidR="00D540C9">
              <w:rPr>
                <w:b/>
              </w:rPr>
              <w:t>Error! Reference source not found.</w:t>
            </w:r>
            <w:r>
              <w:fldChar w:fldCharType="end"/>
            </w:r>
            <w:r>
              <w:t xml:space="preserve">, page </w:t>
            </w:r>
            <w:r>
              <w:fldChar w:fldCharType="begin"/>
            </w:r>
            <w:r>
              <w:instrText xml:space="preserve"> PAGEREF _Ref162194099 \h </w:instrText>
            </w:r>
            <w:r>
              <w:fldChar w:fldCharType="separate"/>
            </w:r>
            <w:r w:rsidR="00D540C9">
              <w:rPr>
                <w:b/>
                <w:noProof/>
              </w:rPr>
              <w:t>Error! Bookmark not defined.</w:t>
            </w:r>
            <w:r>
              <w:fldChar w:fldCharType="end"/>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8" w:name="_Ref162182495"/>
      <w:bookmarkStart w:id="39" w:name="_Toc162714376"/>
      <w:r>
        <w:t>Attack Resolution</w:t>
      </w:r>
      <w:bookmarkEnd w:id="38"/>
      <w:bookmarkEnd w:id="39"/>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40" w:name="_Toc162714377"/>
      <w:r>
        <w:t>Attack and Defense Rolls</w:t>
      </w:r>
      <w:bookmarkEnd w:id="40"/>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AA94B11" w:rsidR="00B03557" w:rsidRDefault="00B03557" w:rsidP="007923F0">
      <w:r>
        <w:t>Use the table below to determine the outcome of the attack based on the Roll Result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3373BEE3" w:rsidR="00B03557" w:rsidRDefault="00B03557" w:rsidP="007923F0">
            <w:r>
              <w:t>Attack roll fails</w:t>
            </w:r>
            <w:r w:rsidR="00A665E8">
              <w:t xml:space="preserve"> (result less than 1)</w:t>
            </w:r>
            <w:r>
              <w:t>.</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6A36F413" w:rsidR="00B03557" w:rsidRDefault="00A665E8" w:rsidP="007923F0">
            <w:r>
              <w:t xml:space="preserve">Attack roll succeeds, but result is </w:t>
            </w:r>
            <w:r w:rsidRPr="00A665E8">
              <w:rPr>
                <w:b/>
              </w:rPr>
              <w:t>less than</w:t>
            </w:r>
            <w:r>
              <w:t xml:space="preserve"> defender’s roll result.</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374DBA67" w:rsidR="00B03557" w:rsidRDefault="00A665E8" w:rsidP="007923F0">
            <w:r>
              <w:t xml:space="preserve">Attack roll succeeds and is </w:t>
            </w:r>
            <w:r w:rsidRPr="00A665E8">
              <w:rPr>
                <w:b/>
              </w:rPr>
              <w:t>greater than or equal to</w:t>
            </w:r>
            <w:r>
              <w:t xml:space="preserve"> the defender’s roll result.</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499A1EC1" w:rsidR="00A665E8" w:rsidRPr="00BC31CD" w:rsidRDefault="00A665E8" w:rsidP="007923F0">
      <w:pPr>
        <w:rPr>
          <w:i/>
        </w:rPr>
      </w:pPr>
      <w:r w:rsidRPr="00A665E8">
        <w:rPr>
          <w:i/>
        </w:rPr>
        <w:t xml:space="preserve">Example:  Back to Kelly stabbing Michael.  Kelly rolls melee and gets a result of +1 (Success).  Michael rolls melee and gets a result of -1 (Failure).   Since Kelly’s result is greater than Michael’s, </w:t>
      </w:r>
      <w:r w:rsidR="000C6AEA">
        <w:rPr>
          <w:i/>
        </w:rPr>
        <w:t>s</w:t>
      </w:r>
      <w:r w:rsidRPr="00A665E8">
        <w:rPr>
          <w:i/>
        </w:rPr>
        <w:t>he hits.</w:t>
      </w:r>
    </w:p>
    <w:p w14:paraId="433C902E" w14:textId="77777777" w:rsidR="00E52BF2" w:rsidRDefault="00E52BF2" w:rsidP="00E52BF2">
      <w:pPr>
        <w:pStyle w:val="Heading2"/>
      </w:pPr>
      <w:bookmarkStart w:id="41" w:name="_Toc162714378"/>
      <w:r>
        <w:t>Hit Location</w:t>
      </w:r>
      <w:bookmarkEnd w:id="41"/>
    </w:p>
    <w:p w14:paraId="6DE9D5A6" w14:textId="3F05A0CD" w:rsidR="00E52BF2" w:rsidRDefault="00E52BF2">
      <w:r>
        <w:t xml:space="preserve">FS3 uses a custom hit location system.  Where the attack hit affects damage, determines whether armor applies, and is generally useful for roleplay. </w:t>
      </w:r>
      <w:r w:rsidR="00D50CD3">
        <w:t xml:space="preserve">  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2" w:name="_Toc162714379"/>
      <w:r>
        <w:t>Cover and Armor</w:t>
      </w:r>
      <w:bookmarkEnd w:id="42"/>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3" w:name="_Ref162452988"/>
      <w:bookmarkStart w:id="44" w:name="_Ref162452991"/>
      <w:bookmarkStart w:id="45" w:name="_Toc162714380"/>
      <w:r>
        <w:t>Damage</w:t>
      </w:r>
      <w:bookmarkEnd w:id="43"/>
      <w:bookmarkEnd w:id="44"/>
      <w:bookmarkEnd w:id="45"/>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6" w:name="_Ref162413227"/>
      <w:bookmarkStart w:id="47" w:name="_Ref162413232"/>
      <w:r>
        <w:t>Damage Levels</w:t>
      </w:r>
      <w:bookmarkEnd w:id="46"/>
      <w:bookmarkEnd w:id="47"/>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77777777" w:rsidR="00FF0E1B" w:rsidRPr="00FF0E1B" w:rsidRDefault="00FF0E1B" w:rsidP="00E535B2">
            <w:r w:rsidRPr="00FF0E1B">
              <w:t xml:space="preserve">-5 </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71C6DB40" w:rsidR="00FF0E1B" w:rsidRPr="00FF0E1B" w:rsidRDefault="00E827CE" w:rsidP="00E535B2">
            <w:r>
              <w:t>-2</w:t>
            </w:r>
            <w:r w:rsidR="00FF0E1B" w:rsidRPr="00FF0E1B">
              <w:t xml:space="preserve">0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77777777" w:rsidR="00FF0E1B" w:rsidRPr="00FF0E1B" w:rsidRDefault="00FF0E1B" w:rsidP="00E535B2">
            <w:r w:rsidRPr="00FF0E1B">
              <w:t xml:space="preserve">-50 </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77777777" w:rsidR="00FF0E1B" w:rsidRPr="00FF0E1B" w:rsidRDefault="00FF0E1B" w:rsidP="00E535B2">
            <w:r w:rsidRPr="00FF0E1B">
              <w:t xml:space="preserve">-80 </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72FC31F2" w:rsidR="00FF0E1B" w:rsidRDefault="00FF0E1B" w:rsidP="00FF0E1B">
      <w:r>
        <w:t xml:space="preserve">Wound </w:t>
      </w:r>
      <w:r w:rsidR="00A17E17">
        <w:t>M</w:t>
      </w:r>
      <w:r>
        <w:t xml:space="preserve">odifiers are applied to all ability rolls, and are cumulative.  Thus if you have two Moderate wounds </w:t>
      </w:r>
      <w:r w:rsidR="00E827CE">
        <w:t>you would suffer a -4</w:t>
      </w:r>
      <w:r w:rsidR="00A17E17">
        <w:t>0 modifier to all rolls.</w:t>
      </w:r>
    </w:p>
    <w:p w14:paraId="12AE4167" w14:textId="77777777" w:rsidR="001655A3" w:rsidRDefault="001655A3" w:rsidP="00FF0E1B"/>
    <w:p w14:paraId="74412742" w14:textId="75DE31C3" w:rsidR="00A17E17" w:rsidRDefault="001655A3" w:rsidP="00FF0E1B">
      <w:r>
        <w:t xml:space="preserve">Wounds that have begun healing or been treated with first aid give only ½ the listed wound modifier (see </w:t>
      </w:r>
      <w:r>
        <w:fldChar w:fldCharType="begin"/>
      </w:r>
      <w:r>
        <w:instrText xml:space="preserve"> REF _Ref162112972 \h </w:instrText>
      </w:r>
      <w:r>
        <w:fldChar w:fldCharType="separate"/>
      </w:r>
      <w:r w:rsidR="00D540C9">
        <w:rPr>
          <w:b/>
        </w:rPr>
        <w:t>Error! Reference source not found.</w:t>
      </w:r>
      <w:r>
        <w:fldChar w:fldCharType="end"/>
      </w:r>
      <w:r>
        <w:t xml:space="preserve">, page </w:t>
      </w:r>
      <w:r>
        <w:fldChar w:fldCharType="begin"/>
      </w:r>
      <w:r>
        <w:instrText xml:space="preserve"> PAGEREF _Ref162112972 \h </w:instrText>
      </w:r>
      <w:r>
        <w:fldChar w:fldCharType="separate"/>
      </w:r>
      <w:r w:rsidR="00D540C9">
        <w:rPr>
          <w:b/>
          <w:noProof/>
        </w:rPr>
        <w:t>Error! Bookmark not defined.</w:t>
      </w:r>
      <w:r>
        <w:fldChar w:fldCharType="end"/>
      </w:r>
      <w:r>
        <w:t>).</w:t>
      </w:r>
    </w:p>
    <w:p w14:paraId="5BD9D76E" w14:textId="77777777" w:rsidR="007E4A35" w:rsidRDefault="007E4A35" w:rsidP="00FF0E1B"/>
    <w:p w14:paraId="028C0D16" w14:textId="66A2B8EC" w:rsidR="00A17E17" w:rsidRDefault="00A17E17" w:rsidP="007E4A35">
      <w:pPr>
        <w:pStyle w:val="Heading3"/>
      </w:pPr>
      <w:bookmarkStart w:id="48" w:name="_Ref162444437"/>
      <w:bookmarkStart w:id="49" w:name="_Ref162444441"/>
      <w:r>
        <w:t>Damage Types</w:t>
      </w:r>
      <w:bookmarkEnd w:id="48"/>
      <w:bookmarkEnd w:id="49"/>
    </w:p>
    <w:p w14:paraId="78FF836F" w14:textId="21488334"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(see </w:t>
      </w:r>
      <w:r>
        <w:fldChar w:fldCharType="begin"/>
      </w:r>
      <w:r>
        <w:instrText xml:space="preserve"> REF _Ref162112972 \h </w:instrText>
      </w:r>
      <w:r>
        <w:fldChar w:fldCharType="separate"/>
      </w:r>
      <w:r w:rsidR="00D540C9">
        <w:rPr>
          <w:b/>
        </w:rPr>
        <w:t>Error! Reference source not found.</w:t>
      </w:r>
      <w:r>
        <w:fldChar w:fldCharType="end"/>
      </w:r>
      <w:r>
        <w:t xml:space="preserve">, page </w:t>
      </w:r>
      <w:r>
        <w:fldChar w:fldCharType="begin"/>
      </w:r>
      <w:r>
        <w:instrText xml:space="preserve"> PAGEREF _Ref162112972 \h </w:instrText>
      </w:r>
      <w:r>
        <w:fldChar w:fldCharType="separate"/>
      </w:r>
      <w:r w:rsidR="00D540C9">
        <w:rPr>
          <w:b/>
          <w:noProof/>
        </w:rPr>
        <w:t>Error! Bookmark not defined.</w:t>
      </w:r>
      <w:r>
        <w:fldChar w:fldCharType="end"/>
      </w:r>
      <w:r>
        <w:t>).</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50" w:name="_Ref162112194"/>
      <w:bookmarkStart w:id="51" w:name="_Toc162714381"/>
      <w:r>
        <w:t>Knockout</w:t>
      </w:r>
      <w:bookmarkEnd w:id="50"/>
      <w:bookmarkEnd w:id="51"/>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67A44E9E" w14:textId="77777777" w:rsidR="007E4A35" w:rsidRDefault="007E4A35" w:rsidP="007E4A35">
      <w:r>
        <w:t xml:space="preserve">At the end of any turn </w:t>
      </w:r>
      <w:r w:rsidRPr="00E535B2">
        <w:rPr>
          <w:i/>
        </w:rPr>
        <w:t>in which you took damage</w:t>
      </w:r>
      <w:r>
        <w:t>, you must make a Knockout Roll.  This is a simple percentage roll, with a modifier based on how tough your character is.  If you roll lower than your total Wound Modifier, you are knocked out.  You can interpret that as being knocked unconscious, killed, writhing in pain, panicked, subdued, or any other appropriate result – as long as you’re no longer fighting.</w:t>
      </w:r>
    </w:p>
    <w:p w14:paraId="2568E901" w14:textId="77777777" w:rsidR="007E4A35" w:rsidRDefault="007E4A35" w:rsidP="007E4A35"/>
    <w:p w14:paraId="44BF8A87" w14:textId="77777777" w:rsidR="007E4A35" w:rsidRDefault="007E4A35" w:rsidP="007E4A35">
      <w:r>
        <w:t>The Storyteller will determine which ability is used for toughness.  The modifier is +5% for every rating above 5, or -5% for every rating below 5.  (For example, a rating 3 gives a -10% modifier).</w:t>
      </w:r>
    </w:p>
    <w:p w14:paraId="03323B9B" w14:textId="77777777" w:rsidR="007E4A35" w:rsidRDefault="007E4A35" w:rsidP="007E4A35"/>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E52BF2" w:rsidRDefault="00E52BF2">
      <w:r>
        <w:separator/>
      </w:r>
    </w:p>
  </w:endnote>
  <w:endnote w:type="continuationSeparator" w:id="0">
    <w:p w14:paraId="1A777634" w14:textId="77777777" w:rsidR="00E52BF2" w:rsidRDefault="00E52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E52BF2" w:rsidRDefault="00E52BF2"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E52BF2" w:rsidRDefault="00E52BF2">
      <w:r>
        <w:separator/>
      </w:r>
    </w:p>
  </w:footnote>
  <w:footnote w:type="continuationSeparator" w:id="0">
    <w:p w14:paraId="43271929" w14:textId="77777777" w:rsidR="00E52BF2" w:rsidRDefault="00E52B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E52BF2" w:rsidRDefault="00E52BF2"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540C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540C9">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24"/>
  </w:num>
  <w:num w:numId="3">
    <w:abstractNumId w:val="21"/>
  </w:num>
  <w:num w:numId="4">
    <w:abstractNumId w:val="20"/>
  </w:num>
  <w:num w:numId="5">
    <w:abstractNumId w:val="28"/>
  </w:num>
  <w:num w:numId="6">
    <w:abstractNumId w:val="16"/>
  </w:num>
  <w:num w:numId="7">
    <w:abstractNumId w:val="15"/>
  </w:num>
  <w:num w:numId="8">
    <w:abstractNumId w:val="23"/>
  </w:num>
  <w:num w:numId="9">
    <w:abstractNumId w:val="30"/>
  </w:num>
  <w:num w:numId="10">
    <w:abstractNumId w:val="11"/>
  </w:num>
  <w:num w:numId="11">
    <w:abstractNumId w:val="18"/>
  </w:num>
  <w:num w:numId="12">
    <w:abstractNumId w:val="32"/>
  </w:num>
  <w:num w:numId="13">
    <w:abstractNumId w:val="13"/>
  </w:num>
  <w:num w:numId="14">
    <w:abstractNumId w:val="14"/>
  </w:num>
  <w:num w:numId="15">
    <w:abstractNumId w:val="27"/>
  </w:num>
  <w:num w:numId="16">
    <w:abstractNumId w:val="19"/>
  </w:num>
  <w:num w:numId="17">
    <w:abstractNumId w:val="25"/>
  </w:num>
  <w:num w:numId="18">
    <w:abstractNumId w:val="12"/>
  </w:num>
  <w:num w:numId="19">
    <w:abstractNumId w:val="22"/>
  </w:num>
  <w:num w:numId="20">
    <w:abstractNumId w:val="33"/>
  </w:num>
  <w:num w:numId="21">
    <w:abstractNumId w:val="31"/>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29"/>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A42C7"/>
    <w:rsid w:val="001B2F9D"/>
    <w:rsid w:val="001B5178"/>
    <w:rsid w:val="001C28E3"/>
    <w:rsid w:val="001C6DF2"/>
    <w:rsid w:val="001E3722"/>
    <w:rsid w:val="00201ECB"/>
    <w:rsid w:val="002063BA"/>
    <w:rsid w:val="00214303"/>
    <w:rsid w:val="00217C29"/>
    <w:rsid w:val="0023073E"/>
    <w:rsid w:val="00235059"/>
    <w:rsid w:val="00244D8B"/>
    <w:rsid w:val="0025707E"/>
    <w:rsid w:val="00270F44"/>
    <w:rsid w:val="00283282"/>
    <w:rsid w:val="00284595"/>
    <w:rsid w:val="002A0AF0"/>
    <w:rsid w:val="002B16F4"/>
    <w:rsid w:val="002C63AD"/>
    <w:rsid w:val="002E36FE"/>
    <w:rsid w:val="002F5937"/>
    <w:rsid w:val="0031448D"/>
    <w:rsid w:val="003167AC"/>
    <w:rsid w:val="003375A0"/>
    <w:rsid w:val="003379D4"/>
    <w:rsid w:val="00343D3A"/>
    <w:rsid w:val="003459F1"/>
    <w:rsid w:val="00360CF1"/>
    <w:rsid w:val="00361252"/>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61CE"/>
    <w:rsid w:val="00547A43"/>
    <w:rsid w:val="00571279"/>
    <w:rsid w:val="005712E7"/>
    <w:rsid w:val="0058774E"/>
    <w:rsid w:val="005A0748"/>
    <w:rsid w:val="005B09C7"/>
    <w:rsid w:val="005B3EBD"/>
    <w:rsid w:val="005B7721"/>
    <w:rsid w:val="005C0BE7"/>
    <w:rsid w:val="005C3B4E"/>
    <w:rsid w:val="005D1AC0"/>
    <w:rsid w:val="005D1D69"/>
    <w:rsid w:val="005E1A56"/>
    <w:rsid w:val="005E2757"/>
    <w:rsid w:val="005F0BEC"/>
    <w:rsid w:val="00602378"/>
    <w:rsid w:val="00612A3B"/>
    <w:rsid w:val="00615898"/>
    <w:rsid w:val="006200FC"/>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6A38"/>
    <w:rsid w:val="007C1813"/>
    <w:rsid w:val="007C31A5"/>
    <w:rsid w:val="007C6B0E"/>
    <w:rsid w:val="007D047F"/>
    <w:rsid w:val="007D236F"/>
    <w:rsid w:val="007E1F11"/>
    <w:rsid w:val="007E4A35"/>
    <w:rsid w:val="007E7A58"/>
    <w:rsid w:val="007F7CFD"/>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62DCF"/>
    <w:rsid w:val="0088248F"/>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4248"/>
    <w:rsid w:val="00A17E17"/>
    <w:rsid w:val="00A20040"/>
    <w:rsid w:val="00A20737"/>
    <w:rsid w:val="00A2598C"/>
    <w:rsid w:val="00A26F35"/>
    <w:rsid w:val="00A32ABC"/>
    <w:rsid w:val="00A33519"/>
    <w:rsid w:val="00A37A61"/>
    <w:rsid w:val="00A461F6"/>
    <w:rsid w:val="00A51898"/>
    <w:rsid w:val="00A6144B"/>
    <w:rsid w:val="00A63784"/>
    <w:rsid w:val="00A647F2"/>
    <w:rsid w:val="00A64848"/>
    <w:rsid w:val="00A665E8"/>
    <w:rsid w:val="00A94758"/>
    <w:rsid w:val="00A96BB7"/>
    <w:rsid w:val="00AA409B"/>
    <w:rsid w:val="00AA6976"/>
    <w:rsid w:val="00AB17C8"/>
    <w:rsid w:val="00AB5F0B"/>
    <w:rsid w:val="00AC272A"/>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55008"/>
    <w:rsid w:val="00B73420"/>
    <w:rsid w:val="00B930D2"/>
    <w:rsid w:val="00BA07BA"/>
    <w:rsid w:val="00BB6971"/>
    <w:rsid w:val="00BC31CD"/>
    <w:rsid w:val="00BC369C"/>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8094E"/>
    <w:rsid w:val="00C90916"/>
    <w:rsid w:val="00C910E1"/>
    <w:rsid w:val="00CA5823"/>
    <w:rsid w:val="00CA75F5"/>
    <w:rsid w:val="00CC22D5"/>
    <w:rsid w:val="00CC6679"/>
    <w:rsid w:val="00CC6DD6"/>
    <w:rsid w:val="00CD3F82"/>
    <w:rsid w:val="00CD495D"/>
    <w:rsid w:val="00CD5AEC"/>
    <w:rsid w:val="00CD74D5"/>
    <w:rsid w:val="00CD77FC"/>
    <w:rsid w:val="00CF06E8"/>
    <w:rsid w:val="00CF2E23"/>
    <w:rsid w:val="00D2601F"/>
    <w:rsid w:val="00D27F43"/>
    <w:rsid w:val="00D43056"/>
    <w:rsid w:val="00D50CD3"/>
    <w:rsid w:val="00D52AFE"/>
    <w:rsid w:val="00D537CA"/>
    <w:rsid w:val="00D540C9"/>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A537C"/>
    <w:rsid w:val="00EB0A4D"/>
    <w:rsid w:val="00EC3E5A"/>
    <w:rsid w:val="00EC7879"/>
    <w:rsid w:val="00EE3AFE"/>
    <w:rsid w:val="00EF2270"/>
    <w:rsid w:val="00EF513B"/>
    <w:rsid w:val="00EF5A89"/>
    <w:rsid w:val="00EF5C70"/>
    <w:rsid w:val="00F00D0E"/>
    <w:rsid w:val="00F04598"/>
    <w:rsid w:val="00F16A27"/>
    <w:rsid w:val="00F5219C"/>
    <w:rsid w:val="00F646E0"/>
    <w:rsid w:val="00F65094"/>
    <w:rsid w:val="00F70E08"/>
    <w:rsid w:val="00F81F34"/>
    <w:rsid w:val="00F840D5"/>
    <w:rsid w:val="00F9012E"/>
    <w:rsid w:val="00FA285F"/>
    <w:rsid w:val="00FA3935"/>
    <w:rsid w:val="00FB5116"/>
    <w:rsid w:val="00FC2E6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673A7-3DC3-2A4D-914F-D256981CB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4458</Words>
  <Characters>25417</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29816</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Linda Naughton</cp:lastModifiedBy>
  <cp:revision>5</cp:revision>
  <cp:lastPrinted>2020-03-03T05:58:00Z</cp:lastPrinted>
  <dcterms:created xsi:type="dcterms:W3CDTF">2011-03-28T06:12:00Z</dcterms:created>
  <dcterms:modified xsi:type="dcterms:W3CDTF">2020-03-03T05:59:00Z</dcterms:modified>
</cp:coreProperties>
</file>