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0"/>
        </w:rPr>
        <w:t>采购合同汇编（模拟）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2"/>
        </w:rPr>
        <w:t>均无真实签章，不构成法律文件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19"/>
              </w:rPr>
              <w:t>模拟测试资料，仅用于Coze授信智能体演示；所有企业、人员、代码、账户、合同、征信、权证及机构信息均为虚构，不具法律、审计、征信、担保或审批效力。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合同一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条款</w:t>
            </w:r>
          </w:p>
        </w:tc>
        <w:tc>
          <w:tcPr>
            <w:tcW w:type="dxa" w:w="6803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合同编号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XTY-PC-2026-018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采购方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小天元科技有限公司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供应方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深圳芯汇半导体有限公司（模拟）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采购内容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MCU及通信芯片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合同金额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1,120万元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付款条件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预付20%，到货验收后30天支付余款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交付安排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2026年4月至6月分批到货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质量标准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符合RoHS及双方技术规范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验收方式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数量、外观及功能抽检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争议解决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协商不成，提交采购方所在地人民法院（模拟条款）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合同二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条款</w:t>
            </w:r>
          </w:p>
        </w:tc>
        <w:tc>
          <w:tcPr>
            <w:tcW w:type="dxa" w:w="6803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合同编号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XTY-PC-2026-026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采购方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小天元科技有限公司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供应方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苏州嘉锐电路有限公司（模拟）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采购内容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PCB及PCBA加工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合同金额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780万元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付款条件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月结45天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交付安排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2026年4月至7月分批交付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质量标准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符合RoHS及双方技术规范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验收方式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数量、外观及功能抽检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争议解决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协商不成，提交采购方所在地人民法院（模拟条款）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6"/>
      </w:rPr>
      <w:t>小天元科技有限公司（完全虚构）｜仅用于智能体测试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/>
        <w:color w:val="C00000"/>
        <w:sz w:val="20"/>
      </w:rPr>
      <w:t>模拟测试资料｜非真实凭证｜禁止用于实际业务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