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atLeast"/>
        <w:jc w:val="center"/>
        <w:rPr>
          <w:rFonts w:ascii="黑体" w:hAnsi="宋体" w:eastAsia="黑体"/>
          <w:sz w:val="44"/>
          <w:szCs w:val="44"/>
        </w:rPr>
      </w:pPr>
      <w:bookmarkStart w:id="0" w:name="_Toc366742891"/>
      <w:bookmarkStart w:id="1" w:name="_Toc367012807"/>
      <w:bookmarkStart w:id="2" w:name="_Toc366747897"/>
      <w:bookmarkStart w:id="3" w:name="_Toc366739225"/>
      <w:bookmarkStart w:id="4" w:name="_Toc152559532"/>
      <w:bookmarkStart w:id="5" w:name="_Toc366897275"/>
      <w:bookmarkStart w:id="6" w:name="_Toc366897481"/>
      <w:bookmarkStart w:id="7" w:name="_Toc366900343"/>
      <w:bookmarkStart w:id="8" w:name="_Toc366808645"/>
      <w:bookmarkStart w:id="9" w:name="_Toc366900441"/>
      <w:bookmarkStart w:id="10" w:name="_Toc207429067"/>
      <w:bookmarkStart w:id="11" w:name="_Toc207442933"/>
      <w:bookmarkStart w:id="12" w:name="_Toc366924911"/>
      <w:bookmarkStart w:id="13" w:name="_Toc367100149"/>
    </w:p>
    <w:p>
      <w:pPr>
        <w:spacing w:line="400" w:lineRule="atLeast"/>
        <w:jc w:val="center"/>
        <w:rPr>
          <w:rFonts w:ascii="黑体" w:hAnsi="宋体" w:eastAsia="黑体"/>
          <w:sz w:val="44"/>
          <w:szCs w:val="44"/>
        </w:rPr>
      </w:pPr>
    </w:p>
    <w:p>
      <w:pPr>
        <w:spacing w:line="400" w:lineRule="atLeast"/>
        <w:jc w:val="center"/>
        <w:rPr>
          <w:rFonts w:ascii="黑体" w:hAnsi="宋体" w:eastAsia="黑体"/>
          <w:sz w:val="44"/>
          <w:szCs w:val="44"/>
        </w:rPr>
      </w:pPr>
    </w:p>
    <w:p>
      <w:pPr>
        <w:spacing w:line="360" w:lineRule="auto"/>
        <w:jc w:val="center"/>
        <w:rPr>
          <w:rFonts w:ascii="长城粗隶书" w:eastAsia="长城粗隶书"/>
          <w:b/>
          <w:sz w:val="52"/>
        </w:rPr>
      </w:pPr>
    </w:p>
    <w:p>
      <w:pPr>
        <w:spacing w:line="400" w:lineRule="atLeast"/>
        <w:jc w:val="center"/>
        <w:rPr>
          <w:rFonts w:ascii="黑体" w:hAnsi="宋体" w:eastAsia="黑体"/>
          <w:sz w:val="44"/>
          <w:szCs w:val="44"/>
        </w:rPr>
      </w:pPr>
      <w:r>
        <w:rPr>
          <w:rFonts w:hint="eastAsia" w:ascii="长城粗隶书" w:eastAsia="长城粗隶书"/>
          <w:b/>
          <w:sz w:val="52"/>
        </w:rPr>
        <w:t>财拓大智运承运商移动版1.0</w:t>
      </w:r>
    </w:p>
    <w:p>
      <w:pPr>
        <w:spacing w:line="400" w:lineRule="atLeast"/>
        <w:jc w:val="center"/>
        <w:rPr>
          <w:rFonts w:ascii="黑体" w:hAnsi="宋体" w:eastAsia="黑体"/>
          <w:sz w:val="44"/>
          <w:szCs w:val="44"/>
        </w:rPr>
      </w:pPr>
    </w:p>
    <w:p>
      <w:pPr>
        <w:spacing w:line="400" w:lineRule="atLeast"/>
        <w:jc w:val="center"/>
        <w:rPr>
          <w:rFonts w:ascii="黑体" w:hAnsi="宋体" w:eastAsia="黑体"/>
          <w:sz w:val="72"/>
          <w:szCs w:val="72"/>
        </w:rPr>
      </w:pPr>
      <w:r>
        <w:rPr>
          <w:rFonts w:hint="eastAsia" w:ascii="黑体" w:hAnsi="宋体" w:eastAsia="黑体"/>
          <w:sz w:val="72"/>
          <w:szCs w:val="72"/>
        </w:rPr>
        <w:t>项目立项书</w:t>
      </w:r>
    </w:p>
    <w:p>
      <w:pPr>
        <w:spacing w:line="400" w:lineRule="atLeast"/>
        <w:jc w:val="center"/>
        <w:rPr>
          <w:rFonts w:ascii="黑体" w:hAnsi="宋体" w:eastAsia="黑体"/>
          <w:sz w:val="44"/>
          <w:szCs w:val="44"/>
        </w:rPr>
      </w:pPr>
    </w:p>
    <w:p>
      <w:pPr>
        <w:spacing w:line="400" w:lineRule="atLeast"/>
        <w:jc w:val="center"/>
        <w:rPr>
          <w:rFonts w:ascii="黑体" w:hAnsi="宋体" w:eastAsia="黑体"/>
          <w:sz w:val="44"/>
          <w:szCs w:val="44"/>
        </w:rPr>
      </w:pPr>
    </w:p>
    <w:p>
      <w:pPr>
        <w:spacing w:line="400" w:lineRule="atLeast"/>
        <w:jc w:val="center"/>
        <w:rPr>
          <w:rFonts w:ascii="黑体" w:hAnsi="宋体" w:eastAsia="黑体"/>
          <w:sz w:val="44"/>
          <w:szCs w:val="44"/>
        </w:rPr>
      </w:pPr>
    </w:p>
    <w:p>
      <w:pPr>
        <w:spacing w:line="400" w:lineRule="atLeast"/>
        <w:jc w:val="center"/>
        <w:rPr>
          <w:rFonts w:ascii="黑体" w:hAnsi="宋体" w:eastAsia="黑体"/>
          <w:sz w:val="44"/>
          <w:szCs w:val="44"/>
        </w:rPr>
      </w:pPr>
    </w:p>
    <w:p>
      <w:pPr>
        <w:spacing w:line="400" w:lineRule="atLeast"/>
        <w:jc w:val="center"/>
        <w:rPr>
          <w:rFonts w:ascii="黑体" w:hAnsi="宋体" w:eastAsia="黑体"/>
          <w:sz w:val="44"/>
          <w:szCs w:val="44"/>
        </w:rPr>
      </w:pPr>
    </w:p>
    <w:p>
      <w:pPr>
        <w:spacing w:line="400" w:lineRule="atLeast"/>
        <w:jc w:val="center"/>
        <w:rPr>
          <w:rFonts w:ascii="黑体" w:hAnsi="宋体" w:eastAsia="黑体"/>
          <w:sz w:val="44"/>
          <w:szCs w:val="44"/>
        </w:rPr>
      </w:pPr>
    </w:p>
    <w:p>
      <w:pPr>
        <w:spacing w:line="400" w:lineRule="atLeast"/>
        <w:jc w:val="center"/>
        <w:rPr>
          <w:rFonts w:ascii="黑体" w:hAnsi="宋体" w:eastAsia="黑体"/>
          <w:sz w:val="44"/>
          <w:szCs w:val="44"/>
        </w:rPr>
      </w:pPr>
    </w:p>
    <w:p>
      <w:pPr>
        <w:spacing w:line="400" w:lineRule="atLeast"/>
        <w:jc w:val="center"/>
        <w:rPr>
          <w:rFonts w:ascii="黑体" w:hAnsi="宋体" w:eastAsia="黑体"/>
          <w:sz w:val="44"/>
          <w:szCs w:val="44"/>
        </w:rPr>
      </w:pPr>
    </w:p>
    <w:p>
      <w:pPr>
        <w:spacing w:line="400" w:lineRule="atLeast"/>
        <w:jc w:val="center"/>
        <w:rPr>
          <w:rFonts w:ascii="黑体" w:hAnsi="宋体" w:eastAsia="黑体"/>
          <w:sz w:val="44"/>
          <w:szCs w:val="44"/>
        </w:rPr>
      </w:pPr>
    </w:p>
    <w:p>
      <w:pPr>
        <w:pStyle w:val="13"/>
        <w:spacing w:line="400" w:lineRule="atLeast"/>
        <w:jc w:val="center"/>
        <w:rPr>
          <w:rFonts w:ascii="黑体" w:hAnsi="宋体" w:eastAsia="黑体"/>
          <w:sz w:val="44"/>
          <w:szCs w:val="44"/>
        </w:rPr>
      </w:pPr>
    </w:p>
    <w:p>
      <w:pPr>
        <w:pStyle w:val="13"/>
        <w:spacing w:line="400" w:lineRule="atLeast"/>
        <w:jc w:val="center"/>
        <w:rPr>
          <w:rFonts w:ascii="仿宋_GB2312" w:hAnsi="微软雅黑" w:eastAsia="仿宋_GB2312"/>
          <w:sz w:val="24"/>
          <w:szCs w:val="24"/>
        </w:rPr>
      </w:pPr>
      <w:r>
        <w:rPr>
          <w:rFonts w:hint="eastAsia" w:ascii="黑体" w:hAnsi="宋体" w:eastAsia="黑体"/>
          <w:sz w:val="44"/>
          <w:szCs w:val="44"/>
        </w:rPr>
        <w:t>201</w:t>
      </w:r>
      <w:r>
        <w:rPr>
          <w:rFonts w:ascii="黑体" w:hAnsi="宋体" w:eastAsia="黑体"/>
          <w:sz w:val="44"/>
          <w:szCs w:val="44"/>
        </w:rPr>
        <w:t>6</w:t>
      </w:r>
      <w:r>
        <w:rPr>
          <w:rFonts w:hint="eastAsia" w:ascii="黑体" w:hAnsi="宋体" w:eastAsia="黑体"/>
          <w:sz w:val="44"/>
          <w:szCs w:val="44"/>
        </w:rPr>
        <w:t>年6月</w:t>
      </w:r>
    </w:p>
    <w:p>
      <w:pPr>
        <w:pStyle w:val="13"/>
        <w:spacing w:line="400" w:lineRule="atLeast"/>
        <w:rPr>
          <w:rFonts w:ascii="仿宋_GB2312" w:hAnsi="微软雅黑" w:eastAsia="仿宋_GB2312"/>
          <w:sz w:val="24"/>
          <w:szCs w:val="24"/>
        </w:rPr>
        <w:sectPr>
          <w:headerReference r:id="rId3" w:type="default"/>
          <w:footerReference r:id="rId4" w:type="default"/>
          <w:footerReference r:id="rId5" w:type="even"/>
          <w:pgSz w:w="11906" w:h="16838"/>
          <w:pgMar w:top="1418" w:right="1418" w:bottom="1418" w:left="1418" w:header="851" w:footer="567" w:gutter="0"/>
          <w:cols w:space="720" w:num="1"/>
          <w:titlePg/>
          <w:docGrid w:type="lines" w:linePitch="312" w:charSpace="0"/>
        </w:sectPr>
      </w:pPr>
    </w:p>
    <w:p>
      <w:pPr>
        <w:spacing w:line="400" w:lineRule="atLeast"/>
        <w:jc w:val="center"/>
        <w:rPr>
          <w:rFonts w:ascii="仿宋_GB2312" w:hAnsi="微软雅黑" w:eastAsia="仿宋_GB2312"/>
          <w:b/>
          <w:sz w:val="24"/>
        </w:rPr>
      </w:pPr>
      <w:bookmarkStart w:id="14" w:name="_Toc226265350"/>
    </w:p>
    <w:p>
      <w:pPr>
        <w:spacing w:line="400" w:lineRule="atLeast"/>
        <w:jc w:val="center"/>
        <w:rPr>
          <w:rFonts w:ascii="黑体" w:hAnsi="宋体" w:eastAsia="黑体"/>
          <w:b/>
          <w:sz w:val="32"/>
          <w:szCs w:val="32"/>
        </w:rPr>
      </w:pPr>
      <w:r>
        <w:rPr>
          <w:rFonts w:hint="eastAsia" w:ascii="黑体" w:hAnsi="宋体" w:eastAsia="黑体"/>
          <w:b/>
          <w:sz w:val="32"/>
          <w:szCs w:val="32"/>
        </w:rPr>
        <w:t>目 录</w:t>
      </w:r>
    </w:p>
    <w:p>
      <w:pPr>
        <w:pStyle w:val="11"/>
        <w:tabs>
          <w:tab w:val="right" w:leader="dot" w:pos="9070"/>
          <w:tab w:val="clear" w:pos="360"/>
          <w:tab w:val="clear" w:pos="8633"/>
        </w:tabs>
      </w:pPr>
      <w:r>
        <w:rPr>
          <w:rFonts w:ascii="仿宋_GB2312" w:hAnsi="微软雅黑"/>
          <w:b w:val="0"/>
          <w:bCs w:val="0"/>
          <w:caps w:val="0"/>
          <w:sz w:val="24"/>
        </w:rPr>
        <w:fldChar w:fldCharType="begin"/>
      </w:r>
      <w:r>
        <w:rPr>
          <w:rFonts w:ascii="仿宋_GB2312" w:hAnsi="微软雅黑"/>
          <w:b w:val="0"/>
          <w:bCs w:val="0"/>
          <w:caps w:val="0"/>
          <w:sz w:val="24"/>
        </w:rPr>
        <w:instrText xml:space="preserve"> TOC \o "1-3" \h \z </w:instrText>
      </w:r>
      <w:r>
        <w:rPr>
          <w:rFonts w:ascii="仿宋_GB2312" w:hAnsi="微软雅黑"/>
          <w:b w:val="0"/>
          <w:bCs w:val="0"/>
          <w:caps w:val="0"/>
          <w:sz w:val="24"/>
        </w:rPr>
        <w:fldChar w:fldCharType="separate"/>
      </w:r>
      <w:r>
        <w:fldChar w:fldCharType="begin"/>
      </w:r>
      <w:r>
        <w:instrText xml:space="preserve"> HYPERLINK \l "_Toc16612" </w:instrText>
      </w:r>
      <w:r>
        <w:fldChar w:fldCharType="separate"/>
      </w:r>
      <w:r>
        <w:rPr>
          <w:rFonts w:hint="eastAsia"/>
        </w:rPr>
        <w:t>1 前言</w:t>
      </w:r>
      <w:r>
        <w:tab/>
      </w:r>
      <w:r>
        <w:fldChar w:fldCharType="end"/>
      </w:r>
    </w:p>
    <w:p>
      <w:pPr>
        <w:pStyle w:val="12"/>
        <w:tabs>
          <w:tab w:val="right" w:leader="dot" w:pos="9070"/>
          <w:tab w:val="clear" w:pos="720"/>
          <w:tab w:val="clear" w:pos="8633"/>
        </w:tabs>
      </w:pPr>
      <w:r>
        <w:fldChar w:fldCharType="begin"/>
      </w:r>
      <w:r>
        <w:instrText xml:space="preserve"> HYPERLINK \l "_Toc5026" </w:instrText>
      </w:r>
      <w:r>
        <w:fldChar w:fldCharType="separate"/>
      </w:r>
      <w:r>
        <w:rPr>
          <w:rFonts w:hint="eastAsia"/>
        </w:rPr>
        <w:t>1.1 项目概况</w:t>
      </w:r>
      <w:r>
        <w:tab/>
      </w:r>
      <w:r>
        <w:fldChar w:fldCharType="end"/>
      </w:r>
    </w:p>
    <w:p>
      <w:pPr>
        <w:pStyle w:val="8"/>
        <w:tabs>
          <w:tab w:val="right" w:leader="dot" w:pos="9070"/>
          <w:tab w:val="clear" w:pos="1260"/>
          <w:tab w:val="clear" w:pos="8633"/>
        </w:tabs>
      </w:pPr>
      <w:r>
        <w:fldChar w:fldCharType="begin"/>
      </w:r>
      <w:r>
        <w:instrText xml:space="preserve"> HYPERLINK \l "_Toc14364" </w:instrText>
      </w:r>
      <w:r>
        <w:fldChar w:fldCharType="separate"/>
      </w:r>
      <w:r>
        <w:rPr>
          <w:rFonts w:hint="eastAsia" w:ascii="宋体" w:hAnsi="宋体" w:eastAsia="宋体"/>
        </w:rPr>
        <w:t xml:space="preserve">1.1.1 </w:t>
      </w:r>
      <w:r>
        <w:rPr>
          <w:rFonts w:hint="eastAsia"/>
        </w:rPr>
        <w:t>企业概况</w:t>
      </w:r>
      <w:r>
        <w:tab/>
      </w:r>
      <w:r>
        <w:fldChar w:fldCharType="end"/>
      </w:r>
    </w:p>
    <w:p>
      <w:pPr>
        <w:pStyle w:val="12"/>
        <w:tabs>
          <w:tab w:val="right" w:leader="dot" w:pos="9070"/>
          <w:tab w:val="clear" w:pos="720"/>
          <w:tab w:val="clear" w:pos="8633"/>
        </w:tabs>
      </w:pPr>
      <w:r>
        <w:fldChar w:fldCharType="begin"/>
      </w:r>
      <w:r>
        <w:instrText xml:space="preserve"> HYPERLINK \l "_Toc833" </w:instrText>
      </w:r>
      <w:r>
        <w:fldChar w:fldCharType="separate"/>
      </w:r>
      <w:r>
        <w:rPr>
          <w:rFonts w:hint="eastAsia"/>
        </w:rPr>
        <w:t>1.2 项目</w:t>
      </w:r>
      <w:r>
        <w:t>建设目标</w:t>
      </w:r>
      <w:r>
        <w:tab/>
      </w:r>
      <w:r>
        <w:fldChar w:fldCharType="end"/>
      </w:r>
    </w:p>
    <w:p>
      <w:pPr>
        <w:pStyle w:val="12"/>
        <w:tabs>
          <w:tab w:val="right" w:leader="dot" w:pos="9070"/>
          <w:tab w:val="clear" w:pos="720"/>
          <w:tab w:val="clear" w:pos="8633"/>
        </w:tabs>
      </w:pPr>
      <w:r>
        <w:fldChar w:fldCharType="begin"/>
      </w:r>
      <w:r>
        <w:instrText xml:space="preserve"> HYPERLINK \l "_Toc3076" </w:instrText>
      </w:r>
      <w:r>
        <w:fldChar w:fldCharType="separate"/>
      </w:r>
      <w:r>
        <w:rPr>
          <w:rFonts w:hint="eastAsia" w:ascii="宋体" w:hAnsi="宋体"/>
          <w:szCs w:val="20"/>
        </w:rPr>
        <w:t>1.3 项目建设范围</w:t>
      </w:r>
      <w:r>
        <w:tab/>
      </w:r>
      <w:r>
        <w:fldChar w:fldCharType="end"/>
      </w:r>
    </w:p>
    <w:p>
      <w:pPr>
        <w:pStyle w:val="11"/>
        <w:tabs>
          <w:tab w:val="right" w:leader="dot" w:pos="9070"/>
          <w:tab w:val="clear" w:pos="360"/>
          <w:tab w:val="clear" w:pos="8633"/>
        </w:tabs>
      </w:pPr>
      <w:r>
        <w:fldChar w:fldCharType="begin"/>
      </w:r>
      <w:r>
        <w:instrText xml:space="preserve"> HYPERLINK \l "_Toc14162" </w:instrText>
      </w:r>
      <w:r>
        <w:fldChar w:fldCharType="separate"/>
      </w:r>
      <w:r>
        <w:rPr>
          <w:rFonts w:hint="eastAsia" w:cs="宋体"/>
        </w:rPr>
        <w:t xml:space="preserve">2 </w:t>
      </w:r>
      <w:r>
        <w:t>系统</w:t>
      </w:r>
      <w:r>
        <w:rPr>
          <w:rFonts w:hint="eastAsia"/>
        </w:rPr>
        <w:t>概述</w:t>
      </w:r>
      <w:r>
        <w:tab/>
      </w:r>
      <w:r>
        <w:fldChar w:fldCharType="end"/>
      </w:r>
    </w:p>
    <w:p>
      <w:pPr>
        <w:pStyle w:val="12"/>
        <w:tabs>
          <w:tab w:val="right" w:leader="dot" w:pos="9070"/>
          <w:tab w:val="clear" w:pos="720"/>
          <w:tab w:val="clear" w:pos="8633"/>
        </w:tabs>
      </w:pPr>
      <w:r>
        <w:fldChar w:fldCharType="begin"/>
      </w:r>
      <w:r>
        <w:instrText xml:space="preserve"> HYPERLINK \l "_Toc6167" </w:instrText>
      </w:r>
      <w:r>
        <w:fldChar w:fldCharType="separate"/>
      </w:r>
      <w:r>
        <w:rPr>
          <w:rFonts w:hint="eastAsia" w:cs="宋体"/>
        </w:rPr>
        <w:t xml:space="preserve">2.1 </w:t>
      </w:r>
      <w:r>
        <w:rPr>
          <w:rFonts w:hint="eastAsia"/>
        </w:rPr>
        <w:t>系统总体</w:t>
      </w:r>
      <w:r>
        <w:t>架构</w:t>
      </w:r>
      <w:r>
        <w:tab/>
      </w:r>
      <w:r>
        <w:fldChar w:fldCharType="end"/>
      </w:r>
    </w:p>
    <w:p>
      <w:pPr>
        <w:pStyle w:val="12"/>
        <w:tabs>
          <w:tab w:val="right" w:leader="dot" w:pos="9070"/>
          <w:tab w:val="clear" w:pos="720"/>
          <w:tab w:val="clear" w:pos="8633"/>
        </w:tabs>
      </w:pPr>
      <w:r>
        <w:fldChar w:fldCharType="begin"/>
      </w:r>
      <w:r>
        <w:instrText xml:space="preserve"> HYPERLINK \l "_Toc29551" </w:instrText>
      </w:r>
      <w:r>
        <w:fldChar w:fldCharType="separate"/>
      </w:r>
      <w:r>
        <w:rPr>
          <w:rFonts w:hint="eastAsia"/>
        </w:rPr>
        <w:t>2.2 关键业务流程</w:t>
      </w:r>
      <w:r>
        <w:tab/>
      </w:r>
      <w:r>
        <w:fldChar w:fldCharType="end"/>
      </w:r>
    </w:p>
    <w:p>
      <w:pPr>
        <w:pStyle w:val="12"/>
        <w:tabs>
          <w:tab w:val="right" w:leader="dot" w:pos="9070"/>
          <w:tab w:val="clear" w:pos="720"/>
          <w:tab w:val="clear" w:pos="8633"/>
        </w:tabs>
      </w:pPr>
      <w:r>
        <w:fldChar w:fldCharType="begin"/>
      </w:r>
      <w:r>
        <w:instrText xml:space="preserve"> HYPERLINK \l "_Toc14177" </w:instrText>
      </w:r>
      <w:r>
        <w:fldChar w:fldCharType="separate"/>
      </w:r>
      <w:r>
        <w:rPr>
          <w:rFonts w:hint="eastAsia"/>
        </w:rPr>
        <w:t>2.3 系统蕴含管理思想</w:t>
      </w:r>
      <w:r>
        <w:tab/>
      </w:r>
      <w:r>
        <w:fldChar w:fldCharType="end"/>
      </w:r>
    </w:p>
    <w:p>
      <w:pPr>
        <w:pStyle w:val="12"/>
        <w:tabs>
          <w:tab w:val="right" w:leader="dot" w:pos="9070"/>
          <w:tab w:val="clear" w:pos="720"/>
          <w:tab w:val="clear" w:pos="8633"/>
        </w:tabs>
      </w:pPr>
      <w:r>
        <w:fldChar w:fldCharType="begin"/>
      </w:r>
      <w:r>
        <w:instrText xml:space="preserve"> HYPERLINK \l "_Toc15562" </w:instrText>
      </w:r>
      <w:r>
        <w:fldChar w:fldCharType="separate"/>
      </w:r>
      <w:r>
        <w:rPr>
          <w:rFonts w:hint="eastAsia"/>
        </w:rPr>
        <w:t>2.4 系统功能特点</w:t>
      </w:r>
      <w:r>
        <w:tab/>
      </w:r>
      <w:r>
        <w:fldChar w:fldCharType="end"/>
      </w:r>
    </w:p>
    <w:p>
      <w:pPr>
        <w:pStyle w:val="11"/>
        <w:tabs>
          <w:tab w:val="right" w:leader="dot" w:pos="9070"/>
          <w:tab w:val="clear" w:pos="360"/>
          <w:tab w:val="clear" w:pos="8633"/>
        </w:tabs>
      </w:pPr>
      <w:r>
        <w:fldChar w:fldCharType="begin"/>
      </w:r>
      <w:r>
        <w:instrText xml:space="preserve"> HYPERLINK \l "_Toc32580" </w:instrText>
      </w:r>
      <w:r>
        <w:fldChar w:fldCharType="separate"/>
      </w:r>
      <w:r>
        <w:rPr>
          <w:rFonts w:hint="eastAsia"/>
        </w:rPr>
        <w:t>3 财拓大智运承运商移动版系统应用功能描述</w:t>
      </w:r>
      <w:r>
        <w:tab/>
      </w:r>
      <w:r>
        <w:fldChar w:fldCharType="end"/>
      </w:r>
    </w:p>
    <w:p>
      <w:pPr>
        <w:pStyle w:val="12"/>
        <w:tabs>
          <w:tab w:val="right" w:leader="dot" w:pos="9070"/>
          <w:tab w:val="clear" w:pos="720"/>
          <w:tab w:val="clear" w:pos="8633"/>
        </w:tabs>
      </w:pPr>
      <w:r>
        <w:fldChar w:fldCharType="begin"/>
      </w:r>
      <w:r>
        <w:instrText xml:space="preserve"> HYPERLINK \l "_Toc11371" </w:instrText>
      </w:r>
      <w:r>
        <w:fldChar w:fldCharType="separate"/>
      </w:r>
      <w:r>
        <w:rPr>
          <w:rFonts w:hint="eastAsia"/>
        </w:rPr>
        <w:t>3.1 钢轧制造管理</w:t>
      </w:r>
      <w:r>
        <w:tab/>
      </w:r>
      <w:r>
        <w:fldChar w:fldCharType="end"/>
      </w:r>
    </w:p>
    <w:p>
      <w:pPr>
        <w:pStyle w:val="8"/>
        <w:tabs>
          <w:tab w:val="right" w:leader="dot" w:pos="9070"/>
          <w:tab w:val="clear" w:pos="1260"/>
          <w:tab w:val="clear" w:pos="8633"/>
        </w:tabs>
      </w:pPr>
      <w:r>
        <w:fldChar w:fldCharType="begin"/>
      </w:r>
      <w:r>
        <w:instrText xml:space="preserve"> HYPERLINK \l "_Toc16677" </w:instrText>
      </w:r>
      <w:r>
        <w:fldChar w:fldCharType="separate"/>
      </w:r>
      <w:r>
        <w:rPr>
          <w:rFonts w:hint="eastAsia" w:ascii="宋体" w:hAnsi="宋体" w:eastAsia="宋体"/>
        </w:rPr>
        <w:t xml:space="preserve">3.1.1 </w:t>
      </w:r>
      <w:r>
        <w:rPr>
          <w:rFonts w:hint="eastAsia"/>
        </w:rPr>
        <w:t>质量管理</w:t>
      </w:r>
      <w:r>
        <w:tab/>
      </w:r>
      <w:r>
        <w:fldChar w:fldCharType="end"/>
      </w:r>
    </w:p>
    <w:p>
      <w:pPr>
        <w:pStyle w:val="12"/>
        <w:tabs>
          <w:tab w:val="right" w:leader="dot" w:pos="9070"/>
          <w:tab w:val="clear" w:pos="720"/>
          <w:tab w:val="clear" w:pos="8633"/>
        </w:tabs>
      </w:pPr>
      <w:r>
        <w:fldChar w:fldCharType="begin"/>
      </w:r>
      <w:r>
        <w:instrText xml:space="preserve"> HYPERLINK \l "_Toc153" </w:instrText>
      </w:r>
      <w:r>
        <w:fldChar w:fldCharType="separate"/>
      </w:r>
      <w:r>
        <w:rPr>
          <w:rFonts w:hint="eastAsia"/>
        </w:rPr>
        <w:t>3.2 系统平台管理</w:t>
      </w:r>
      <w:r>
        <w:tab/>
      </w:r>
      <w:r>
        <w:fldChar w:fldCharType="end"/>
      </w:r>
    </w:p>
    <w:p>
      <w:pPr>
        <w:pStyle w:val="8"/>
        <w:tabs>
          <w:tab w:val="right" w:leader="dot" w:pos="9070"/>
          <w:tab w:val="clear" w:pos="1260"/>
          <w:tab w:val="clear" w:pos="8633"/>
        </w:tabs>
      </w:pPr>
      <w:r>
        <w:fldChar w:fldCharType="begin"/>
      </w:r>
      <w:r>
        <w:instrText xml:space="preserve"> HYPERLINK \l "_Toc4802" </w:instrText>
      </w:r>
      <w:r>
        <w:fldChar w:fldCharType="separate"/>
      </w:r>
      <w:r>
        <w:rPr>
          <w:rFonts w:hint="eastAsia" w:ascii="宋体" w:hAnsi="宋体" w:eastAsia="宋体"/>
        </w:rPr>
        <w:t xml:space="preserve">3.2.1 </w:t>
      </w:r>
      <w:r>
        <w:rPr>
          <w:rFonts w:hint="eastAsia"/>
        </w:rPr>
        <w:t>基础框架管理</w:t>
      </w:r>
      <w:r>
        <w:tab/>
      </w:r>
      <w:r>
        <w:fldChar w:fldCharType="end"/>
      </w:r>
    </w:p>
    <w:p>
      <w:pPr>
        <w:pStyle w:val="8"/>
        <w:tabs>
          <w:tab w:val="right" w:leader="dot" w:pos="9070"/>
          <w:tab w:val="clear" w:pos="1260"/>
          <w:tab w:val="clear" w:pos="8633"/>
        </w:tabs>
      </w:pPr>
      <w:r>
        <w:fldChar w:fldCharType="begin"/>
      </w:r>
      <w:r>
        <w:instrText xml:space="preserve"> HYPERLINK \l "_Toc20072" </w:instrText>
      </w:r>
      <w:r>
        <w:fldChar w:fldCharType="separate"/>
      </w:r>
      <w:r>
        <w:rPr>
          <w:rFonts w:hint="eastAsia" w:ascii="宋体" w:hAnsi="宋体" w:eastAsia="宋体"/>
        </w:rPr>
        <w:t xml:space="preserve">3.2.2 </w:t>
      </w:r>
      <w:r>
        <w:rPr>
          <w:rFonts w:hint="eastAsia"/>
        </w:rPr>
        <w:t>公用代码管理</w:t>
      </w:r>
      <w:r>
        <w:tab/>
      </w:r>
      <w:r>
        <w:fldChar w:fldCharType="end"/>
      </w:r>
    </w:p>
    <w:p>
      <w:pPr>
        <w:pStyle w:val="8"/>
        <w:tabs>
          <w:tab w:val="right" w:leader="dot" w:pos="9070"/>
          <w:tab w:val="clear" w:pos="1260"/>
          <w:tab w:val="clear" w:pos="8633"/>
        </w:tabs>
      </w:pPr>
      <w:r>
        <w:fldChar w:fldCharType="begin"/>
      </w:r>
      <w:r>
        <w:instrText xml:space="preserve"> HYPERLINK \l "_Toc23044" </w:instrText>
      </w:r>
      <w:r>
        <w:fldChar w:fldCharType="separate"/>
      </w:r>
      <w:r>
        <w:rPr>
          <w:rFonts w:hint="eastAsia" w:ascii="宋体" w:hAnsi="宋体" w:eastAsia="宋体"/>
        </w:rPr>
        <w:t xml:space="preserve">3.2.3 </w:t>
      </w:r>
      <w:r>
        <w:rPr>
          <w:rFonts w:hint="eastAsia"/>
        </w:rPr>
        <w:t>系统授权管理</w:t>
      </w:r>
      <w:r>
        <w:tab/>
      </w:r>
      <w:r>
        <w:fldChar w:fldCharType="end"/>
      </w:r>
    </w:p>
    <w:p>
      <w:pPr>
        <w:pStyle w:val="8"/>
        <w:tabs>
          <w:tab w:val="right" w:leader="dot" w:pos="9070"/>
          <w:tab w:val="clear" w:pos="1260"/>
          <w:tab w:val="clear" w:pos="8633"/>
        </w:tabs>
      </w:pPr>
      <w:r>
        <w:fldChar w:fldCharType="begin"/>
      </w:r>
      <w:r>
        <w:instrText xml:space="preserve"> HYPERLINK \l "_Toc31926" </w:instrText>
      </w:r>
      <w:r>
        <w:fldChar w:fldCharType="separate"/>
      </w:r>
      <w:r>
        <w:rPr>
          <w:rFonts w:hint="eastAsia" w:ascii="宋体" w:hAnsi="宋体" w:eastAsia="宋体"/>
        </w:rPr>
        <w:t xml:space="preserve">3.2.4 </w:t>
      </w:r>
      <w:r>
        <w:rPr>
          <w:rFonts w:hint="eastAsia"/>
        </w:rPr>
        <w:t>系统维护管理</w:t>
      </w:r>
      <w:r>
        <w:tab/>
      </w:r>
      <w:r>
        <w:fldChar w:fldCharType="end"/>
      </w:r>
    </w:p>
    <w:p>
      <w:pPr>
        <w:pStyle w:val="12"/>
        <w:tabs>
          <w:tab w:val="right" w:leader="dot" w:pos="9070"/>
          <w:tab w:val="clear" w:pos="720"/>
          <w:tab w:val="clear" w:pos="8633"/>
        </w:tabs>
      </w:pPr>
      <w:r>
        <w:fldChar w:fldCharType="begin"/>
      </w:r>
      <w:r>
        <w:instrText xml:space="preserve"> HYPERLINK \l "_Toc131" </w:instrText>
      </w:r>
      <w:r>
        <w:fldChar w:fldCharType="separate"/>
      </w:r>
      <w:r>
        <w:rPr>
          <w:rFonts w:hint="eastAsia"/>
        </w:rPr>
        <w:t>3.3 外部系统接口集成</w:t>
      </w:r>
      <w:r>
        <w:tab/>
      </w:r>
      <w:r>
        <w:fldChar w:fldCharType="end"/>
      </w:r>
    </w:p>
    <w:p>
      <w:pPr>
        <w:pStyle w:val="8"/>
        <w:tabs>
          <w:tab w:val="right" w:leader="dot" w:pos="9070"/>
          <w:tab w:val="clear" w:pos="1260"/>
          <w:tab w:val="clear" w:pos="8633"/>
        </w:tabs>
      </w:pPr>
      <w:r>
        <w:fldChar w:fldCharType="begin"/>
      </w:r>
      <w:r>
        <w:instrText xml:space="preserve"> HYPERLINK \l "_Toc15394" </w:instrText>
      </w:r>
      <w:r>
        <w:fldChar w:fldCharType="separate"/>
      </w:r>
      <w:r>
        <w:rPr>
          <w:rFonts w:hint="eastAsia" w:ascii="宋体" w:hAnsi="宋体" w:eastAsia="宋体"/>
        </w:rPr>
        <w:t xml:space="preserve">3.3.1 </w:t>
      </w:r>
      <w:r>
        <w:rPr>
          <w:rFonts w:hint="eastAsia"/>
          <w:szCs w:val="21"/>
        </w:rPr>
        <w:t>申银特钢</w:t>
      </w:r>
      <w:r>
        <w:rPr>
          <w:rFonts w:hint="eastAsia"/>
        </w:rPr>
        <w:t>产</w:t>
      </w:r>
      <w:r>
        <w:t>供销</w:t>
      </w:r>
      <w:r>
        <w:rPr>
          <w:rFonts w:hint="eastAsia"/>
        </w:rPr>
        <w:t>与钢源城电子商务系统</w:t>
      </w:r>
      <w:r>
        <w:tab/>
      </w:r>
      <w:r>
        <w:fldChar w:fldCharType="end"/>
      </w:r>
    </w:p>
    <w:p>
      <w:pPr>
        <w:pStyle w:val="11"/>
        <w:tabs>
          <w:tab w:val="right" w:leader="dot" w:pos="9070"/>
          <w:tab w:val="clear" w:pos="360"/>
          <w:tab w:val="clear" w:pos="8633"/>
        </w:tabs>
      </w:pPr>
      <w:r>
        <w:fldChar w:fldCharType="begin"/>
      </w:r>
      <w:r>
        <w:instrText xml:space="preserve"> HYPERLINK \l "_Toc21534" </w:instrText>
      </w:r>
      <w:r>
        <w:fldChar w:fldCharType="separate"/>
      </w:r>
      <w:r>
        <w:rPr>
          <w:rFonts w:hint="eastAsia"/>
        </w:rPr>
        <w:t>4 ***系统主机平台方案</w:t>
      </w:r>
      <w:r>
        <w:tab/>
      </w:r>
      <w:r>
        <w:fldChar w:fldCharType="end"/>
      </w:r>
    </w:p>
    <w:p>
      <w:pPr>
        <w:pStyle w:val="12"/>
        <w:tabs>
          <w:tab w:val="right" w:leader="dot" w:pos="9070"/>
          <w:tab w:val="clear" w:pos="720"/>
          <w:tab w:val="clear" w:pos="8633"/>
        </w:tabs>
      </w:pPr>
      <w:r>
        <w:fldChar w:fldCharType="begin"/>
      </w:r>
      <w:r>
        <w:instrText xml:space="preserve"> HYPERLINK \l "_Toc3020" </w:instrText>
      </w:r>
      <w:r>
        <w:fldChar w:fldCharType="separate"/>
      </w:r>
      <w:r>
        <w:rPr>
          <w:rFonts w:hint="eastAsia"/>
        </w:rPr>
        <w:t>4.1 概述</w:t>
      </w:r>
      <w:r>
        <w:tab/>
      </w:r>
      <w:r>
        <w:fldChar w:fldCharType="end"/>
      </w:r>
    </w:p>
    <w:p>
      <w:pPr>
        <w:pStyle w:val="12"/>
        <w:tabs>
          <w:tab w:val="right" w:leader="dot" w:pos="9070"/>
          <w:tab w:val="clear" w:pos="720"/>
          <w:tab w:val="clear" w:pos="8633"/>
        </w:tabs>
      </w:pPr>
      <w:r>
        <w:fldChar w:fldCharType="begin"/>
      </w:r>
      <w:r>
        <w:instrText xml:space="preserve"> HYPERLINK \l "_Toc1360" </w:instrText>
      </w:r>
      <w:r>
        <w:fldChar w:fldCharType="separate"/>
      </w:r>
      <w:r>
        <w:rPr>
          <w:rFonts w:hint="eastAsia"/>
        </w:rPr>
        <w:t>4.2 设计原则</w:t>
      </w:r>
      <w:r>
        <w:tab/>
      </w:r>
      <w:r>
        <w:fldChar w:fldCharType="end"/>
      </w:r>
    </w:p>
    <w:p>
      <w:pPr>
        <w:pStyle w:val="8"/>
        <w:tabs>
          <w:tab w:val="right" w:leader="dot" w:pos="9070"/>
          <w:tab w:val="clear" w:pos="1260"/>
          <w:tab w:val="clear" w:pos="8633"/>
        </w:tabs>
      </w:pPr>
      <w:r>
        <w:fldChar w:fldCharType="begin"/>
      </w:r>
      <w:r>
        <w:instrText xml:space="preserve"> HYPERLINK \l "_Toc6350" </w:instrText>
      </w:r>
      <w:r>
        <w:fldChar w:fldCharType="separate"/>
      </w:r>
      <w:r>
        <w:rPr>
          <w:rFonts w:hint="eastAsia" w:ascii="宋体" w:hAnsi="宋体" w:eastAsia="宋体"/>
        </w:rPr>
        <w:t xml:space="preserve">4.2.1 </w:t>
      </w:r>
      <w:r>
        <w:rPr>
          <w:rFonts w:hint="eastAsia"/>
        </w:rPr>
        <w:t>主机系统建议设备清单</w:t>
      </w:r>
      <w:r>
        <w:tab/>
      </w:r>
      <w:r>
        <w:fldChar w:fldCharType="end"/>
      </w:r>
    </w:p>
    <w:p>
      <w:pPr>
        <w:pStyle w:val="8"/>
        <w:tabs>
          <w:tab w:val="right" w:leader="dot" w:pos="9070"/>
          <w:tab w:val="clear" w:pos="1260"/>
          <w:tab w:val="clear" w:pos="8633"/>
        </w:tabs>
      </w:pPr>
      <w:r>
        <w:fldChar w:fldCharType="begin"/>
      </w:r>
      <w:r>
        <w:instrText xml:space="preserve"> HYPERLINK \l "_Toc31015" </w:instrText>
      </w:r>
      <w:r>
        <w:fldChar w:fldCharType="separate"/>
      </w:r>
      <w:r>
        <w:rPr>
          <w:rFonts w:hint="eastAsia" w:ascii="宋体" w:hAnsi="宋体" w:eastAsia="宋体"/>
        </w:rPr>
        <w:t xml:space="preserve">4.2.2 </w:t>
      </w:r>
      <w:r>
        <w:t>客户端建议配置</w:t>
      </w:r>
      <w:r>
        <w:tab/>
      </w:r>
      <w:r>
        <w:fldChar w:fldCharType="end"/>
      </w:r>
    </w:p>
    <w:p>
      <w:pPr>
        <w:pStyle w:val="8"/>
        <w:tabs>
          <w:tab w:val="right" w:leader="dot" w:pos="9070"/>
          <w:tab w:val="clear" w:pos="1260"/>
          <w:tab w:val="clear" w:pos="8633"/>
        </w:tabs>
      </w:pPr>
      <w:r>
        <w:fldChar w:fldCharType="begin"/>
      </w:r>
      <w:r>
        <w:instrText xml:space="preserve"> HYPERLINK \l "_Toc30421" </w:instrText>
      </w:r>
      <w:r>
        <w:fldChar w:fldCharType="separate"/>
      </w:r>
      <w:r>
        <w:rPr>
          <w:rFonts w:hint="eastAsia" w:ascii="宋体" w:hAnsi="宋体" w:eastAsia="宋体"/>
        </w:rPr>
        <w:t xml:space="preserve">4.2.3 </w:t>
      </w:r>
      <w:r>
        <w:rPr>
          <w:rFonts w:hint="eastAsia"/>
        </w:rPr>
        <w:t>系统集成服务</w:t>
      </w:r>
      <w:r>
        <w:tab/>
      </w:r>
      <w:r>
        <w:fldChar w:fldCharType="end"/>
      </w:r>
    </w:p>
    <w:p>
      <w:pPr>
        <w:pStyle w:val="11"/>
        <w:tabs>
          <w:tab w:val="right" w:leader="dot" w:pos="9070"/>
          <w:tab w:val="clear" w:pos="360"/>
          <w:tab w:val="clear" w:pos="8633"/>
        </w:tabs>
      </w:pPr>
      <w:r>
        <w:fldChar w:fldCharType="begin"/>
      </w:r>
      <w:r>
        <w:instrText xml:space="preserve"> HYPERLINK \l "_Toc5133" </w:instrText>
      </w:r>
      <w:r>
        <w:fldChar w:fldCharType="separate"/>
      </w:r>
      <w:r>
        <w:rPr>
          <w:rFonts w:hint="eastAsia"/>
        </w:rPr>
        <w:t>5 项目实施计划</w:t>
      </w:r>
      <w:r>
        <w:tab/>
      </w:r>
      <w:r>
        <w:fldChar w:fldCharType="end"/>
      </w:r>
    </w:p>
    <w:p>
      <w:pPr>
        <w:pStyle w:val="12"/>
        <w:tabs>
          <w:tab w:val="right" w:leader="dot" w:pos="9070"/>
          <w:tab w:val="clear" w:pos="720"/>
          <w:tab w:val="clear" w:pos="8633"/>
        </w:tabs>
      </w:pPr>
      <w:r>
        <w:fldChar w:fldCharType="begin"/>
      </w:r>
      <w:r>
        <w:instrText xml:space="preserve"> HYPERLINK \l "_Toc25164" </w:instrText>
      </w:r>
      <w:r>
        <w:fldChar w:fldCharType="separate"/>
      </w:r>
      <w:r>
        <w:rPr>
          <w:rFonts w:hint="eastAsia"/>
        </w:rPr>
        <w:t>5.1 项目阶段工作任务</w:t>
      </w:r>
      <w:r>
        <w:tab/>
      </w:r>
      <w:r>
        <w:fldChar w:fldCharType="end"/>
      </w:r>
    </w:p>
    <w:p>
      <w:pPr>
        <w:pStyle w:val="12"/>
        <w:tabs>
          <w:tab w:val="right" w:leader="dot" w:pos="9070"/>
          <w:tab w:val="clear" w:pos="720"/>
          <w:tab w:val="clear" w:pos="8633"/>
        </w:tabs>
      </w:pPr>
      <w:r>
        <w:fldChar w:fldCharType="begin"/>
      </w:r>
      <w:r>
        <w:instrText xml:space="preserve"> HYPERLINK \l "_Toc3013" </w:instrText>
      </w:r>
      <w:r>
        <w:fldChar w:fldCharType="separate"/>
      </w:r>
      <w:r>
        <w:rPr>
          <w:rFonts w:hint="eastAsia"/>
        </w:rPr>
        <w:t>5.2 项目进度计划</w:t>
      </w:r>
      <w:r>
        <w:tab/>
      </w:r>
      <w:r>
        <w:fldChar w:fldCharType="end"/>
      </w:r>
    </w:p>
    <w:p>
      <w:pPr>
        <w:pStyle w:val="12"/>
        <w:tabs>
          <w:tab w:val="right" w:leader="dot" w:pos="9070"/>
          <w:tab w:val="clear" w:pos="720"/>
          <w:tab w:val="clear" w:pos="8633"/>
        </w:tabs>
      </w:pPr>
      <w:r>
        <w:fldChar w:fldCharType="begin"/>
      </w:r>
      <w:r>
        <w:instrText xml:space="preserve"> HYPERLINK \l "_Toc234" </w:instrText>
      </w:r>
      <w:r>
        <w:fldChar w:fldCharType="separate"/>
      </w:r>
      <w:r>
        <w:rPr>
          <w:rFonts w:hint="eastAsia"/>
        </w:rPr>
        <w:t>5.3 文档交付计划</w:t>
      </w:r>
      <w:r>
        <w:tab/>
      </w:r>
      <w:r>
        <w:fldChar w:fldCharType="end"/>
      </w:r>
    </w:p>
    <w:p>
      <w:pPr>
        <w:pStyle w:val="8"/>
        <w:tabs>
          <w:tab w:val="right" w:leader="dot" w:pos="9070"/>
          <w:tab w:val="clear" w:pos="1260"/>
          <w:tab w:val="clear" w:pos="8633"/>
        </w:tabs>
      </w:pPr>
      <w:r>
        <w:fldChar w:fldCharType="begin"/>
      </w:r>
      <w:r>
        <w:instrText xml:space="preserve"> HYPERLINK \l "_Toc575" </w:instrText>
      </w:r>
      <w:r>
        <w:fldChar w:fldCharType="separate"/>
      </w:r>
      <w:r>
        <w:rPr>
          <w:rFonts w:hint="eastAsia" w:ascii="宋体" w:hAnsi="宋体" w:eastAsia="宋体"/>
        </w:rPr>
        <w:t xml:space="preserve">5.3.1 </w:t>
      </w:r>
      <w:r>
        <w:rPr>
          <w:rFonts w:hint="eastAsia"/>
        </w:rPr>
        <w:t>文档语言</w:t>
      </w:r>
      <w:r>
        <w:tab/>
      </w:r>
      <w:r>
        <w:fldChar w:fldCharType="end"/>
      </w:r>
    </w:p>
    <w:p>
      <w:pPr>
        <w:pStyle w:val="8"/>
        <w:tabs>
          <w:tab w:val="right" w:leader="dot" w:pos="9070"/>
          <w:tab w:val="clear" w:pos="1260"/>
          <w:tab w:val="clear" w:pos="8633"/>
        </w:tabs>
      </w:pPr>
      <w:r>
        <w:fldChar w:fldCharType="begin"/>
      </w:r>
      <w:r>
        <w:instrText xml:space="preserve"> HYPERLINK \l "_Toc31652" </w:instrText>
      </w:r>
      <w:r>
        <w:fldChar w:fldCharType="separate"/>
      </w:r>
      <w:r>
        <w:rPr>
          <w:rFonts w:hint="eastAsia" w:ascii="宋体" w:hAnsi="宋体" w:eastAsia="宋体"/>
        </w:rPr>
        <w:t xml:space="preserve">5.3.2 </w:t>
      </w:r>
      <w:r>
        <w:rPr>
          <w:rFonts w:hint="eastAsia"/>
        </w:rPr>
        <w:t>文档要求</w:t>
      </w:r>
      <w:r>
        <w:tab/>
      </w:r>
      <w:r>
        <w:fldChar w:fldCharType="end"/>
      </w:r>
    </w:p>
    <w:p>
      <w:pPr>
        <w:pStyle w:val="8"/>
        <w:tabs>
          <w:tab w:val="right" w:leader="dot" w:pos="9070"/>
          <w:tab w:val="clear" w:pos="1260"/>
          <w:tab w:val="clear" w:pos="8633"/>
        </w:tabs>
      </w:pPr>
      <w:r>
        <w:fldChar w:fldCharType="begin"/>
      </w:r>
      <w:r>
        <w:instrText xml:space="preserve"> HYPERLINK \l "_Toc30777" </w:instrText>
      </w:r>
      <w:r>
        <w:fldChar w:fldCharType="separate"/>
      </w:r>
      <w:r>
        <w:rPr>
          <w:rFonts w:hint="eastAsia" w:ascii="宋体" w:hAnsi="宋体" w:eastAsia="宋体"/>
        </w:rPr>
        <w:t xml:space="preserve">5.3.3 </w:t>
      </w:r>
      <w:r>
        <w:rPr>
          <w:rFonts w:hint="eastAsia"/>
        </w:rPr>
        <w:t>交付形式、数量</w:t>
      </w:r>
      <w:r>
        <w:tab/>
      </w:r>
      <w:r>
        <w:fldChar w:fldCharType="end"/>
      </w:r>
    </w:p>
    <w:p>
      <w:pPr>
        <w:pStyle w:val="8"/>
        <w:tabs>
          <w:tab w:val="right" w:leader="dot" w:pos="9070"/>
          <w:tab w:val="clear" w:pos="1260"/>
          <w:tab w:val="clear" w:pos="8633"/>
        </w:tabs>
      </w:pPr>
      <w:r>
        <w:fldChar w:fldCharType="begin"/>
      </w:r>
      <w:r>
        <w:instrText xml:space="preserve"> HYPERLINK \l "_Toc25945" </w:instrText>
      </w:r>
      <w:r>
        <w:fldChar w:fldCharType="separate"/>
      </w:r>
      <w:r>
        <w:rPr>
          <w:rFonts w:hint="eastAsia" w:ascii="宋体" w:hAnsi="宋体" w:eastAsia="宋体"/>
        </w:rPr>
        <w:t xml:space="preserve">5.3.4 </w:t>
      </w:r>
      <w:r>
        <w:rPr>
          <w:rFonts w:hint="eastAsia"/>
        </w:rPr>
        <w:t>文档交付清单</w:t>
      </w:r>
      <w:r>
        <w:tab/>
      </w:r>
      <w:r>
        <w:fldChar w:fldCharType="end"/>
      </w:r>
    </w:p>
    <w:p>
      <w:pPr>
        <w:pStyle w:val="11"/>
        <w:tabs>
          <w:tab w:val="right" w:leader="dot" w:pos="9070"/>
          <w:tab w:val="clear" w:pos="360"/>
          <w:tab w:val="clear" w:pos="8633"/>
        </w:tabs>
      </w:pPr>
      <w:r>
        <w:fldChar w:fldCharType="begin"/>
      </w:r>
      <w:r>
        <w:instrText xml:space="preserve"> HYPERLINK \l "_Toc24011" </w:instrText>
      </w:r>
      <w:r>
        <w:fldChar w:fldCharType="separate"/>
      </w:r>
      <w:r>
        <w:rPr>
          <w:rFonts w:hint="eastAsia"/>
        </w:rPr>
        <w:t>6 项目过程控制</w:t>
      </w:r>
      <w:r>
        <w:tab/>
      </w:r>
      <w:r>
        <w:fldChar w:fldCharType="end"/>
      </w:r>
    </w:p>
    <w:p>
      <w:pPr>
        <w:pStyle w:val="12"/>
        <w:tabs>
          <w:tab w:val="right" w:leader="dot" w:pos="9070"/>
          <w:tab w:val="clear" w:pos="720"/>
          <w:tab w:val="clear" w:pos="8633"/>
        </w:tabs>
      </w:pPr>
      <w:r>
        <w:fldChar w:fldCharType="begin"/>
      </w:r>
      <w:r>
        <w:instrText xml:space="preserve"> HYPERLINK \l "_Toc15280" </w:instrText>
      </w:r>
      <w:r>
        <w:fldChar w:fldCharType="separate"/>
      </w:r>
      <w:r>
        <w:rPr>
          <w:rFonts w:hint="eastAsia"/>
        </w:rPr>
        <w:t>6.1 项目组织</w:t>
      </w:r>
      <w:r>
        <w:tab/>
      </w:r>
      <w:r>
        <w:fldChar w:fldCharType="end"/>
      </w:r>
    </w:p>
    <w:p>
      <w:pPr>
        <w:pStyle w:val="12"/>
        <w:tabs>
          <w:tab w:val="right" w:leader="dot" w:pos="9070"/>
          <w:tab w:val="clear" w:pos="720"/>
          <w:tab w:val="clear" w:pos="8633"/>
        </w:tabs>
      </w:pPr>
      <w:r>
        <w:fldChar w:fldCharType="begin"/>
      </w:r>
      <w:r>
        <w:instrText xml:space="preserve"> HYPERLINK \l "_Toc30786" </w:instrText>
      </w:r>
      <w:r>
        <w:fldChar w:fldCharType="separate"/>
      </w:r>
      <w:r>
        <w:rPr>
          <w:rFonts w:hint="eastAsia"/>
        </w:rPr>
        <w:t>6.2 项目风险</w:t>
      </w:r>
      <w:r>
        <w:tab/>
      </w:r>
      <w:r>
        <w:fldChar w:fldCharType="end"/>
      </w:r>
    </w:p>
    <w:p>
      <w:pPr>
        <w:pStyle w:val="8"/>
        <w:tabs>
          <w:tab w:val="right" w:leader="dot" w:pos="9070"/>
          <w:tab w:val="clear" w:pos="1260"/>
          <w:tab w:val="clear" w:pos="8633"/>
        </w:tabs>
      </w:pPr>
      <w:r>
        <w:fldChar w:fldCharType="begin"/>
      </w:r>
      <w:r>
        <w:instrText xml:space="preserve"> HYPERLINK \l "_Toc31737" </w:instrText>
      </w:r>
      <w:r>
        <w:fldChar w:fldCharType="separate"/>
      </w:r>
      <w:r>
        <w:rPr>
          <w:rFonts w:hint="eastAsia" w:ascii="宋体" w:hAnsi="宋体" w:eastAsia="宋体"/>
        </w:rPr>
        <w:t xml:space="preserve">6.2.1 </w:t>
      </w:r>
      <w:r>
        <w:rPr>
          <w:rFonts w:hint="eastAsia"/>
        </w:rPr>
        <w:t>范围管理</w:t>
      </w:r>
      <w:r>
        <w:tab/>
      </w:r>
      <w:r>
        <w:fldChar w:fldCharType="end"/>
      </w:r>
    </w:p>
    <w:p>
      <w:pPr>
        <w:pStyle w:val="8"/>
        <w:tabs>
          <w:tab w:val="right" w:leader="dot" w:pos="9070"/>
          <w:tab w:val="clear" w:pos="1260"/>
          <w:tab w:val="clear" w:pos="8633"/>
        </w:tabs>
      </w:pPr>
      <w:r>
        <w:fldChar w:fldCharType="begin"/>
      </w:r>
      <w:r>
        <w:instrText xml:space="preserve"> HYPERLINK \l "_Toc20480" </w:instrText>
      </w:r>
      <w:r>
        <w:fldChar w:fldCharType="separate"/>
      </w:r>
      <w:r>
        <w:rPr>
          <w:rFonts w:hint="eastAsia" w:ascii="宋体" w:hAnsi="宋体" w:eastAsia="宋体"/>
        </w:rPr>
        <w:t xml:space="preserve">6.2.2 </w:t>
      </w:r>
      <w:r>
        <w:rPr>
          <w:rFonts w:hint="eastAsia"/>
        </w:rPr>
        <w:t>计划管理</w:t>
      </w:r>
      <w:r>
        <w:tab/>
      </w:r>
      <w:r>
        <w:fldChar w:fldCharType="end"/>
      </w:r>
    </w:p>
    <w:p>
      <w:pPr>
        <w:pStyle w:val="8"/>
        <w:tabs>
          <w:tab w:val="right" w:leader="dot" w:pos="9070"/>
          <w:tab w:val="clear" w:pos="1260"/>
          <w:tab w:val="clear" w:pos="8633"/>
        </w:tabs>
      </w:pPr>
      <w:r>
        <w:fldChar w:fldCharType="begin"/>
      </w:r>
      <w:r>
        <w:instrText xml:space="preserve"> HYPERLINK \l "_Toc21526" </w:instrText>
      </w:r>
      <w:r>
        <w:fldChar w:fldCharType="separate"/>
      </w:r>
      <w:r>
        <w:rPr>
          <w:rFonts w:hint="eastAsia" w:ascii="宋体" w:hAnsi="宋体" w:eastAsia="宋体"/>
        </w:rPr>
        <w:t xml:space="preserve">6.2.3 </w:t>
      </w:r>
      <w:r>
        <w:rPr>
          <w:rFonts w:hint="eastAsia"/>
        </w:rPr>
        <w:t>沟通管理</w:t>
      </w:r>
      <w:r>
        <w:tab/>
      </w:r>
      <w:r>
        <w:fldChar w:fldCharType="end"/>
      </w:r>
    </w:p>
    <w:p>
      <w:pPr>
        <w:pStyle w:val="8"/>
        <w:tabs>
          <w:tab w:val="right" w:leader="dot" w:pos="9070"/>
          <w:tab w:val="clear" w:pos="1260"/>
          <w:tab w:val="clear" w:pos="8633"/>
        </w:tabs>
      </w:pPr>
      <w:r>
        <w:fldChar w:fldCharType="begin"/>
      </w:r>
      <w:r>
        <w:instrText xml:space="preserve"> HYPERLINK \l "_Toc11838" </w:instrText>
      </w:r>
      <w:r>
        <w:fldChar w:fldCharType="separate"/>
      </w:r>
      <w:r>
        <w:rPr>
          <w:rFonts w:hint="eastAsia" w:ascii="宋体" w:hAnsi="宋体" w:eastAsia="宋体"/>
        </w:rPr>
        <w:t xml:space="preserve">6.2.4 </w:t>
      </w:r>
      <w:r>
        <w:rPr>
          <w:rFonts w:hint="eastAsia"/>
        </w:rPr>
        <w:t>风险管理</w:t>
      </w:r>
      <w:r>
        <w:tab/>
      </w:r>
      <w:r>
        <w:fldChar w:fldCharType="end"/>
      </w:r>
    </w:p>
    <w:p>
      <w:pPr>
        <w:pStyle w:val="12"/>
        <w:tabs>
          <w:tab w:val="right" w:leader="dot" w:pos="9070"/>
          <w:tab w:val="clear" w:pos="720"/>
          <w:tab w:val="clear" w:pos="8633"/>
        </w:tabs>
      </w:pPr>
      <w:r>
        <w:fldChar w:fldCharType="begin"/>
      </w:r>
      <w:r>
        <w:instrText xml:space="preserve"> HYPERLINK \l "_Toc30650" </w:instrText>
      </w:r>
      <w:r>
        <w:fldChar w:fldCharType="separate"/>
      </w:r>
      <w:r>
        <w:rPr>
          <w:rFonts w:hint="eastAsia"/>
        </w:rPr>
        <w:t>6.3 过程控制</w:t>
      </w:r>
      <w:r>
        <w:tab/>
      </w:r>
      <w:r>
        <w:fldChar w:fldCharType="end"/>
      </w:r>
    </w:p>
    <w:p>
      <w:pPr>
        <w:pStyle w:val="8"/>
        <w:tabs>
          <w:tab w:val="right" w:leader="dot" w:pos="9070"/>
          <w:tab w:val="clear" w:pos="1260"/>
          <w:tab w:val="clear" w:pos="8633"/>
        </w:tabs>
      </w:pPr>
      <w:r>
        <w:fldChar w:fldCharType="begin"/>
      </w:r>
      <w:r>
        <w:instrText xml:space="preserve"> HYPERLINK \l "_Toc12760" </w:instrText>
      </w:r>
      <w:r>
        <w:fldChar w:fldCharType="separate"/>
      </w:r>
      <w:r>
        <w:rPr>
          <w:rFonts w:hint="eastAsia" w:ascii="宋体" w:hAnsi="宋体" w:eastAsia="宋体"/>
        </w:rPr>
        <w:t xml:space="preserve">6.3.1 </w:t>
      </w:r>
      <w:r>
        <w:rPr>
          <w:rFonts w:hint="eastAsia"/>
        </w:rPr>
        <w:t>项目管理体系</w:t>
      </w:r>
      <w:r>
        <w:tab/>
      </w:r>
      <w:r>
        <w:fldChar w:fldCharType="end"/>
      </w:r>
    </w:p>
    <w:p>
      <w:pPr>
        <w:pStyle w:val="8"/>
        <w:tabs>
          <w:tab w:val="right" w:leader="dot" w:pos="9070"/>
          <w:tab w:val="clear" w:pos="1260"/>
          <w:tab w:val="clear" w:pos="8633"/>
        </w:tabs>
      </w:pPr>
      <w:r>
        <w:fldChar w:fldCharType="begin"/>
      </w:r>
      <w:r>
        <w:instrText xml:space="preserve"> HYPERLINK \l "_Toc9338" </w:instrText>
      </w:r>
      <w:r>
        <w:fldChar w:fldCharType="separate"/>
      </w:r>
      <w:r>
        <w:rPr>
          <w:rFonts w:hint="eastAsia" w:ascii="宋体" w:hAnsi="宋体" w:eastAsia="宋体"/>
        </w:rPr>
        <w:t xml:space="preserve">6.3.2 </w:t>
      </w:r>
      <w:r>
        <w:rPr>
          <w:rFonts w:hint="eastAsia"/>
        </w:rPr>
        <w:t>项目质量体系</w:t>
      </w:r>
      <w:r>
        <w:tab/>
      </w:r>
      <w:r>
        <w:fldChar w:fldCharType="end"/>
      </w:r>
    </w:p>
    <w:p>
      <w:pPr>
        <w:pStyle w:val="8"/>
        <w:tabs>
          <w:tab w:val="right" w:leader="dot" w:pos="9070"/>
          <w:tab w:val="clear" w:pos="1260"/>
          <w:tab w:val="clear" w:pos="8633"/>
        </w:tabs>
      </w:pPr>
      <w:r>
        <w:fldChar w:fldCharType="begin"/>
      </w:r>
      <w:r>
        <w:instrText xml:space="preserve"> HYPERLINK \l "_Toc31635" </w:instrText>
      </w:r>
      <w:r>
        <w:fldChar w:fldCharType="separate"/>
      </w:r>
      <w:r>
        <w:rPr>
          <w:rFonts w:hint="eastAsia" w:ascii="宋体" w:hAnsi="宋体" w:eastAsia="宋体"/>
        </w:rPr>
        <w:t xml:space="preserve">6.3.3 </w:t>
      </w:r>
      <w:r>
        <w:rPr>
          <w:rFonts w:hint="eastAsia"/>
        </w:rPr>
        <w:t>项目变更管理</w:t>
      </w:r>
      <w:r>
        <w:tab/>
      </w:r>
      <w:r>
        <w:fldChar w:fldCharType="end"/>
      </w:r>
    </w:p>
    <w:p>
      <w:pPr>
        <w:pStyle w:val="11"/>
        <w:tabs>
          <w:tab w:val="right" w:leader="dot" w:pos="9070"/>
          <w:tab w:val="clear" w:pos="360"/>
          <w:tab w:val="clear" w:pos="8633"/>
        </w:tabs>
      </w:pPr>
      <w:r>
        <w:fldChar w:fldCharType="begin"/>
      </w:r>
      <w:r>
        <w:instrText xml:space="preserve"> HYPERLINK \l "_Toc29568" </w:instrText>
      </w:r>
      <w:r>
        <w:fldChar w:fldCharType="separate"/>
      </w:r>
      <w:r>
        <w:rPr>
          <w:rFonts w:hint="eastAsia"/>
        </w:rPr>
        <w:t>7 买卖双方责任</w:t>
      </w:r>
      <w:r>
        <w:tab/>
      </w:r>
      <w:r>
        <w:fldChar w:fldCharType="end"/>
      </w:r>
    </w:p>
    <w:p>
      <w:pPr>
        <w:pStyle w:val="12"/>
        <w:tabs>
          <w:tab w:val="right" w:leader="dot" w:pos="9070"/>
          <w:tab w:val="clear" w:pos="720"/>
          <w:tab w:val="clear" w:pos="8633"/>
        </w:tabs>
      </w:pPr>
      <w:r>
        <w:fldChar w:fldCharType="begin"/>
      </w:r>
      <w:r>
        <w:instrText xml:space="preserve"> HYPERLINK \l "_Toc13691" </w:instrText>
      </w:r>
      <w:r>
        <w:fldChar w:fldCharType="separate"/>
      </w:r>
      <w:r>
        <w:rPr>
          <w:rFonts w:hint="eastAsia"/>
        </w:rPr>
        <w:t>7.1 相关定义</w:t>
      </w:r>
      <w:r>
        <w:tab/>
      </w:r>
      <w:r>
        <w:fldChar w:fldCharType="end"/>
      </w:r>
    </w:p>
    <w:p>
      <w:pPr>
        <w:pStyle w:val="12"/>
        <w:tabs>
          <w:tab w:val="right" w:leader="dot" w:pos="9070"/>
          <w:tab w:val="clear" w:pos="720"/>
          <w:tab w:val="clear" w:pos="8633"/>
        </w:tabs>
      </w:pPr>
      <w:r>
        <w:fldChar w:fldCharType="begin"/>
      </w:r>
      <w:r>
        <w:instrText xml:space="preserve"> HYPERLINK \l "_Toc19953" </w:instrText>
      </w:r>
      <w:r>
        <w:fldChar w:fldCharType="separate"/>
      </w:r>
      <w:r>
        <w:rPr>
          <w:rFonts w:hint="eastAsia"/>
        </w:rPr>
        <w:t>7.2 设计分工</w:t>
      </w:r>
      <w:r>
        <w:tab/>
      </w:r>
      <w:r>
        <w:fldChar w:fldCharType="end"/>
      </w:r>
    </w:p>
    <w:p>
      <w:pPr>
        <w:pStyle w:val="8"/>
        <w:tabs>
          <w:tab w:val="right" w:leader="dot" w:pos="9070"/>
          <w:tab w:val="clear" w:pos="1260"/>
          <w:tab w:val="clear" w:pos="8633"/>
        </w:tabs>
      </w:pPr>
      <w:r>
        <w:fldChar w:fldCharType="begin"/>
      </w:r>
      <w:r>
        <w:instrText xml:space="preserve"> HYPERLINK \l "_Toc5709" </w:instrText>
      </w:r>
      <w:r>
        <w:fldChar w:fldCharType="separate"/>
      </w:r>
      <w:r>
        <w:rPr>
          <w:rFonts w:hint="eastAsia" w:ascii="宋体" w:hAnsi="宋体" w:eastAsia="宋体"/>
        </w:rPr>
        <w:t xml:space="preserve">7.2.1 </w:t>
      </w:r>
      <w:r>
        <w:rPr>
          <w:rFonts w:hint="eastAsia"/>
        </w:rPr>
        <w:t>应用系统</w:t>
      </w:r>
      <w:r>
        <w:tab/>
      </w:r>
      <w:r>
        <w:fldChar w:fldCharType="end"/>
      </w:r>
    </w:p>
    <w:p>
      <w:pPr>
        <w:pStyle w:val="8"/>
        <w:tabs>
          <w:tab w:val="right" w:leader="dot" w:pos="9070"/>
          <w:tab w:val="clear" w:pos="1260"/>
          <w:tab w:val="clear" w:pos="8633"/>
        </w:tabs>
      </w:pPr>
      <w:r>
        <w:fldChar w:fldCharType="begin"/>
      </w:r>
      <w:r>
        <w:instrText xml:space="preserve"> HYPERLINK \l "_Toc16690" </w:instrText>
      </w:r>
      <w:r>
        <w:fldChar w:fldCharType="separate"/>
      </w:r>
      <w:r>
        <w:rPr>
          <w:rFonts w:hint="eastAsia" w:ascii="宋体" w:hAnsi="宋体" w:eastAsia="宋体"/>
        </w:rPr>
        <w:t xml:space="preserve">7.2.2 </w:t>
      </w:r>
      <w:r>
        <w:rPr>
          <w:rFonts w:hint="eastAsia"/>
        </w:rPr>
        <w:t>主机系统</w:t>
      </w:r>
      <w:r>
        <w:tab/>
      </w:r>
      <w:r>
        <w:fldChar w:fldCharType="end"/>
      </w:r>
    </w:p>
    <w:p>
      <w:pPr>
        <w:pStyle w:val="12"/>
        <w:tabs>
          <w:tab w:val="right" w:leader="dot" w:pos="9070"/>
          <w:tab w:val="clear" w:pos="720"/>
          <w:tab w:val="clear" w:pos="8633"/>
        </w:tabs>
      </w:pPr>
      <w:r>
        <w:fldChar w:fldCharType="begin"/>
      </w:r>
      <w:r>
        <w:instrText xml:space="preserve"> HYPERLINK \l "_Toc18693" </w:instrText>
      </w:r>
      <w:r>
        <w:fldChar w:fldCharType="separate"/>
      </w:r>
      <w:r>
        <w:rPr>
          <w:rFonts w:hint="eastAsia"/>
        </w:rPr>
        <w:t>7.3 卖方的责任</w:t>
      </w:r>
      <w:r>
        <w:tab/>
      </w:r>
      <w:r>
        <w:fldChar w:fldCharType="end"/>
      </w:r>
    </w:p>
    <w:p>
      <w:pPr>
        <w:pStyle w:val="12"/>
        <w:tabs>
          <w:tab w:val="right" w:leader="dot" w:pos="9070"/>
          <w:tab w:val="clear" w:pos="720"/>
          <w:tab w:val="clear" w:pos="8633"/>
        </w:tabs>
      </w:pPr>
      <w:r>
        <w:fldChar w:fldCharType="begin"/>
      </w:r>
      <w:r>
        <w:instrText xml:space="preserve"> HYPERLINK \l "_Toc6840" </w:instrText>
      </w:r>
      <w:r>
        <w:fldChar w:fldCharType="separate"/>
      </w:r>
      <w:r>
        <w:rPr>
          <w:rFonts w:hint="eastAsia"/>
        </w:rPr>
        <w:t>7.4 买方的责任</w:t>
      </w:r>
      <w:r>
        <w:tab/>
      </w:r>
      <w:r>
        <w:fldChar w:fldCharType="end"/>
      </w:r>
    </w:p>
    <w:p>
      <w:pPr>
        <w:pStyle w:val="8"/>
        <w:tabs>
          <w:tab w:val="right" w:leader="dot" w:pos="9070"/>
          <w:tab w:val="clear" w:pos="1260"/>
          <w:tab w:val="clear" w:pos="8633"/>
        </w:tabs>
      </w:pPr>
      <w:r>
        <w:fldChar w:fldCharType="begin"/>
      </w:r>
      <w:r>
        <w:instrText xml:space="preserve"> HYPERLINK \l "_Toc8713" </w:instrText>
      </w:r>
      <w:r>
        <w:fldChar w:fldCharType="separate"/>
      </w:r>
      <w:r>
        <w:rPr>
          <w:rFonts w:hint="eastAsia" w:ascii="宋体" w:hAnsi="宋体" w:eastAsia="宋体"/>
        </w:rPr>
        <w:t xml:space="preserve">7.4.1 </w:t>
      </w:r>
      <w:r>
        <w:rPr>
          <w:rFonts w:hint="eastAsia"/>
        </w:rPr>
        <w:t>工作条件提供</w:t>
      </w:r>
      <w:r>
        <w:tab/>
      </w:r>
      <w:r>
        <w:fldChar w:fldCharType="end"/>
      </w:r>
    </w:p>
    <w:p>
      <w:pPr>
        <w:pStyle w:val="8"/>
        <w:tabs>
          <w:tab w:val="right" w:leader="dot" w:pos="9070"/>
          <w:tab w:val="clear" w:pos="1260"/>
          <w:tab w:val="clear" w:pos="8633"/>
        </w:tabs>
      </w:pPr>
      <w:r>
        <w:fldChar w:fldCharType="begin"/>
      </w:r>
      <w:r>
        <w:instrText xml:space="preserve"> HYPERLINK \l "_Toc12045" </w:instrText>
      </w:r>
      <w:r>
        <w:fldChar w:fldCharType="separate"/>
      </w:r>
      <w:r>
        <w:rPr>
          <w:rFonts w:hint="eastAsia" w:ascii="宋体" w:hAnsi="宋体" w:eastAsia="宋体"/>
        </w:rPr>
        <w:t xml:space="preserve">7.4.2 </w:t>
      </w:r>
      <w:r>
        <w:rPr>
          <w:rFonts w:hint="eastAsia"/>
        </w:rPr>
        <w:t>技术文件准备</w:t>
      </w:r>
      <w:r>
        <w:tab/>
      </w:r>
      <w:r>
        <w:fldChar w:fldCharType="end"/>
      </w:r>
    </w:p>
    <w:p>
      <w:pPr>
        <w:pStyle w:val="8"/>
        <w:tabs>
          <w:tab w:val="right" w:leader="dot" w:pos="9070"/>
          <w:tab w:val="clear" w:pos="1260"/>
          <w:tab w:val="clear" w:pos="8633"/>
        </w:tabs>
      </w:pPr>
      <w:r>
        <w:fldChar w:fldCharType="begin"/>
      </w:r>
      <w:r>
        <w:instrText xml:space="preserve"> HYPERLINK \l "_Toc5769" </w:instrText>
      </w:r>
      <w:r>
        <w:fldChar w:fldCharType="separate"/>
      </w:r>
      <w:r>
        <w:rPr>
          <w:rFonts w:hint="eastAsia" w:ascii="宋体" w:hAnsi="宋体" w:eastAsia="宋体"/>
        </w:rPr>
        <w:t xml:space="preserve">7.4.3 </w:t>
      </w:r>
      <w:r>
        <w:rPr>
          <w:rFonts w:hint="eastAsia"/>
        </w:rPr>
        <w:t>主机与网络准备</w:t>
      </w:r>
      <w:r>
        <w:tab/>
      </w:r>
      <w:r>
        <w:fldChar w:fldCharType="end"/>
      </w:r>
    </w:p>
    <w:p>
      <w:pPr>
        <w:pStyle w:val="8"/>
        <w:tabs>
          <w:tab w:val="right" w:leader="dot" w:pos="9070"/>
          <w:tab w:val="clear" w:pos="1260"/>
          <w:tab w:val="clear" w:pos="8633"/>
        </w:tabs>
      </w:pPr>
      <w:r>
        <w:fldChar w:fldCharType="begin"/>
      </w:r>
      <w:r>
        <w:instrText xml:space="preserve"> HYPERLINK \l "_Toc3622" </w:instrText>
      </w:r>
      <w:r>
        <w:fldChar w:fldCharType="separate"/>
      </w:r>
      <w:r>
        <w:rPr>
          <w:rFonts w:hint="eastAsia" w:ascii="宋体" w:hAnsi="宋体" w:eastAsia="宋体"/>
        </w:rPr>
        <w:t xml:space="preserve">7.4.4 </w:t>
      </w:r>
      <w:r>
        <w:rPr>
          <w:rFonts w:hint="eastAsia"/>
        </w:rPr>
        <w:t>开发过程负责和协助</w:t>
      </w:r>
      <w:r>
        <w:tab/>
      </w:r>
      <w:r>
        <w:fldChar w:fldCharType="end"/>
      </w:r>
    </w:p>
    <w:p>
      <w:pPr>
        <w:pStyle w:val="11"/>
        <w:tabs>
          <w:tab w:val="right" w:leader="dot" w:pos="9070"/>
          <w:tab w:val="clear" w:pos="360"/>
          <w:tab w:val="clear" w:pos="8633"/>
        </w:tabs>
      </w:pPr>
      <w:r>
        <w:fldChar w:fldCharType="begin"/>
      </w:r>
      <w:r>
        <w:instrText xml:space="preserve"> HYPERLINK \l "_Toc20497" </w:instrText>
      </w:r>
      <w:r>
        <w:fldChar w:fldCharType="separate"/>
      </w:r>
      <w:r>
        <w:rPr>
          <w:rFonts w:hint="eastAsia"/>
        </w:rPr>
        <w:t>8 功能考核与验收</w:t>
      </w:r>
      <w:r>
        <w:tab/>
      </w:r>
      <w:r>
        <w:fldChar w:fldCharType="end"/>
      </w:r>
    </w:p>
    <w:p>
      <w:pPr>
        <w:pStyle w:val="12"/>
        <w:tabs>
          <w:tab w:val="right" w:leader="dot" w:pos="9070"/>
          <w:tab w:val="clear" w:pos="720"/>
          <w:tab w:val="clear" w:pos="8633"/>
        </w:tabs>
      </w:pPr>
      <w:r>
        <w:fldChar w:fldCharType="begin"/>
      </w:r>
      <w:r>
        <w:instrText xml:space="preserve"> HYPERLINK \l "_Toc14143" </w:instrText>
      </w:r>
      <w:r>
        <w:fldChar w:fldCharType="separate"/>
      </w:r>
      <w:r>
        <w:rPr>
          <w:rFonts w:hint="eastAsia"/>
        </w:rPr>
        <w:t>8.1 功能考核项目</w:t>
      </w:r>
      <w:r>
        <w:tab/>
      </w:r>
      <w:r>
        <w:fldChar w:fldCharType="end"/>
      </w:r>
    </w:p>
    <w:p>
      <w:pPr>
        <w:pStyle w:val="12"/>
        <w:tabs>
          <w:tab w:val="right" w:leader="dot" w:pos="9070"/>
          <w:tab w:val="clear" w:pos="720"/>
          <w:tab w:val="clear" w:pos="8633"/>
        </w:tabs>
      </w:pPr>
      <w:r>
        <w:fldChar w:fldCharType="begin"/>
      </w:r>
      <w:r>
        <w:instrText xml:space="preserve"> HYPERLINK \l "_Toc17750" </w:instrText>
      </w:r>
      <w:r>
        <w:fldChar w:fldCharType="separate"/>
      </w:r>
      <w:r>
        <w:rPr>
          <w:rFonts w:hint="eastAsia"/>
        </w:rPr>
        <w:t>8.2 系统验收</w:t>
      </w:r>
      <w:r>
        <w:tab/>
      </w:r>
      <w:r>
        <w:fldChar w:fldCharType="end"/>
      </w:r>
    </w:p>
    <w:p>
      <w:pPr>
        <w:pStyle w:val="8"/>
        <w:tabs>
          <w:tab w:val="right" w:leader="dot" w:pos="9070"/>
          <w:tab w:val="clear" w:pos="1260"/>
          <w:tab w:val="clear" w:pos="8633"/>
        </w:tabs>
      </w:pPr>
      <w:r>
        <w:fldChar w:fldCharType="begin"/>
      </w:r>
      <w:r>
        <w:instrText xml:space="preserve"> HYPERLINK \l "_Toc12511" </w:instrText>
      </w:r>
      <w:r>
        <w:fldChar w:fldCharType="separate"/>
      </w:r>
      <w:r>
        <w:rPr>
          <w:rFonts w:hint="eastAsia" w:ascii="宋体" w:hAnsi="宋体" w:eastAsia="宋体"/>
        </w:rPr>
        <w:t xml:space="preserve">8.2.1 </w:t>
      </w:r>
      <w:r>
        <w:rPr>
          <w:rFonts w:hint="eastAsia"/>
        </w:rPr>
        <w:t>验收前提条件</w:t>
      </w:r>
      <w:r>
        <w:tab/>
      </w:r>
      <w:r>
        <w:fldChar w:fldCharType="end"/>
      </w:r>
    </w:p>
    <w:p>
      <w:pPr>
        <w:pStyle w:val="8"/>
        <w:tabs>
          <w:tab w:val="right" w:leader="dot" w:pos="9070"/>
          <w:tab w:val="clear" w:pos="1260"/>
          <w:tab w:val="clear" w:pos="8633"/>
        </w:tabs>
      </w:pPr>
      <w:r>
        <w:fldChar w:fldCharType="begin"/>
      </w:r>
      <w:r>
        <w:instrText xml:space="preserve"> HYPERLINK \l "_Toc19144" </w:instrText>
      </w:r>
      <w:r>
        <w:fldChar w:fldCharType="separate"/>
      </w:r>
      <w:r>
        <w:rPr>
          <w:rFonts w:hint="eastAsia" w:ascii="宋体" w:hAnsi="宋体" w:eastAsia="宋体"/>
        </w:rPr>
        <w:t xml:space="preserve">8.2.2 </w:t>
      </w:r>
      <w:r>
        <w:rPr>
          <w:rFonts w:hint="eastAsia"/>
        </w:rPr>
        <w:t>验收方法</w:t>
      </w:r>
      <w:r>
        <w:tab/>
      </w:r>
      <w:r>
        <w:fldChar w:fldCharType="end"/>
      </w:r>
    </w:p>
    <w:p>
      <w:pPr>
        <w:pStyle w:val="8"/>
        <w:tabs>
          <w:tab w:val="right" w:leader="dot" w:pos="9070"/>
          <w:tab w:val="clear" w:pos="1260"/>
          <w:tab w:val="clear" w:pos="8633"/>
        </w:tabs>
      </w:pPr>
      <w:r>
        <w:fldChar w:fldCharType="begin"/>
      </w:r>
      <w:r>
        <w:instrText xml:space="preserve"> HYPERLINK \l "_Toc19889" </w:instrText>
      </w:r>
      <w:r>
        <w:fldChar w:fldCharType="separate"/>
      </w:r>
      <w:r>
        <w:rPr>
          <w:rFonts w:hint="eastAsia" w:ascii="宋体" w:hAnsi="宋体" w:eastAsia="宋体"/>
        </w:rPr>
        <w:t xml:space="preserve">8.2.3 </w:t>
      </w:r>
      <w:r>
        <w:rPr>
          <w:rFonts w:hint="eastAsia"/>
        </w:rPr>
        <w:t>验收时间</w:t>
      </w:r>
      <w:r>
        <w:tab/>
      </w:r>
      <w:r>
        <w:fldChar w:fldCharType="end"/>
      </w:r>
    </w:p>
    <w:p>
      <w:pPr>
        <w:pStyle w:val="11"/>
        <w:tabs>
          <w:tab w:val="right" w:leader="dot" w:pos="9070"/>
          <w:tab w:val="clear" w:pos="360"/>
          <w:tab w:val="clear" w:pos="8633"/>
        </w:tabs>
      </w:pPr>
      <w:r>
        <w:fldChar w:fldCharType="begin"/>
      </w:r>
      <w:r>
        <w:instrText xml:space="preserve"> HYPERLINK \l "_Toc24697" </w:instrText>
      </w:r>
      <w:r>
        <w:fldChar w:fldCharType="separate"/>
      </w:r>
      <w:r>
        <w:rPr>
          <w:rFonts w:hint="eastAsia" w:ascii="宋体" w:hAnsi="宋体"/>
        </w:rPr>
        <w:t>9 项目成本估算</w:t>
      </w:r>
      <w:r>
        <w:tab/>
      </w:r>
      <w:r>
        <w:fldChar w:fldCharType="end"/>
      </w:r>
    </w:p>
    <w:p>
      <w:pPr>
        <w:pStyle w:val="12"/>
        <w:tabs>
          <w:tab w:val="right" w:leader="dot" w:pos="9070"/>
          <w:tab w:val="clear" w:pos="720"/>
          <w:tab w:val="clear" w:pos="8633"/>
        </w:tabs>
      </w:pPr>
      <w:r>
        <w:fldChar w:fldCharType="begin"/>
      </w:r>
      <w:r>
        <w:instrText xml:space="preserve"> HYPERLINK \l "_Toc27979" </w:instrText>
      </w:r>
      <w:r>
        <w:fldChar w:fldCharType="separate"/>
      </w:r>
      <w:r>
        <w:rPr>
          <w:rFonts w:hint="eastAsia" w:ascii="宋体" w:hAnsi="宋体"/>
        </w:rPr>
        <w:t xml:space="preserve">9.1 </w:t>
      </w:r>
      <w:r>
        <w:rPr>
          <w:rFonts w:hint="eastAsia"/>
        </w:rPr>
        <w:t>***系统预算</w:t>
      </w:r>
      <w:r>
        <w:tab/>
      </w:r>
      <w:r>
        <w:fldChar w:fldCharType="end"/>
      </w:r>
    </w:p>
    <w:p>
      <w:pPr>
        <w:pStyle w:val="12"/>
        <w:tabs>
          <w:tab w:val="right" w:leader="dot" w:pos="9070"/>
          <w:tab w:val="clear" w:pos="720"/>
          <w:tab w:val="clear" w:pos="8633"/>
        </w:tabs>
      </w:pPr>
      <w:r>
        <w:fldChar w:fldCharType="begin"/>
      </w:r>
      <w:r>
        <w:instrText xml:space="preserve"> HYPERLINK \l "_Toc28745" </w:instrText>
      </w:r>
      <w:r>
        <w:fldChar w:fldCharType="separate"/>
      </w:r>
      <w:r>
        <w:rPr>
          <w:rFonts w:hint="eastAsia" w:ascii="宋体" w:hAnsi="宋体"/>
        </w:rPr>
        <w:t xml:space="preserve">9.2 </w:t>
      </w:r>
      <w:r>
        <w:rPr>
          <w:rFonts w:hint="eastAsia"/>
        </w:rPr>
        <w:t>***系统主机硬件及系统软件预算</w:t>
      </w:r>
      <w:r>
        <w:tab/>
      </w:r>
      <w:r>
        <w:fldChar w:fldCharType="end"/>
      </w:r>
    </w:p>
    <w:p>
      <w:pPr>
        <w:pStyle w:val="12"/>
        <w:tabs>
          <w:tab w:val="right" w:leader="dot" w:pos="9070"/>
          <w:tab w:val="clear" w:pos="720"/>
          <w:tab w:val="clear" w:pos="8633"/>
        </w:tabs>
      </w:pPr>
      <w:r>
        <w:fldChar w:fldCharType="begin"/>
      </w:r>
      <w:r>
        <w:instrText xml:space="preserve"> HYPERLINK \l "_Toc16420" </w:instrText>
      </w:r>
      <w:r>
        <w:fldChar w:fldCharType="separate"/>
      </w:r>
      <w:r>
        <w:rPr>
          <w:rFonts w:hint="eastAsia" w:ascii="宋体" w:hAnsi="宋体"/>
        </w:rPr>
        <w:t>9.3 合计预算</w:t>
      </w:r>
      <w:r>
        <w:tab/>
      </w:r>
      <w:r>
        <w:fldChar w:fldCharType="end"/>
      </w:r>
    </w:p>
    <w:p>
      <w:pPr>
        <w:spacing w:line="400" w:lineRule="atLeast"/>
        <w:ind w:right="183" w:rightChars="87"/>
        <w:rPr>
          <w:rFonts w:ascii="仿宋_GB2312" w:hAnsi="微软雅黑" w:eastAsia="仿宋_GB2312"/>
          <w:b/>
          <w:bCs/>
          <w:caps/>
          <w:sz w:val="24"/>
        </w:rPr>
      </w:pPr>
      <w:r>
        <w:rPr>
          <w:rFonts w:ascii="仿宋_GB2312" w:hAnsi="微软雅黑"/>
          <w:b/>
          <w:bCs/>
          <w:caps/>
        </w:rPr>
        <w:fldChar w:fldCharType="end"/>
      </w:r>
    </w:p>
    <w:p>
      <w:pPr>
        <w:pStyle w:val="2"/>
        <w:spacing w:line="360" w:lineRule="auto"/>
      </w:pPr>
      <w:bookmarkStart w:id="15" w:name="_Toc16612"/>
      <w:r>
        <w:rPr>
          <w:rFonts w:hint="eastAsia"/>
        </w:rPr>
        <w:t>前言</w:t>
      </w:r>
      <w:bookmarkEnd w:id="14"/>
      <w:bookmarkEnd w:id="15"/>
    </w:p>
    <w:p>
      <w:pPr>
        <w:pStyle w:val="3"/>
        <w:spacing w:line="360" w:lineRule="auto"/>
      </w:pPr>
      <w:bookmarkStart w:id="16" w:name="_Toc5026"/>
      <w:r>
        <w:rPr>
          <w:rFonts w:hint="eastAsia"/>
        </w:rPr>
        <w:t>项目概况</w:t>
      </w:r>
      <w:bookmarkEnd w:id="16"/>
    </w:p>
    <w:bookmarkEnd w:id="0"/>
    <w:bookmarkEnd w:id="1"/>
    <w:bookmarkEnd w:id="2"/>
    <w:bookmarkEnd w:id="3"/>
    <w:bookmarkEnd w:id="4"/>
    <w:bookmarkEnd w:id="5"/>
    <w:bookmarkEnd w:id="6"/>
    <w:bookmarkEnd w:id="7"/>
    <w:bookmarkEnd w:id="8"/>
    <w:bookmarkEnd w:id="9"/>
    <w:bookmarkEnd w:id="10"/>
    <w:bookmarkEnd w:id="11"/>
    <w:bookmarkEnd w:id="12"/>
    <w:bookmarkEnd w:id="13"/>
    <w:p>
      <w:pPr>
        <w:spacing w:line="360" w:lineRule="auto"/>
        <w:ind w:firstLine="480" w:firstLineChars="200"/>
        <w:rPr>
          <w:rFonts w:ascii="宋体" w:hAnsi="宋体"/>
          <w:sz w:val="24"/>
          <w:szCs w:val="20"/>
        </w:rPr>
      </w:pPr>
      <w:bookmarkStart w:id="17" w:name="_Toc833"/>
      <w:bookmarkStart w:id="18" w:name="_Toc311733331"/>
      <w:bookmarkStart w:id="19" w:name="_Toc348814063"/>
      <w:bookmarkStart w:id="20" w:name="_Toc247077544"/>
      <w:r>
        <w:rPr>
          <w:rFonts w:hint="eastAsia" w:ascii="宋体" w:hAnsi="宋体"/>
          <w:sz w:val="24"/>
          <w:szCs w:val="20"/>
        </w:rPr>
        <w:t>对于物流行业来说，有两个核心的角色，那就是委托方和承运商，当然，在物流领域也有其它的叫法，比如托运人、货主、承运人等等，虽然叫法不同，但完成的职责都是一样的，对于委托方和承运商这两个角色来讲，他们都有着各自的诉求，在互联网电商平台兴起之前，两端的诉求基本通过线下的方式来匹配，信息不对称，物流资源的区域性屏障等特点都导致了物流效率的低下和物流成本的高企。那么对于这两个核心角色来说，他们各自的诉求又有哪些呢？我们提练总结了一下，当然不一定很全面，但却是有一定的代表性的：</w:t>
      </w:r>
    </w:p>
    <w:p>
      <w:pPr>
        <w:spacing w:line="360" w:lineRule="auto"/>
        <w:ind w:firstLine="480" w:firstLineChars="200"/>
        <w:rPr>
          <w:rFonts w:ascii="宋体" w:hAnsi="宋体"/>
          <w:sz w:val="24"/>
          <w:szCs w:val="20"/>
        </w:rPr>
      </w:pPr>
      <w:r>
        <w:rPr>
          <w:rFonts w:hint="eastAsia" w:ascii="宋体" w:hAnsi="宋体"/>
          <w:sz w:val="24"/>
          <w:szCs w:val="20"/>
        </w:rPr>
        <w:t>对于委托方来讲，我有货要运输，如何能够快速地找到车辆运输？如何能确保运输价格的合理，对于相对固定的线路运输，如何实现公开招标以降低物流成本？如何监管承运企业的运输过程以确保风险可控？我是小微客户，资金实力不是很强，如何能够满足我的融资需求？这些都是委托方（托运人）非常关心的问题。</w:t>
      </w:r>
    </w:p>
    <w:p>
      <w:pPr>
        <w:spacing w:line="360" w:lineRule="auto"/>
        <w:ind w:firstLine="480" w:firstLineChars="200"/>
        <w:rPr>
          <w:rFonts w:ascii="宋体" w:hAnsi="宋体"/>
          <w:sz w:val="24"/>
          <w:szCs w:val="20"/>
        </w:rPr>
      </w:pPr>
      <w:r>
        <w:rPr>
          <w:rFonts w:hint="eastAsia" w:ascii="宋体" w:hAnsi="宋体"/>
          <w:sz w:val="24"/>
          <w:szCs w:val="20"/>
        </w:rPr>
        <w:t>而对于承运商来讲，我有车，我要到哪里去找货源？能否零单拼整单运输？能否降低我的车辆空驶率？能够支撑我的运费沉淀乃至理财需要？可否支持车辆的融资租赁、油品配送、车辆保险等汽车后市场需要？这些都是承运人非常关心的实际问题。</w:t>
      </w:r>
    </w:p>
    <w:p>
      <w:pPr>
        <w:spacing w:line="360" w:lineRule="auto"/>
        <w:ind w:firstLine="480" w:firstLineChars="200"/>
        <w:rPr>
          <w:rFonts w:ascii="宋体" w:hAnsi="宋体"/>
          <w:sz w:val="24"/>
          <w:szCs w:val="20"/>
        </w:rPr>
      </w:pPr>
      <w:r>
        <w:rPr>
          <w:rFonts w:hint="eastAsia" w:ascii="宋体" w:hAnsi="宋体"/>
          <w:sz w:val="24"/>
          <w:szCs w:val="20"/>
        </w:rPr>
        <w:t>在物流电商平台兴起之初，诞生了一些纯粹只做物流信息发布的平台，他们只是简单地将搜集的货运需求发布到平台上，不具备深层次的物流服务能力；</w:t>
      </w:r>
    </w:p>
    <w:p>
      <w:pPr>
        <w:spacing w:line="360" w:lineRule="auto"/>
        <w:ind w:firstLine="480" w:firstLineChars="200"/>
        <w:rPr>
          <w:rFonts w:ascii="宋体" w:hAnsi="宋体"/>
          <w:sz w:val="24"/>
          <w:szCs w:val="20"/>
        </w:rPr>
      </w:pPr>
      <w:r>
        <w:rPr>
          <w:rFonts w:hint="eastAsia" w:ascii="宋体" w:hAnsi="宋体"/>
          <w:sz w:val="24"/>
          <w:szCs w:val="20"/>
        </w:rPr>
        <w:t>随着委托方和承运方诉求的日趋强烈，我们会发现只做信息发布的平台根本无法满足各方的需要，因此，物流电商平台又发展进入到了第二个阶段，即：除了信息发布，还提供简单的车货匹配功能。但是随着这些平台的持续运营，我们会发现，这些平台依然缺乏进一步前进的源动力，因为简单的车货匹配跟物流市场里面挂块白板，上面写上一连串的货源信息和车辆信息没什么区别，还是解决不了深层次的需求。</w:t>
      </w:r>
    </w:p>
    <w:p>
      <w:pPr>
        <w:pStyle w:val="3"/>
        <w:spacing w:line="360" w:lineRule="auto"/>
      </w:pPr>
      <w:r>
        <w:rPr>
          <w:rFonts w:hint="eastAsia"/>
        </w:rPr>
        <w:t>项目</w:t>
      </w:r>
      <w:r>
        <w:t>建设目标</w:t>
      </w:r>
      <w:bookmarkEnd w:id="17"/>
      <w:bookmarkEnd w:id="18"/>
      <w:bookmarkEnd w:id="19"/>
    </w:p>
    <w:p>
      <w:pPr>
        <w:spacing w:line="360" w:lineRule="auto"/>
        <w:ind w:firstLine="480" w:firstLineChars="200"/>
        <w:rPr>
          <w:rFonts w:ascii="宋体" w:hAnsi="宋体"/>
          <w:sz w:val="24"/>
          <w:szCs w:val="20"/>
        </w:rPr>
      </w:pPr>
      <w:r>
        <w:rPr>
          <w:rFonts w:hint="eastAsia" w:ascii="宋体" w:hAnsi="宋体"/>
          <w:sz w:val="24"/>
          <w:szCs w:val="20"/>
        </w:rPr>
        <w:t>财拓大智运承运商移动版是基于大智运平台的移动端服务，并且结合财拓电商目前已经拥有的钢源城交易平台、</w:t>
      </w:r>
      <w:r>
        <w:rPr>
          <w:rFonts w:ascii="宋体" w:hAnsi="宋体"/>
          <w:sz w:val="24"/>
          <w:szCs w:val="20"/>
        </w:rPr>
        <w:t>e</w:t>
      </w:r>
      <w:r>
        <w:rPr>
          <w:rFonts w:hint="eastAsia" w:ascii="宋体" w:hAnsi="宋体"/>
          <w:sz w:val="24"/>
          <w:szCs w:val="20"/>
        </w:rPr>
        <w:t>保理金融平台、大宗资源集采招标平台、云制造平台等相关运营数据，构建了一整套以物流服务为主线，提供物流信息服务、代理结算、物流方案规划、线路优化、物流跟踪、供应链融资、循环物流以及汽车后市场服务等多视角多业态多功能的第四方物流平台。不但解决了承运方的相关诉求，而且随着制造企业、金融机构、平台方等相关角色的引入，盘活了整个供应链，为供应链创造价值。</w:t>
      </w:r>
    </w:p>
    <w:p>
      <w:pPr>
        <w:spacing w:line="360" w:lineRule="auto"/>
        <w:ind w:firstLine="480" w:firstLineChars="200"/>
        <w:rPr>
          <w:rFonts w:ascii="宋体" w:hAnsi="宋体"/>
          <w:sz w:val="24"/>
          <w:szCs w:val="20"/>
        </w:rPr>
      </w:pPr>
      <w:r>
        <w:rPr>
          <w:rFonts w:hint="eastAsia" w:ascii="宋体" w:hAnsi="宋体"/>
          <w:sz w:val="24"/>
          <w:szCs w:val="20"/>
        </w:rPr>
        <w:t>具体体现在以下几个方面：</w:t>
      </w:r>
    </w:p>
    <w:p>
      <w:pPr>
        <w:numPr>
          <w:ilvl w:val="0"/>
          <w:numId w:val="2"/>
        </w:numPr>
        <w:tabs>
          <w:tab w:val="left" w:pos="1995"/>
        </w:tabs>
        <w:spacing w:line="360" w:lineRule="auto"/>
        <w:rPr>
          <w:rFonts w:ascii="宋体" w:hAnsi="宋体"/>
          <w:b/>
          <w:sz w:val="24"/>
        </w:rPr>
      </w:pPr>
      <w:r>
        <w:rPr>
          <w:rFonts w:hint="eastAsia" w:ascii="宋体" w:hAnsi="宋体"/>
          <w:b/>
          <w:sz w:val="24"/>
        </w:rPr>
        <w:t>发现物流真实价格</w:t>
      </w:r>
    </w:p>
    <w:p>
      <w:pPr>
        <w:numPr>
          <w:ilvl w:val="0"/>
          <w:numId w:val="2"/>
        </w:numPr>
        <w:tabs>
          <w:tab w:val="left" w:pos="1995"/>
        </w:tabs>
        <w:spacing w:line="360" w:lineRule="auto"/>
        <w:rPr>
          <w:rFonts w:ascii="宋体" w:hAnsi="宋体"/>
          <w:b/>
          <w:sz w:val="24"/>
        </w:rPr>
      </w:pPr>
      <w:r>
        <w:rPr>
          <w:rFonts w:hint="eastAsia" w:ascii="宋体" w:hAnsi="宋体"/>
          <w:b/>
          <w:sz w:val="24"/>
        </w:rPr>
        <w:t>分析产品物流流向</w:t>
      </w:r>
    </w:p>
    <w:p>
      <w:pPr>
        <w:numPr>
          <w:ilvl w:val="0"/>
          <w:numId w:val="2"/>
        </w:numPr>
        <w:tabs>
          <w:tab w:val="left" w:pos="1995"/>
        </w:tabs>
        <w:spacing w:line="360" w:lineRule="auto"/>
        <w:rPr>
          <w:rFonts w:ascii="宋体" w:hAnsi="宋体"/>
          <w:b/>
          <w:sz w:val="24"/>
        </w:rPr>
      </w:pPr>
      <w:r>
        <w:rPr>
          <w:rFonts w:hint="eastAsia" w:ascii="宋体" w:hAnsi="宋体"/>
          <w:b/>
          <w:sz w:val="24"/>
        </w:rPr>
        <w:t>全程可视化物流跟踪</w:t>
      </w:r>
    </w:p>
    <w:p>
      <w:pPr>
        <w:numPr>
          <w:ilvl w:val="0"/>
          <w:numId w:val="2"/>
        </w:numPr>
        <w:tabs>
          <w:tab w:val="left" w:pos="1995"/>
        </w:tabs>
        <w:spacing w:line="360" w:lineRule="auto"/>
        <w:rPr>
          <w:rFonts w:ascii="宋体" w:hAnsi="宋体"/>
          <w:b/>
          <w:sz w:val="24"/>
        </w:rPr>
      </w:pPr>
      <w:r>
        <w:rPr>
          <w:rFonts w:hint="eastAsia" w:ascii="宋体" w:hAnsi="宋体"/>
          <w:b/>
          <w:sz w:val="24"/>
        </w:rPr>
        <w:t>承运商准入审查</w:t>
      </w:r>
    </w:p>
    <w:p>
      <w:pPr>
        <w:numPr>
          <w:ilvl w:val="0"/>
          <w:numId w:val="2"/>
        </w:numPr>
        <w:tabs>
          <w:tab w:val="left" w:pos="1995"/>
        </w:tabs>
        <w:spacing w:line="360" w:lineRule="auto"/>
        <w:rPr>
          <w:rFonts w:hint="eastAsia" w:ascii="宋体" w:hAnsi="宋体"/>
          <w:b/>
          <w:sz w:val="24"/>
        </w:rPr>
      </w:pPr>
      <w:r>
        <w:rPr>
          <w:rFonts w:hint="eastAsia" w:ascii="宋体" w:hAnsi="宋体"/>
          <w:b/>
          <w:sz w:val="24"/>
        </w:rPr>
        <w:t>货源及承运能力整合</w:t>
      </w:r>
    </w:p>
    <w:p>
      <w:pPr>
        <w:pStyle w:val="3"/>
        <w:spacing w:line="360" w:lineRule="auto"/>
        <w:rPr>
          <w:sz w:val="24"/>
          <w:szCs w:val="20"/>
        </w:rPr>
      </w:pPr>
      <w:bookmarkStart w:id="21" w:name="_Toc3076"/>
      <w:bookmarkStart w:id="22" w:name="_Toc311733332"/>
      <w:bookmarkStart w:id="23" w:name="_Toc348814066"/>
      <w:r>
        <w:rPr>
          <w:rFonts w:hint="eastAsia"/>
          <w:sz w:val="24"/>
          <w:szCs w:val="20"/>
        </w:rPr>
        <w:t>项目建设范围</w:t>
      </w:r>
      <w:bookmarkEnd w:id="21"/>
      <w:bookmarkEnd w:id="22"/>
      <w:bookmarkEnd w:id="23"/>
    </w:p>
    <w:p>
      <w:pPr>
        <w:numPr>
          <w:ilvl w:val="0"/>
          <w:numId w:val="2"/>
        </w:numPr>
        <w:tabs>
          <w:tab w:val="left" w:pos="1995"/>
        </w:tabs>
        <w:spacing w:line="360" w:lineRule="auto"/>
        <w:ind w:left="905"/>
        <w:rPr>
          <w:rFonts w:ascii="宋体" w:hAnsi="宋体"/>
          <w:b/>
          <w:sz w:val="24"/>
        </w:rPr>
      </w:pPr>
      <w:r>
        <w:rPr>
          <w:rFonts w:hint="eastAsia" w:ascii="宋体" w:hAnsi="宋体"/>
          <w:b/>
          <w:sz w:val="24"/>
        </w:rPr>
        <w:t>业务流方面</w:t>
      </w:r>
    </w:p>
    <w:p>
      <w:pPr>
        <w:spacing w:line="360" w:lineRule="auto"/>
        <w:ind w:firstLine="480" w:firstLineChars="200"/>
      </w:pPr>
      <w:r>
        <w:rPr>
          <w:rFonts w:hint="eastAsia" w:ascii="宋体" w:hAnsi="宋体"/>
          <w:sz w:val="24"/>
          <w:szCs w:val="20"/>
        </w:rPr>
        <w:t>覆盖承运商角色的日常物流业务，</w:t>
      </w:r>
      <w:r>
        <w:rPr>
          <w:rFonts w:hint="eastAsia" w:ascii="宋体" w:hAnsi="宋体"/>
          <w:sz w:val="24"/>
          <w:szCs w:val="20"/>
          <w:lang w:val="en-US" w:eastAsia="zh-CN"/>
        </w:rPr>
        <w:t>包括</w:t>
      </w:r>
      <w:r>
        <w:rPr>
          <w:rFonts w:hint="eastAsia" w:ascii="宋体" w:hAnsi="宋体"/>
          <w:sz w:val="24"/>
          <w:szCs w:val="20"/>
        </w:rPr>
        <w:t>物流委托竞价、物流调度、物流过程跟踪、运输完工返单、运费结算、评价反馈等日常业务活动。</w:t>
      </w:r>
    </w:p>
    <w:p>
      <w:pPr>
        <w:numPr>
          <w:ilvl w:val="0"/>
          <w:numId w:val="2"/>
        </w:numPr>
        <w:tabs>
          <w:tab w:val="left" w:pos="1995"/>
        </w:tabs>
        <w:spacing w:line="360" w:lineRule="auto"/>
        <w:ind w:left="905"/>
        <w:rPr>
          <w:rFonts w:ascii="宋体" w:hAnsi="宋体"/>
          <w:b/>
          <w:sz w:val="24"/>
        </w:rPr>
      </w:pPr>
      <w:r>
        <w:rPr>
          <w:rFonts w:hint="eastAsia" w:ascii="宋体" w:hAnsi="宋体"/>
          <w:b/>
          <w:sz w:val="24"/>
        </w:rPr>
        <w:t>外部系统实施范围</w:t>
      </w:r>
    </w:p>
    <w:p>
      <w:pPr>
        <w:pStyle w:val="7"/>
        <w:numPr>
          <w:ilvl w:val="0"/>
          <w:numId w:val="3"/>
        </w:numPr>
        <w:spacing w:line="360" w:lineRule="auto"/>
        <w:rPr>
          <w:rFonts w:ascii="宋体" w:hAnsi="宋体"/>
          <w:kern w:val="2"/>
        </w:rPr>
      </w:pPr>
      <w:r>
        <w:rPr>
          <w:rFonts w:hint="eastAsia" w:ascii="宋体" w:hAnsi="宋体"/>
          <w:kern w:val="2"/>
        </w:rPr>
        <w:t>钢铁电商平台</w:t>
      </w:r>
    </w:p>
    <w:p>
      <w:pPr>
        <w:pStyle w:val="7"/>
        <w:numPr>
          <w:ilvl w:val="0"/>
          <w:numId w:val="3"/>
        </w:numPr>
        <w:spacing w:line="360" w:lineRule="auto"/>
        <w:rPr>
          <w:rFonts w:ascii="宋体" w:hAnsi="宋体"/>
          <w:kern w:val="2"/>
        </w:rPr>
      </w:pPr>
      <w:r>
        <w:rPr>
          <w:rFonts w:ascii="宋体" w:hAnsi="宋体"/>
          <w:kern w:val="2"/>
        </w:rPr>
        <w:t>申银特钢</w:t>
      </w:r>
      <w:r>
        <w:rPr>
          <w:rFonts w:hint="eastAsia" w:ascii="宋体" w:hAnsi="宋体"/>
          <w:kern w:val="2"/>
        </w:rPr>
        <w:t>MES</w:t>
      </w:r>
    </w:p>
    <w:p>
      <w:pPr>
        <w:pStyle w:val="7"/>
        <w:numPr>
          <w:ilvl w:val="0"/>
          <w:numId w:val="3"/>
        </w:numPr>
        <w:spacing w:line="360" w:lineRule="auto"/>
        <w:rPr>
          <w:rFonts w:ascii="宋体" w:hAnsi="宋体"/>
          <w:kern w:val="2"/>
        </w:rPr>
      </w:pPr>
      <w:r>
        <w:rPr>
          <w:rFonts w:ascii="宋体" w:hAnsi="宋体"/>
          <w:kern w:val="2"/>
        </w:rPr>
        <w:t>贸易</w:t>
      </w:r>
      <w:r>
        <w:rPr>
          <w:rFonts w:hint="eastAsia" w:ascii="宋体" w:hAnsi="宋体"/>
          <w:kern w:val="2"/>
        </w:rPr>
        <w:t>ERP</w:t>
      </w:r>
    </w:p>
    <w:p>
      <w:pPr>
        <w:pStyle w:val="7"/>
        <w:numPr>
          <w:ilvl w:val="0"/>
          <w:numId w:val="3"/>
        </w:numPr>
        <w:spacing w:line="360" w:lineRule="auto"/>
        <w:rPr>
          <w:rFonts w:ascii="宋体" w:hAnsi="宋体"/>
          <w:kern w:val="2"/>
        </w:rPr>
      </w:pPr>
      <w:r>
        <w:rPr>
          <w:rFonts w:ascii="宋体" w:hAnsi="宋体"/>
          <w:kern w:val="2"/>
        </w:rPr>
        <w:t>第三方支付</w:t>
      </w:r>
    </w:p>
    <w:p>
      <w:pPr>
        <w:rPr>
          <w:rFonts w:hint="eastAsia"/>
        </w:rPr>
      </w:pPr>
    </w:p>
    <w:bookmarkEnd w:id="20"/>
    <w:p>
      <w:pPr>
        <w:pStyle w:val="2"/>
        <w:rPr>
          <w:rFonts w:cs="宋体"/>
        </w:rPr>
      </w:pPr>
      <w:bookmarkStart w:id="24" w:name="待修改（在一期实施时为二期搭好架构）"/>
      <w:bookmarkEnd w:id="24"/>
      <w:bookmarkStart w:id="25" w:name="_Toc14162"/>
      <w:bookmarkStart w:id="26" w:name="_Toc127266939"/>
      <w:r>
        <w:t>系统</w:t>
      </w:r>
      <w:r>
        <w:rPr>
          <w:rFonts w:hint="eastAsia"/>
        </w:rPr>
        <w:t>概述</w:t>
      </w:r>
      <w:bookmarkEnd w:id="25"/>
    </w:p>
    <w:p>
      <w:pPr>
        <w:pStyle w:val="3"/>
        <w:rPr>
          <w:rFonts w:cs="宋体"/>
        </w:rPr>
      </w:pPr>
      <w:bookmarkStart w:id="27" w:name="_Toc348814068"/>
      <w:bookmarkStart w:id="28" w:name="_Toc6167"/>
      <w:r>
        <w:rPr>
          <w:rFonts w:hint="eastAsia"/>
        </w:rPr>
        <w:t>系统总体</w:t>
      </w:r>
      <w:r>
        <w:t>架构</w:t>
      </w:r>
      <w:bookmarkEnd w:id="27"/>
      <w:bookmarkEnd w:id="28"/>
    </w:p>
    <w:p>
      <w:pPr>
        <w:pStyle w:val="17"/>
        <w:spacing w:line="360" w:lineRule="auto"/>
        <w:ind w:left="0" w:leftChars="0" w:firstLine="0" w:firstLineChars="0"/>
        <w:rPr>
          <w:rFonts w:hint="eastAsia" w:ascii="微软雅黑" w:hAnsi="微软雅黑" w:eastAsia="微软雅黑" w:cs="微软雅黑"/>
          <w:color w:val="auto"/>
          <w:szCs w:val="28"/>
        </w:rPr>
      </w:pPr>
      <w:r>
        <w:rPr>
          <w:rFonts w:hint="eastAsia" w:ascii="微软雅黑" w:hAnsi="微软雅黑" w:eastAsia="微软雅黑" w:cs="微软雅黑"/>
          <w:color w:val="auto"/>
          <w:szCs w:val="28"/>
        </w:rPr>
        <w:drawing>
          <wp:inline distT="0" distB="0" distL="0" distR="0">
            <wp:extent cx="4172585" cy="5677535"/>
            <wp:effectExtent l="0" t="0" r="18415" b="18415"/>
            <wp:docPr id="17" name="图片 17" descr="D:\1234\承运商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D:\1234\承运商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83140" cy="5691178"/>
                    </a:xfrm>
                    <a:prstGeom prst="rect">
                      <a:avLst/>
                    </a:prstGeom>
                    <a:noFill/>
                    <a:ln>
                      <a:noFill/>
                    </a:ln>
                  </pic:spPr>
                </pic:pic>
              </a:graphicData>
            </a:graphic>
          </wp:inline>
        </w:drawing>
      </w:r>
    </w:p>
    <w:p>
      <w:pPr>
        <w:pStyle w:val="17"/>
        <w:spacing w:line="360" w:lineRule="auto"/>
      </w:pPr>
      <w:r>
        <w:t>大智运</w:t>
      </w:r>
      <w:r>
        <w:rPr>
          <w:rFonts w:hint="eastAsia"/>
          <w:lang w:val="en-US" w:eastAsia="zh-CN"/>
        </w:rPr>
        <w:t>承运商移动版</w:t>
      </w:r>
      <w:r>
        <w:t>主要包括了委托管理</w:t>
      </w:r>
      <w:r>
        <w:rPr>
          <w:rFonts w:hint="eastAsia"/>
        </w:rPr>
        <w:t>、</w:t>
      </w:r>
      <w:r>
        <w:t>调度管理</w:t>
      </w:r>
      <w:r>
        <w:rPr>
          <w:rFonts w:hint="eastAsia"/>
        </w:rPr>
        <w:t>、</w:t>
      </w:r>
      <w:r>
        <w:t>物流跟踪</w:t>
      </w:r>
      <w:r>
        <w:rPr>
          <w:rFonts w:hint="eastAsia"/>
        </w:rPr>
        <w:t>、</w:t>
      </w:r>
      <w:r>
        <w:t>委托结算</w:t>
      </w:r>
      <w:r>
        <w:rPr>
          <w:rFonts w:hint="eastAsia"/>
        </w:rPr>
        <w:t>、</w:t>
      </w:r>
      <w:r>
        <w:t>用户注册</w:t>
      </w:r>
      <w:r>
        <w:rPr>
          <w:rFonts w:hint="eastAsia"/>
        </w:rPr>
        <w:t>、</w:t>
      </w:r>
      <w:r>
        <w:t>用户管理</w:t>
      </w:r>
      <w:r>
        <w:rPr>
          <w:rFonts w:hint="eastAsia"/>
        </w:rPr>
        <w:t>、</w:t>
      </w:r>
      <w:r>
        <w:t>资金管理</w:t>
      </w:r>
      <w:r>
        <w:rPr>
          <w:rFonts w:hint="eastAsia"/>
        </w:rPr>
        <w:t>、</w:t>
      </w:r>
      <w:r>
        <w:t>积分管理</w:t>
      </w:r>
      <w:r>
        <w:rPr>
          <w:rFonts w:hint="eastAsia"/>
        </w:rPr>
        <w:t>等功能，涵盖了承运单位角色业务操作。</w:t>
      </w:r>
    </w:p>
    <w:p>
      <w:pPr>
        <w:pStyle w:val="17"/>
        <w:spacing w:line="360" w:lineRule="auto"/>
        <w:ind w:left="0" w:leftChars="0" w:firstLine="0" w:firstLineChars="0"/>
        <w:rPr>
          <w:rFonts w:hint="eastAsia" w:ascii="微软雅黑" w:hAnsi="微软雅黑" w:eastAsia="微软雅黑" w:cs="微软雅黑"/>
          <w:color w:val="auto"/>
          <w:szCs w:val="28"/>
        </w:rPr>
      </w:pPr>
    </w:p>
    <w:p>
      <w:pPr>
        <w:pStyle w:val="17"/>
        <w:spacing w:line="360" w:lineRule="auto"/>
        <w:sectPr>
          <w:pgSz w:w="11906" w:h="16838"/>
          <w:pgMar w:top="1418" w:right="1418" w:bottom="1418" w:left="1418" w:header="851" w:footer="851" w:gutter="0"/>
          <w:cols w:space="720" w:num="1"/>
          <w:docGrid w:type="lines" w:linePitch="312" w:charSpace="0"/>
        </w:sectPr>
      </w:pPr>
    </w:p>
    <w:p>
      <w:pPr>
        <w:pStyle w:val="3"/>
      </w:pPr>
      <w:bookmarkStart w:id="29" w:name="_Toc29551"/>
      <w:r>
        <w:rPr>
          <w:rFonts w:hint="eastAsia"/>
        </w:rPr>
        <w:t>关键业务流程</w:t>
      </w:r>
      <w:bookmarkEnd w:id="29"/>
    </w:p>
    <w:p>
      <w:pPr>
        <w:tabs>
          <w:tab w:val="left" w:pos="1995"/>
        </w:tabs>
        <w:spacing w:line="400" w:lineRule="atLeast"/>
        <w:ind w:firstLine="485" w:firstLineChars="202"/>
        <w:rPr>
          <w:rFonts w:ascii="宋体" w:hAnsi="宋体"/>
          <w:kern w:val="0"/>
          <w:sz w:val="24"/>
        </w:rPr>
      </w:pPr>
      <w:r>
        <w:rPr>
          <w:rFonts w:hint="eastAsia" w:ascii="宋体" w:hAnsi="宋体"/>
          <w:kern w:val="0"/>
          <w:sz w:val="24"/>
        </w:rPr>
        <w:t>平台的主流程相对清晰，从货源信息发布到物流委托竞价、物流调度、物流过程跟踪、运输完工返单、运费结算、评价反馈。主线清晰。但这又绝不是大智运平台的全部功能流程，因为平台围绕着主线流程还设计了一系列的增值服务，包括订单融资、保理融资、运费垫付、运费快结、融资租赁、线路优化、甩挂运输、多点运输、返程物流以及一系列汽车后市场服务。</w:t>
      </w:r>
    </w:p>
    <w:p>
      <w:pPr>
        <w:tabs>
          <w:tab w:val="left" w:pos="1995"/>
        </w:tabs>
        <w:spacing w:line="400" w:lineRule="atLeast"/>
        <w:ind w:firstLine="485" w:firstLineChars="202"/>
        <w:rPr>
          <w:rFonts w:ascii="宋体" w:hAnsi="宋体"/>
          <w:kern w:val="0"/>
          <w:sz w:val="24"/>
        </w:rPr>
      </w:pPr>
    </w:p>
    <w:p>
      <w:pPr>
        <w:tabs>
          <w:tab w:val="left" w:pos="1995"/>
        </w:tabs>
        <w:spacing w:line="400" w:lineRule="atLeast"/>
        <w:ind w:firstLine="485" w:firstLineChars="202"/>
        <w:rPr>
          <w:rFonts w:ascii="宋体" w:hAnsi="宋体"/>
          <w:kern w:val="0"/>
          <w:sz w:val="24"/>
          <w:lang w:val="en-GB"/>
        </w:rPr>
      </w:pPr>
      <w:r>
        <w:rPr>
          <w:rFonts w:hint="eastAsia" w:ascii="宋体" w:hAnsi="宋体"/>
          <w:kern w:val="0"/>
          <w:sz w:val="24"/>
          <w:lang w:val="en-GB"/>
        </w:rPr>
        <w:t>大智运平台主要业务流程如下：</w:t>
      </w:r>
    </w:p>
    <w:p>
      <w:pPr>
        <w:spacing w:line="360" w:lineRule="auto"/>
      </w:pPr>
      <w:r>
        <w:drawing>
          <wp:inline distT="0" distB="0" distL="0" distR="0">
            <wp:extent cx="5759450" cy="3321685"/>
            <wp:effectExtent l="0" t="0" r="1270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759450" cy="3321685"/>
                    </a:xfrm>
                    <a:prstGeom prst="rect">
                      <a:avLst/>
                    </a:prstGeom>
                  </pic:spPr>
                </pic:pic>
              </a:graphicData>
            </a:graphic>
          </wp:inline>
        </w:drawing>
      </w:r>
    </w:p>
    <w:p>
      <w:pPr>
        <w:spacing w:line="360" w:lineRule="auto"/>
        <w:rPr>
          <w:lang w:val="en-GB"/>
        </w:rPr>
      </w:pPr>
    </w:p>
    <w:p>
      <w:pPr>
        <w:pStyle w:val="3"/>
      </w:pPr>
      <w:bookmarkStart w:id="30" w:name="_Toc14177"/>
      <w:bookmarkStart w:id="31" w:name="_Toc453664061"/>
      <w:r>
        <w:rPr>
          <w:rFonts w:hint="eastAsia"/>
        </w:rPr>
        <w:t>系统蕴含管理思想</w:t>
      </w:r>
      <w:bookmarkEnd w:id="30"/>
      <w:bookmarkEnd w:id="31"/>
    </w:p>
    <w:p>
      <w:pPr>
        <w:pStyle w:val="7"/>
        <w:spacing w:line="360" w:lineRule="auto"/>
        <w:ind w:firstLine="465"/>
        <w:rPr>
          <w:rFonts w:hint="eastAsia" w:ascii="宋体" w:hAnsi="宋体"/>
          <w:kern w:val="2"/>
        </w:rPr>
      </w:pPr>
      <w:bookmarkStart w:id="32" w:name="_Toc256520347"/>
      <w:bookmarkStart w:id="33" w:name="_Toc453664062"/>
      <w:bookmarkStart w:id="34" w:name="_Toc15562"/>
      <w:r>
        <w:rPr>
          <w:rFonts w:hint="eastAsia" w:ascii="宋体" w:hAnsi="宋体"/>
          <w:kern w:val="2"/>
          <w:lang w:val="en-US" w:eastAsia="zh-CN"/>
        </w:rPr>
        <w:t>大智运承运商移动版</w:t>
      </w:r>
      <w:r>
        <w:rPr>
          <w:rFonts w:hint="eastAsia" w:ascii="宋体" w:hAnsi="宋体"/>
          <w:kern w:val="2"/>
        </w:rPr>
        <w:t>基于时下处于技术前沿的移动互联相关技术手段和理念，构建基于“互联网+物流”的第四方平台，平台与公司现有的“钢源城”大宗商品交易平台、“e保理”供应链金融服务平台、电子采购招标平台、云制造平台等紧密结合，为小微客户提供标准统一的全流程物流运输服务，同时，为大型企业客户提供定制化的供应链全流程解决方案，包括交易、物流、金融、后市场等，具有以下功能特点：</w:t>
      </w:r>
    </w:p>
    <w:p>
      <w:pPr>
        <w:numPr>
          <w:ilvl w:val="0"/>
          <w:numId w:val="4"/>
        </w:numPr>
        <w:spacing w:line="360" w:lineRule="auto"/>
        <w:rPr>
          <w:rFonts w:ascii="宋体" w:hAnsi="宋体"/>
          <w:b/>
          <w:sz w:val="24"/>
        </w:rPr>
      </w:pPr>
      <w:r>
        <w:rPr>
          <w:rFonts w:hint="eastAsia" w:ascii="宋体" w:hAnsi="宋体"/>
          <w:b/>
          <w:sz w:val="24"/>
        </w:rPr>
        <w:t>完备的承运商准入、监管、考核制度</w:t>
      </w:r>
    </w:p>
    <w:p>
      <w:pPr>
        <w:pStyle w:val="7"/>
        <w:numPr>
          <w:ilvl w:val="0"/>
          <w:numId w:val="5"/>
        </w:numPr>
        <w:spacing w:line="360" w:lineRule="auto"/>
        <w:rPr>
          <w:rFonts w:ascii="宋体" w:hAnsi="宋体"/>
        </w:rPr>
      </w:pPr>
      <w:r>
        <w:rPr>
          <w:rFonts w:hint="eastAsia" w:ascii="宋体" w:hAnsi="宋体"/>
        </w:rPr>
        <w:t>平台依据公司制定的《承运商资质审核管理办法》、《承运商资质复核调查管理办法》、《承运商分类评级管理条例》、《承运商定期评估条例》等相关制度，严格把控实际承运商的经营资质、道路运输许可证、车辆行驶证、产权证、驾驶员驾驶证以及从业资格证等相关资质。</w:t>
      </w:r>
    </w:p>
    <w:p>
      <w:pPr>
        <w:pStyle w:val="7"/>
        <w:numPr>
          <w:ilvl w:val="0"/>
          <w:numId w:val="5"/>
        </w:numPr>
        <w:tabs>
          <w:tab w:val="clear" w:pos="902"/>
        </w:tabs>
        <w:spacing w:line="360" w:lineRule="auto"/>
        <w:rPr>
          <w:rFonts w:ascii="宋体" w:hAnsi="宋体"/>
        </w:rPr>
      </w:pPr>
      <w:r>
        <w:rPr>
          <w:rFonts w:hint="eastAsia" w:ascii="宋体" w:hAnsi="宋体"/>
        </w:rPr>
        <w:t>一经审查合格，公司将与合规承运商签订《运输协议》，同时对于承运商通过平台承接的每笔运输业务平台自动生成《货物运输合同》，并依据合同对承运商运输执行情况进行考核，对运输过程进行跟踪。</w:t>
      </w:r>
    </w:p>
    <w:p>
      <w:pPr>
        <w:pStyle w:val="7"/>
        <w:numPr>
          <w:ilvl w:val="0"/>
          <w:numId w:val="5"/>
        </w:numPr>
        <w:tabs>
          <w:tab w:val="clear" w:pos="902"/>
        </w:tabs>
        <w:spacing w:line="360" w:lineRule="auto"/>
        <w:rPr>
          <w:rFonts w:ascii="宋体" w:hAnsi="宋体"/>
        </w:rPr>
      </w:pPr>
      <w:r>
        <w:rPr>
          <w:rFonts w:hint="eastAsia" w:ascii="宋体" w:hAnsi="宋体"/>
        </w:rPr>
        <w:t>平台提供针对承运商的评价、投诉功能，根据委托方对承运商的评价结果、投诉等情况，对承运商进行后评估和服务质量考核，建立相应的退出机制和奖励机制。</w:t>
      </w:r>
    </w:p>
    <w:p>
      <w:pPr>
        <w:numPr>
          <w:ilvl w:val="0"/>
          <w:numId w:val="4"/>
        </w:numPr>
        <w:spacing w:line="360" w:lineRule="auto"/>
        <w:rPr>
          <w:rFonts w:ascii="宋体" w:hAnsi="宋体"/>
          <w:b/>
          <w:sz w:val="24"/>
        </w:rPr>
      </w:pPr>
      <w:r>
        <w:rPr>
          <w:rFonts w:hint="eastAsia" w:ascii="宋体" w:hAnsi="宋体"/>
          <w:b/>
          <w:sz w:val="24"/>
        </w:rPr>
        <w:t>全程可视的物流跟踪</w:t>
      </w:r>
    </w:p>
    <w:p>
      <w:pPr>
        <w:pStyle w:val="7"/>
        <w:numPr>
          <w:ilvl w:val="0"/>
          <w:numId w:val="5"/>
        </w:numPr>
        <w:tabs>
          <w:tab w:val="clear" w:pos="902"/>
        </w:tabs>
        <w:spacing w:line="360" w:lineRule="auto"/>
        <w:rPr>
          <w:rFonts w:ascii="宋体" w:hAnsi="宋体"/>
        </w:rPr>
      </w:pPr>
      <w:r>
        <w:rPr>
          <w:rFonts w:hint="eastAsia" w:ascii="宋体" w:hAnsi="宋体"/>
        </w:rPr>
        <w:t>与国家货运平台、商用车联网云服务平台、移动设备本身的GPS定位服务、大型厂区门禁系统进行对接，为平台提供司机/承运商的征信信息、运输轨迹信息、位置信息以及物流业务状态信息，这些信息也将直接以PC和移动app的形式推送给委托方和运营方，以便实时了解货物运输的动态。</w:t>
      </w:r>
    </w:p>
    <w:bookmarkEnd w:id="32"/>
    <w:bookmarkEnd w:id="33"/>
    <w:bookmarkEnd w:id="34"/>
    <w:p>
      <w:pPr>
        <w:pStyle w:val="2"/>
        <w:spacing w:line="360" w:lineRule="auto"/>
        <w:ind w:left="431" w:hanging="431"/>
      </w:pPr>
      <w:bookmarkStart w:id="35" w:name="_Toc32580"/>
      <w:bookmarkStart w:id="36" w:name="_Toc226265360"/>
      <w:r>
        <w:rPr>
          <w:rFonts w:hint="eastAsia"/>
          <w:lang w:val="en-US" w:eastAsia="zh-CN"/>
        </w:rPr>
        <w:t>大智运承运商移动版</w:t>
      </w:r>
      <w:r>
        <w:rPr>
          <w:rFonts w:hint="eastAsia"/>
        </w:rPr>
        <w:t>应用功能描述</w:t>
      </w:r>
      <w:bookmarkEnd w:id="35"/>
    </w:p>
    <w:p>
      <w:pPr>
        <w:pStyle w:val="7"/>
        <w:spacing w:line="360" w:lineRule="auto"/>
        <w:ind w:firstLine="465"/>
        <w:rPr>
          <w:rFonts w:hint="eastAsia" w:ascii="宋体" w:hAnsi="宋体"/>
          <w:bCs/>
          <w:szCs w:val="24"/>
        </w:rPr>
      </w:pPr>
      <w:bookmarkStart w:id="37" w:name="_Toc453664066"/>
      <w:bookmarkStart w:id="38" w:name="_Toc11371"/>
      <w:r>
        <w:rPr>
          <w:rFonts w:hint="eastAsia"/>
          <w:lang w:val="en-US" w:eastAsia="zh-CN"/>
        </w:rPr>
        <w:t>大智运承运商移动版</w:t>
      </w:r>
      <w:r>
        <w:rPr>
          <w:rFonts w:hint="eastAsia" w:ascii="宋体" w:hAnsi="宋体"/>
        </w:rPr>
        <w:t>在发现物流真实价格、分析产品物流流向、全程可视化物流跟踪、承运商准入审查、货源及承运能力整合以及安全高效的物流服务等方面都实现了全方位的促进，致力于为物流运营模式变革贡献力量。主要功能如下</w:t>
      </w:r>
      <w:r>
        <w:rPr>
          <w:rFonts w:hint="eastAsia" w:ascii="宋体" w:hAnsi="宋体"/>
          <w:bCs/>
          <w:szCs w:val="24"/>
        </w:rPr>
        <w:t>:</w:t>
      </w:r>
    </w:p>
    <w:p>
      <w:pPr>
        <w:pStyle w:val="3"/>
        <w:tabs>
          <w:tab w:val="left" w:pos="432"/>
        </w:tabs>
        <w:spacing w:line="360" w:lineRule="auto"/>
      </w:pPr>
      <w:bookmarkStart w:id="39" w:name="_Toc473014627"/>
      <w:r>
        <w:rPr>
          <w:rFonts w:hint="eastAsia"/>
        </w:rPr>
        <w:t>委托管理</w:t>
      </w:r>
      <w:bookmarkEnd w:id="39"/>
    </w:p>
    <w:p>
      <w:pPr>
        <w:pStyle w:val="4"/>
      </w:pPr>
      <w:r>
        <w:t>委托竞价</w:t>
      </w:r>
    </w:p>
    <w:p>
      <w:pPr>
        <w:pStyle w:val="7"/>
        <w:spacing w:line="360" w:lineRule="auto"/>
        <w:ind w:firstLine="465"/>
        <w:rPr>
          <w:rFonts w:ascii="宋体" w:hAnsi="宋体"/>
        </w:rPr>
      </w:pPr>
      <w:r>
        <w:rPr>
          <w:rFonts w:ascii="宋体" w:hAnsi="宋体"/>
        </w:rPr>
        <w:t>承运商通过平台针对委托信息报价</w:t>
      </w:r>
      <w:r>
        <w:rPr>
          <w:rFonts w:hint="eastAsia" w:ascii="宋体" w:hAnsi="宋体"/>
        </w:rPr>
        <w:t>，</w:t>
      </w:r>
      <w:r>
        <w:rPr>
          <w:rFonts w:ascii="宋体" w:hAnsi="宋体"/>
        </w:rPr>
        <w:t>最终得到运输任务</w:t>
      </w:r>
      <w:r>
        <w:rPr>
          <w:rFonts w:hint="eastAsia" w:ascii="宋体" w:hAnsi="宋体"/>
        </w:rPr>
        <w:t>。</w:t>
      </w:r>
    </w:p>
    <w:p>
      <w:pPr>
        <w:pStyle w:val="4"/>
      </w:pPr>
      <w:r>
        <w:t>委托成交</w:t>
      </w:r>
    </w:p>
    <w:p>
      <w:pPr>
        <w:pStyle w:val="7"/>
        <w:spacing w:line="360" w:lineRule="auto"/>
        <w:ind w:firstLine="465"/>
        <w:rPr>
          <w:rFonts w:ascii="宋体" w:hAnsi="宋体"/>
        </w:rPr>
      </w:pPr>
      <w:r>
        <w:rPr>
          <w:rFonts w:ascii="宋体" w:hAnsi="宋体"/>
        </w:rPr>
        <w:t>平台运营可以选择优质承运商及其报价</w:t>
      </w:r>
      <w:r>
        <w:rPr>
          <w:rFonts w:hint="eastAsia" w:ascii="宋体" w:hAnsi="宋体"/>
        </w:rPr>
        <w:t>，</w:t>
      </w:r>
      <w:r>
        <w:rPr>
          <w:rFonts w:ascii="宋体" w:hAnsi="宋体"/>
        </w:rPr>
        <w:t>推送到委托方让委托方选择合适的承运单位</w:t>
      </w:r>
      <w:r>
        <w:rPr>
          <w:rFonts w:hint="eastAsia" w:ascii="宋体" w:hAnsi="宋体"/>
        </w:rPr>
        <w:t>。</w:t>
      </w:r>
    </w:p>
    <w:p>
      <w:pPr>
        <w:pStyle w:val="4"/>
      </w:pPr>
      <w:r>
        <w:t>委托管理</w:t>
      </w:r>
    </w:p>
    <w:p>
      <w:pPr>
        <w:pStyle w:val="7"/>
        <w:spacing w:line="360" w:lineRule="auto"/>
        <w:ind w:firstLine="465"/>
        <w:rPr>
          <w:rFonts w:ascii="宋体" w:hAnsi="宋体"/>
        </w:rPr>
      </w:pPr>
      <w:r>
        <w:rPr>
          <w:rFonts w:ascii="宋体" w:hAnsi="宋体"/>
        </w:rPr>
        <w:t>承运单位可以在委托管理中</w:t>
      </w:r>
      <w:r>
        <w:rPr>
          <w:rFonts w:hint="eastAsia" w:ascii="宋体" w:hAnsi="宋体"/>
        </w:rPr>
        <w:t>，</w:t>
      </w:r>
      <w:r>
        <w:rPr>
          <w:rFonts w:ascii="宋体" w:hAnsi="宋体"/>
        </w:rPr>
        <w:t>进行报价</w:t>
      </w:r>
      <w:r>
        <w:rPr>
          <w:rFonts w:hint="eastAsia" w:ascii="宋体" w:hAnsi="宋体"/>
        </w:rPr>
        <w:t>、</w:t>
      </w:r>
      <w:r>
        <w:rPr>
          <w:rFonts w:ascii="宋体" w:hAnsi="宋体"/>
        </w:rPr>
        <w:t>调度</w:t>
      </w:r>
      <w:r>
        <w:rPr>
          <w:rFonts w:hint="eastAsia" w:ascii="宋体" w:hAnsi="宋体"/>
        </w:rPr>
        <w:t>、</w:t>
      </w:r>
      <w:r>
        <w:rPr>
          <w:rFonts w:ascii="宋体" w:hAnsi="宋体"/>
        </w:rPr>
        <w:t>重新调度</w:t>
      </w:r>
      <w:r>
        <w:rPr>
          <w:rFonts w:hint="eastAsia" w:ascii="宋体" w:hAnsi="宋体"/>
        </w:rPr>
        <w:t>、</w:t>
      </w:r>
      <w:r>
        <w:rPr>
          <w:rFonts w:ascii="宋体" w:hAnsi="宋体"/>
        </w:rPr>
        <w:t>委托详情查看等日常业务操作</w:t>
      </w:r>
      <w:r>
        <w:rPr>
          <w:rFonts w:hint="eastAsia" w:ascii="宋体" w:hAnsi="宋体"/>
        </w:rPr>
        <w:t>。</w:t>
      </w:r>
    </w:p>
    <w:p>
      <w:pPr>
        <w:pStyle w:val="3"/>
        <w:tabs>
          <w:tab w:val="left" w:pos="432"/>
        </w:tabs>
        <w:spacing w:line="360" w:lineRule="auto"/>
      </w:pPr>
      <w:r>
        <w:rPr>
          <w:rFonts w:hint="eastAsia"/>
          <w:lang w:val="en-US" w:eastAsia="zh-CN"/>
        </w:rPr>
        <w:t xml:space="preserve"> </w:t>
      </w:r>
      <w:r>
        <w:rPr>
          <w:rFonts w:hint="eastAsia"/>
        </w:rPr>
        <w:t>物流调度</w:t>
      </w:r>
    </w:p>
    <w:p>
      <w:pPr>
        <w:pStyle w:val="7"/>
        <w:spacing w:line="360" w:lineRule="auto"/>
        <w:ind w:firstLine="465"/>
        <w:rPr>
          <w:rFonts w:ascii="宋体" w:hAnsi="宋体"/>
        </w:rPr>
      </w:pPr>
      <w:r>
        <w:rPr>
          <w:rFonts w:ascii="宋体" w:hAnsi="宋体"/>
        </w:rPr>
        <w:t>承运单位可以通过平台的物流调度功能</w:t>
      </w:r>
      <w:r>
        <w:rPr>
          <w:rFonts w:hint="eastAsia" w:ascii="宋体" w:hAnsi="宋体"/>
        </w:rPr>
        <w:t>，</w:t>
      </w:r>
      <w:r>
        <w:rPr>
          <w:rFonts w:ascii="宋体" w:hAnsi="宋体"/>
        </w:rPr>
        <w:t>将任务分配到车辆和司机上</w:t>
      </w:r>
      <w:r>
        <w:rPr>
          <w:rFonts w:hint="eastAsia" w:ascii="宋体" w:hAnsi="宋体"/>
        </w:rPr>
        <w:t>。</w:t>
      </w:r>
    </w:p>
    <w:p>
      <w:pPr>
        <w:pStyle w:val="4"/>
        <w:tabs>
          <w:tab w:val="left" w:pos="432"/>
        </w:tabs>
      </w:pPr>
      <w:r>
        <w:t>车辆调度</w:t>
      </w:r>
    </w:p>
    <w:p>
      <w:pPr>
        <w:pStyle w:val="7"/>
        <w:spacing w:line="360" w:lineRule="auto"/>
        <w:ind w:firstLine="465"/>
        <w:rPr>
          <w:rFonts w:ascii="宋体" w:hAnsi="宋体"/>
        </w:rPr>
      </w:pPr>
      <w:r>
        <w:rPr>
          <w:rFonts w:ascii="宋体" w:hAnsi="宋体"/>
        </w:rPr>
        <w:t>承运单位根据委托详情</w:t>
      </w:r>
      <w:r>
        <w:rPr>
          <w:rFonts w:hint="eastAsia" w:ascii="宋体" w:hAnsi="宋体"/>
        </w:rPr>
        <w:t>，</w:t>
      </w:r>
      <w:r>
        <w:rPr>
          <w:rFonts w:ascii="宋体" w:hAnsi="宋体"/>
        </w:rPr>
        <w:t>针对车队司机和车辆安排运输任务</w:t>
      </w:r>
      <w:r>
        <w:rPr>
          <w:rFonts w:hint="eastAsia" w:ascii="宋体" w:hAnsi="宋体"/>
        </w:rPr>
        <w:t>，</w:t>
      </w:r>
      <w:r>
        <w:rPr>
          <w:rFonts w:ascii="宋体" w:hAnsi="宋体"/>
        </w:rPr>
        <w:t>指定车辆和司机</w:t>
      </w:r>
      <w:r>
        <w:rPr>
          <w:rFonts w:hint="eastAsia" w:ascii="宋体" w:hAnsi="宋体"/>
        </w:rPr>
        <w:t>。</w:t>
      </w:r>
    </w:p>
    <w:p>
      <w:pPr>
        <w:pStyle w:val="4"/>
        <w:tabs>
          <w:tab w:val="left" w:pos="432"/>
        </w:tabs>
      </w:pPr>
      <w:r>
        <w:rPr>
          <w:rFonts w:hint="eastAsia"/>
        </w:rPr>
        <w:t>重新调度</w:t>
      </w:r>
    </w:p>
    <w:p>
      <w:pPr>
        <w:pStyle w:val="7"/>
        <w:spacing w:line="360" w:lineRule="auto"/>
        <w:ind w:firstLine="465"/>
        <w:rPr>
          <w:rFonts w:ascii="宋体" w:hAnsi="宋体"/>
        </w:rPr>
      </w:pPr>
      <w:r>
        <w:rPr>
          <w:rFonts w:ascii="宋体" w:hAnsi="宋体"/>
        </w:rPr>
        <w:t>承运单位可以反复针对委托单进行调度</w:t>
      </w:r>
      <w:r>
        <w:rPr>
          <w:rFonts w:hint="eastAsia" w:ascii="宋体" w:hAnsi="宋体"/>
        </w:rPr>
        <w:t>车辆。</w:t>
      </w:r>
    </w:p>
    <w:p>
      <w:pPr>
        <w:pStyle w:val="3"/>
        <w:spacing w:line="360" w:lineRule="auto"/>
      </w:pPr>
      <w:r>
        <w:t>物流跟踪</w:t>
      </w:r>
    </w:p>
    <w:p>
      <w:pPr>
        <w:pStyle w:val="7"/>
        <w:spacing w:line="360" w:lineRule="auto"/>
        <w:ind w:firstLine="465"/>
        <w:rPr>
          <w:rFonts w:ascii="宋体" w:hAnsi="宋体"/>
        </w:rPr>
      </w:pPr>
      <w:r>
        <w:rPr>
          <w:rFonts w:hint="eastAsia" w:ascii="宋体" w:hAnsi="宋体"/>
        </w:rPr>
        <w:t>委托方可以在物流跟踪页面中查询货物所在区域、车辆行驶在哪里、货物物流情况是否签收、是否返单、是否存在质量异议。</w:t>
      </w:r>
    </w:p>
    <w:p>
      <w:pPr>
        <w:pStyle w:val="4"/>
        <w:tabs>
          <w:tab w:val="left" w:pos="432"/>
        </w:tabs>
      </w:pPr>
      <w:r>
        <w:t>车辆跟踪</w:t>
      </w:r>
    </w:p>
    <w:p>
      <w:pPr>
        <w:pStyle w:val="7"/>
        <w:spacing w:line="360" w:lineRule="auto"/>
        <w:ind w:firstLine="465"/>
        <w:rPr>
          <w:rFonts w:ascii="宋体" w:hAnsi="宋体"/>
        </w:rPr>
      </w:pPr>
      <w:r>
        <w:rPr>
          <w:rFonts w:ascii="宋体" w:hAnsi="宋体"/>
        </w:rPr>
        <w:t>承运单位调度人员可以根据车辆行驶情况</w:t>
      </w:r>
      <w:r>
        <w:rPr>
          <w:rFonts w:hint="eastAsia" w:ascii="宋体" w:hAnsi="宋体"/>
        </w:rPr>
        <w:t>，</w:t>
      </w:r>
      <w:r>
        <w:rPr>
          <w:rFonts w:ascii="宋体" w:hAnsi="宋体"/>
        </w:rPr>
        <w:t>在系统录入车辆状态</w:t>
      </w:r>
      <w:r>
        <w:rPr>
          <w:rFonts w:hint="eastAsia" w:ascii="宋体" w:hAnsi="宋体"/>
        </w:rPr>
        <w:t>、</w:t>
      </w:r>
      <w:r>
        <w:rPr>
          <w:rFonts w:ascii="宋体" w:hAnsi="宋体"/>
        </w:rPr>
        <w:t>上次路况实情</w:t>
      </w:r>
      <w:r>
        <w:rPr>
          <w:rFonts w:hint="eastAsia" w:ascii="宋体" w:hAnsi="宋体"/>
        </w:rPr>
        <w:t>、</w:t>
      </w:r>
      <w:r>
        <w:rPr>
          <w:rFonts w:ascii="宋体" w:hAnsi="宋体"/>
        </w:rPr>
        <w:t>签收单照片</w:t>
      </w:r>
      <w:r>
        <w:rPr>
          <w:rFonts w:hint="eastAsia" w:ascii="宋体" w:hAnsi="宋体"/>
        </w:rPr>
        <w:t>、</w:t>
      </w:r>
      <w:r>
        <w:rPr>
          <w:rFonts w:ascii="宋体" w:hAnsi="宋体"/>
        </w:rPr>
        <w:t>杂费发票照片</w:t>
      </w:r>
      <w:r>
        <w:rPr>
          <w:rFonts w:hint="eastAsia" w:ascii="宋体" w:hAnsi="宋体"/>
        </w:rPr>
        <w:t>，同时还可以通过百度地图查看车辆实时位置，或者查询车辆历史轨迹。</w:t>
      </w:r>
    </w:p>
    <w:p>
      <w:pPr>
        <w:pStyle w:val="4"/>
        <w:tabs>
          <w:tab w:val="left" w:pos="432"/>
        </w:tabs>
      </w:pPr>
      <w:r>
        <w:t>完工返单</w:t>
      </w:r>
    </w:p>
    <w:p>
      <w:pPr>
        <w:pStyle w:val="7"/>
        <w:spacing w:line="360" w:lineRule="auto"/>
        <w:ind w:firstLine="465"/>
        <w:rPr>
          <w:rFonts w:ascii="宋体" w:hAnsi="宋体"/>
          <w:kern w:val="2"/>
        </w:rPr>
      </w:pPr>
      <w:r>
        <w:rPr>
          <w:rFonts w:ascii="宋体" w:hAnsi="宋体"/>
          <w:kern w:val="2"/>
        </w:rPr>
        <w:t>运输完成后</w:t>
      </w:r>
      <w:r>
        <w:rPr>
          <w:rFonts w:hint="eastAsia" w:ascii="宋体" w:hAnsi="宋体"/>
          <w:kern w:val="2"/>
        </w:rPr>
        <w:t>，</w:t>
      </w:r>
      <w:r>
        <w:rPr>
          <w:rFonts w:ascii="宋体" w:hAnsi="宋体"/>
          <w:kern w:val="2"/>
        </w:rPr>
        <w:t>平台需要承运单位提供返单签收照片及其杂费发票</w:t>
      </w:r>
      <w:r>
        <w:rPr>
          <w:rFonts w:hint="eastAsia" w:ascii="宋体" w:hAnsi="宋体"/>
          <w:kern w:val="2"/>
        </w:rPr>
        <w:t>，</w:t>
      </w:r>
      <w:r>
        <w:rPr>
          <w:rFonts w:ascii="宋体" w:hAnsi="宋体"/>
          <w:kern w:val="2"/>
        </w:rPr>
        <w:t>作为运输完成依据</w:t>
      </w:r>
      <w:r>
        <w:rPr>
          <w:rFonts w:hint="eastAsia" w:ascii="宋体" w:hAnsi="宋体"/>
          <w:kern w:val="2"/>
        </w:rPr>
        <w:t>。</w:t>
      </w:r>
    </w:p>
    <w:p>
      <w:pPr>
        <w:pStyle w:val="7"/>
        <w:spacing w:line="360" w:lineRule="auto"/>
        <w:ind w:firstLine="465"/>
        <w:rPr>
          <w:rFonts w:ascii="宋体" w:hAnsi="宋体"/>
        </w:rPr>
      </w:pPr>
      <w:r>
        <w:t>结</w:t>
      </w:r>
    </w:p>
    <w:p>
      <w:pPr>
        <w:pStyle w:val="3"/>
        <w:spacing w:line="360" w:lineRule="auto"/>
        <w:rPr>
          <w:rFonts w:hint="eastAsia"/>
        </w:rPr>
      </w:pPr>
      <w:r>
        <w:t>基础信息</w:t>
      </w:r>
    </w:p>
    <w:p>
      <w:pPr>
        <w:pStyle w:val="4"/>
        <w:tabs>
          <w:tab w:val="left" w:pos="432"/>
        </w:tabs>
      </w:pPr>
      <w:r>
        <w:t>用户</w:t>
      </w:r>
      <w:r>
        <w:rPr>
          <w:rFonts w:hint="eastAsia"/>
        </w:rPr>
        <w:t>信息</w:t>
      </w:r>
    </w:p>
    <w:p>
      <w:pPr>
        <w:pStyle w:val="7"/>
        <w:spacing w:line="360" w:lineRule="auto"/>
        <w:ind w:firstLine="465"/>
        <w:rPr>
          <w:rFonts w:ascii="宋体" w:hAnsi="宋体"/>
        </w:rPr>
      </w:pPr>
      <w:r>
        <w:rPr>
          <w:rFonts w:ascii="宋体" w:hAnsi="宋体"/>
        </w:rPr>
        <w:t>显示该用户企业信息包括了公司名称</w:t>
      </w:r>
      <w:r>
        <w:rPr>
          <w:rFonts w:hint="eastAsia" w:ascii="宋体" w:hAnsi="宋体"/>
        </w:rPr>
        <w:t>、</w:t>
      </w:r>
      <w:r>
        <w:rPr>
          <w:rFonts w:ascii="宋体" w:hAnsi="宋体"/>
        </w:rPr>
        <w:t>公司地址</w:t>
      </w:r>
      <w:r>
        <w:rPr>
          <w:rFonts w:hint="eastAsia" w:ascii="宋体" w:hAnsi="宋体"/>
        </w:rPr>
        <w:t>、</w:t>
      </w:r>
      <w:r>
        <w:rPr>
          <w:rFonts w:ascii="宋体" w:hAnsi="宋体"/>
        </w:rPr>
        <w:t>三证信息</w:t>
      </w:r>
      <w:r>
        <w:rPr>
          <w:rFonts w:hint="eastAsia" w:ascii="宋体" w:hAnsi="宋体"/>
        </w:rPr>
        <w:t>、</w:t>
      </w:r>
      <w:r>
        <w:rPr>
          <w:rFonts w:ascii="宋体" w:hAnsi="宋体"/>
        </w:rPr>
        <w:t>法人</w:t>
      </w:r>
      <w:r>
        <w:rPr>
          <w:rFonts w:hint="eastAsia" w:ascii="宋体" w:hAnsi="宋体"/>
        </w:rPr>
        <w:t>、联系人等相关信息。</w:t>
      </w:r>
    </w:p>
    <w:p>
      <w:pPr>
        <w:pStyle w:val="4"/>
        <w:tabs>
          <w:tab w:val="left" w:pos="432"/>
        </w:tabs>
      </w:pPr>
      <w:r>
        <w:rPr>
          <w:rFonts w:hint="eastAsia"/>
        </w:rPr>
        <w:t>常用信息</w:t>
      </w:r>
    </w:p>
    <w:p>
      <w:pPr>
        <w:pStyle w:val="7"/>
        <w:spacing w:line="360" w:lineRule="auto"/>
        <w:ind w:firstLine="465"/>
      </w:pPr>
      <w:r>
        <w:rPr>
          <w:rFonts w:ascii="宋体" w:hAnsi="宋体"/>
        </w:rPr>
        <w:t>维护委托方常用信息包括线路信息</w:t>
      </w:r>
      <w:r>
        <w:rPr>
          <w:rFonts w:hint="eastAsia" w:ascii="宋体" w:hAnsi="宋体"/>
        </w:rPr>
        <w:t>、</w:t>
      </w:r>
      <w:r>
        <w:rPr>
          <w:rFonts w:ascii="宋体" w:hAnsi="宋体"/>
        </w:rPr>
        <w:t>地点信息</w:t>
      </w:r>
      <w:r>
        <w:rPr>
          <w:rFonts w:hint="eastAsia" w:ascii="宋体" w:hAnsi="宋体"/>
        </w:rPr>
        <w:t>、</w:t>
      </w:r>
      <w:r>
        <w:rPr>
          <w:rFonts w:ascii="宋体" w:hAnsi="宋体"/>
        </w:rPr>
        <w:t>人员信息等</w:t>
      </w:r>
      <w:r>
        <w:rPr>
          <w:rFonts w:hint="eastAsia" w:ascii="宋体" w:hAnsi="宋体"/>
        </w:rPr>
        <w:t>，</w:t>
      </w:r>
      <w:r>
        <w:rPr>
          <w:rFonts w:ascii="宋体" w:hAnsi="宋体"/>
        </w:rPr>
        <w:t>以便在平台操作方便选择</w:t>
      </w:r>
      <w:r>
        <w:rPr>
          <w:rFonts w:hint="eastAsia" w:ascii="宋体" w:hAnsi="宋体"/>
        </w:rPr>
        <w:t>。</w:t>
      </w:r>
    </w:p>
    <w:p>
      <w:pPr>
        <w:pStyle w:val="4"/>
        <w:tabs>
          <w:tab w:val="left" w:pos="432"/>
        </w:tabs>
      </w:pPr>
      <w:r>
        <w:t>认证授权</w:t>
      </w:r>
    </w:p>
    <w:p>
      <w:pPr>
        <w:ind w:left="420"/>
        <w:rPr>
          <w:rFonts w:hint="eastAsia"/>
        </w:rPr>
      </w:pPr>
      <w:r>
        <w:t>平台基础管理中比较重要的功能</w:t>
      </w:r>
      <w:r>
        <w:rPr>
          <w:rFonts w:hint="eastAsia"/>
        </w:rPr>
        <w:t>，</w:t>
      </w:r>
      <w:r>
        <w:t>给每一个角色配置相关菜单功能</w:t>
      </w:r>
      <w:r>
        <w:rPr>
          <w:rFonts w:hint="eastAsia"/>
        </w:rPr>
        <w:t>、</w:t>
      </w:r>
      <w:r>
        <w:t>按钮功能</w:t>
      </w:r>
      <w:r>
        <w:rPr>
          <w:rFonts w:hint="eastAsia"/>
        </w:rPr>
        <w:t>、</w:t>
      </w:r>
      <w:r>
        <w:t>及其数据功能</w:t>
      </w:r>
      <w:r>
        <w:rPr>
          <w:rFonts w:hint="eastAsia"/>
        </w:rPr>
        <w:t>。</w:t>
      </w:r>
    </w:p>
    <w:p>
      <w:pPr>
        <w:pStyle w:val="4"/>
        <w:tabs>
          <w:tab w:val="left" w:pos="432"/>
        </w:tabs>
      </w:pPr>
      <w:r>
        <w:t>短信定制</w:t>
      </w:r>
    </w:p>
    <w:p>
      <w:pPr>
        <w:pStyle w:val="7"/>
        <w:spacing w:line="360" w:lineRule="auto"/>
        <w:ind w:firstLine="465"/>
      </w:pPr>
      <w:r>
        <w:rPr>
          <w:rFonts w:ascii="宋体" w:hAnsi="宋体"/>
        </w:rPr>
        <w:t>可以根据短信定制</w:t>
      </w:r>
      <w:r>
        <w:rPr>
          <w:rFonts w:hint="eastAsia" w:ascii="宋体" w:hAnsi="宋体"/>
        </w:rPr>
        <w:t>，</w:t>
      </w:r>
      <w:r>
        <w:rPr>
          <w:rFonts w:ascii="宋体" w:hAnsi="宋体"/>
        </w:rPr>
        <w:t>将短信信息发送到相关业务人员手机上</w:t>
      </w:r>
      <w:r>
        <w:rPr>
          <w:rFonts w:hint="eastAsia" w:ascii="宋体" w:hAnsi="宋体"/>
        </w:rPr>
        <w:t>。</w:t>
      </w:r>
      <w:r>
        <w:rPr>
          <w:rFonts w:ascii="宋体" w:hAnsi="宋体"/>
        </w:rPr>
        <w:t>提醒业务人员货物到哪个节点了</w:t>
      </w:r>
      <w:r>
        <w:rPr>
          <w:rFonts w:hint="eastAsia" w:ascii="宋体" w:hAnsi="宋体"/>
        </w:rPr>
        <w:t>。</w:t>
      </w:r>
    </w:p>
    <w:p>
      <w:pPr>
        <w:pStyle w:val="4"/>
        <w:tabs>
          <w:tab w:val="left" w:pos="432"/>
        </w:tabs>
      </w:pPr>
      <w:r>
        <w:rPr>
          <w:rFonts w:hint="eastAsia"/>
        </w:rPr>
        <w:t>在</w:t>
      </w:r>
      <w:r>
        <w:t>途车辆</w:t>
      </w:r>
    </w:p>
    <w:p>
      <w:pPr>
        <w:pStyle w:val="7"/>
        <w:spacing w:line="360" w:lineRule="auto"/>
        <w:ind w:firstLine="465"/>
        <w:rPr>
          <w:rFonts w:hint="eastAsia" w:ascii="宋体" w:hAnsi="宋体"/>
        </w:rPr>
      </w:pPr>
      <w:r>
        <w:rPr>
          <w:rFonts w:ascii="宋体" w:hAnsi="宋体"/>
        </w:rPr>
        <w:t>委托方可以查看当前自己货物所属车辆的实时地理位置信息</w:t>
      </w:r>
      <w:r>
        <w:rPr>
          <w:rFonts w:hint="eastAsia" w:ascii="宋体" w:hAnsi="宋体"/>
        </w:rPr>
        <w:t>，</w:t>
      </w:r>
      <w:r>
        <w:rPr>
          <w:rFonts w:ascii="宋体" w:hAnsi="宋体"/>
        </w:rPr>
        <w:t>实时展现在委托方面前</w:t>
      </w:r>
      <w:r>
        <w:rPr>
          <w:rFonts w:hint="eastAsia" w:ascii="宋体" w:hAnsi="宋体"/>
        </w:rPr>
        <w:t>。（通过百度地图实现）</w:t>
      </w:r>
    </w:p>
    <w:p>
      <w:pPr>
        <w:pStyle w:val="7"/>
        <w:spacing w:line="360" w:lineRule="auto"/>
        <w:ind w:firstLine="465"/>
        <w:rPr>
          <w:rFonts w:hint="eastAsia" w:ascii="宋体" w:hAnsi="宋体"/>
        </w:rPr>
      </w:pPr>
    </w:p>
    <w:p>
      <w:pPr>
        <w:pStyle w:val="3"/>
        <w:tabs>
          <w:tab w:val="left" w:pos="432"/>
        </w:tabs>
      </w:pPr>
      <w:bookmarkStart w:id="40" w:name="_Toc473014634"/>
      <w:r>
        <w:rPr>
          <w:rFonts w:hint="eastAsia"/>
        </w:rPr>
        <w:t>外部系统接口集成</w:t>
      </w:r>
      <w:bookmarkEnd w:id="40"/>
    </w:p>
    <w:tbl>
      <w:tblPr>
        <w:tblStyle w:val="16"/>
        <w:tblW w:w="9050" w:type="dxa"/>
        <w:tblInd w:w="0" w:type="dxa"/>
        <w:tblLayout w:type="fixed"/>
        <w:tblCellMar>
          <w:top w:w="0" w:type="dxa"/>
          <w:left w:w="108" w:type="dxa"/>
          <w:bottom w:w="0" w:type="dxa"/>
          <w:right w:w="108" w:type="dxa"/>
        </w:tblCellMar>
      </w:tblPr>
      <w:tblGrid>
        <w:gridCol w:w="1810"/>
        <w:gridCol w:w="7240"/>
      </w:tblGrid>
      <w:tr>
        <w:tblPrEx>
          <w:tblLayout w:type="fixed"/>
          <w:tblCellMar>
            <w:top w:w="0" w:type="dxa"/>
            <w:left w:w="108" w:type="dxa"/>
            <w:bottom w:w="0" w:type="dxa"/>
            <w:right w:w="108" w:type="dxa"/>
          </w:tblCellMar>
        </w:tblPrEx>
        <w:trPr>
          <w:trHeight w:val="480" w:hRule="atLeast"/>
        </w:trPr>
        <w:tc>
          <w:tcPr>
            <w:tcW w:w="1810" w:type="dxa"/>
            <w:tcBorders>
              <w:top w:val="single" w:color="auto" w:sz="8" w:space="0"/>
              <w:left w:val="single" w:color="auto" w:sz="8" w:space="0"/>
              <w:bottom w:val="single" w:color="auto" w:sz="8" w:space="0"/>
              <w:right w:val="single" w:color="auto" w:sz="4" w:space="0"/>
            </w:tcBorders>
            <w:shd w:val="clear" w:color="auto" w:fill="D9D9D9"/>
            <w:vAlign w:val="center"/>
          </w:tcPr>
          <w:p>
            <w:pPr>
              <w:widowControl/>
              <w:jc w:val="center"/>
              <w:rPr>
                <w:rFonts w:ascii="宋体" w:hAnsi="宋体" w:cs="宋体"/>
                <w:b/>
                <w:color w:val="000000"/>
                <w:kern w:val="0"/>
                <w:sz w:val="20"/>
                <w:szCs w:val="20"/>
              </w:rPr>
            </w:pPr>
            <w:r>
              <w:rPr>
                <w:rFonts w:hint="eastAsia" w:ascii="宋体" w:hAnsi="宋体" w:cs="宋体"/>
                <w:b/>
                <w:color w:val="000000"/>
                <w:kern w:val="0"/>
                <w:sz w:val="20"/>
                <w:szCs w:val="20"/>
              </w:rPr>
              <w:t>对接系统</w:t>
            </w:r>
          </w:p>
        </w:tc>
        <w:tc>
          <w:tcPr>
            <w:tcW w:w="7240" w:type="dxa"/>
            <w:tcBorders>
              <w:top w:val="single" w:color="auto" w:sz="8" w:space="0"/>
              <w:left w:val="nil"/>
              <w:bottom w:val="single" w:color="auto" w:sz="8" w:space="0"/>
              <w:right w:val="single" w:color="auto" w:sz="8" w:space="0"/>
            </w:tcBorders>
            <w:shd w:val="clear" w:color="auto" w:fill="D9D9D9"/>
            <w:vAlign w:val="center"/>
          </w:tcPr>
          <w:p>
            <w:pPr>
              <w:widowControl/>
              <w:rPr>
                <w:rFonts w:ascii="宋体" w:hAnsi="宋体" w:cs="宋体"/>
                <w:b/>
                <w:color w:val="000000"/>
                <w:kern w:val="0"/>
                <w:sz w:val="20"/>
                <w:szCs w:val="20"/>
              </w:rPr>
            </w:pPr>
            <w:r>
              <w:rPr>
                <w:rFonts w:hint="eastAsia" w:ascii="宋体" w:hAnsi="宋体" w:cs="宋体"/>
                <w:b/>
                <w:color w:val="000000"/>
                <w:kern w:val="0"/>
                <w:sz w:val="20"/>
                <w:szCs w:val="20"/>
              </w:rPr>
              <w:t>接口内容</w:t>
            </w:r>
          </w:p>
        </w:tc>
      </w:tr>
      <w:tr>
        <w:tblPrEx>
          <w:tblLayout w:type="fixed"/>
          <w:tblCellMar>
            <w:top w:w="0" w:type="dxa"/>
            <w:left w:w="108" w:type="dxa"/>
            <w:bottom w:w="0" w:type="dxa"/>
            <w:right w:w="108" w:type="dxa"/>
          </w:tblCellMar>
        </w:tblPrEx>
        <w:trPr>
          <w:trHeight w:val="480" w:hRule="atLeast"/>
        </w:trPr>
        <w:tc>
          <w:tcPr>
            <w:tcW w:w="1810" w:type="dxa"/>
            <w:tcBorders>
              <w:top w:val="single" w:color="auto" w:sz="8" w:space="0"/>
              <w:left w:val="single" w:color="auto" w:sz="8"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电商平台</w:t>
            </w:r>
          </w:p>
        </w:tc>
        <w:tc>
          <w:tcPr>
            <w:tcW w:w="7240" w:type="dxa"/>
            <w:tcBorders>
              <w:top w:val="single" w:color="auto" w:sz="8" w:space="0"/>
              <w:left w:val="nil"/>
              <w:bottom w:val="single" w:color="auto" w:sz="4" w:space="0"/>
              <w:right w:val="single" w:color="auto" w:sz="8" w:space="0"/>
            </w:tcBorders>
            <w:shd w:val="clear" w:color="000000" w:fill="FFFFFF"/>
            <w:vAlign w:val="center"/>
          </w:tcPr>
          <w:p>
            <w:pPr>
              <w:widowControl/>
              <w:rPr>
                <w:rFonts w:ascii="宋体" w:hAnsi="宋体" w:cs="宋体"/>
                <w:color w:val="000000"/>
                <w:kern w:val="0"/>
                <w:sz w:val="20"/>
                <w:szCs w:val="20"/>
              </w:rPr>
            </w:pPr>
            <w:r>
              <w:rPr>
                <w:rFonts w:hint="eastAsia" w:ascii="宋体" w:hAnsi="宋体" w:cs="宋体"/>
                <w:color w:val="000000"/>
                <w:kern w:val="0"/>
                <w:sz w:val="20"/>
                <w:szCs w:val="20"/>
              </w:rPr>
              <w:t>买家交易成交后，进行运输业务信息</w:t>
            </w:r>
          </w:p>
        </w:tc>
      </w:tr>
      <w:tr>
        <w:tblPrEx>
          <w:tblLayout w:type="fixed"/>
          <w:tblCellMar>
            <w:top w:w="0" w:type="dxa"/>
            <w:left w:w="108" w:type="dxa"/>
            <w:bottom w:w="0" w:type="dxa"/>
            <w:right w:w="108" w:type="dxa"/>
          </w:tblCellMar>
        </w:tblPrEx>
        <w:trPr>
          <w:trHeight w:val="288" w:hRule="atLeast"/>
        </w:trPr>
        <w:tc>
          <w:tcPr>
            <w:tcW w:w="1810" w:type="dxa"/>
            <w:tcBorders>
              <w:top w:val="nil"/>
              <w:left w:val="single" w:color="auto" w:sz="8" w:space="0"/>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0"/>
                <w:szCs w:val="20"/>
              </w:rPr>
            </w:pPr>
            <w:r>
              <w:rPr>
                <w:rFonts w:ascii="宋体" w:hAnsi="宋体" w:cs="宋体"/>
                <w:color w:val="000000"/>
                <w:kern w:val="0"/>
                <w:sz w:val="20"/>
                <w:szCs w:val="20"/>
              </w:rPr>
              <w:t>供应链金融</w:t>
            </w:r>
          </w:p>
        </w:tc>
        <w:tc>
          <w:tcPr>
            <w:tcW w:w="7240" w:type="dxa"/>
            <w:tcBorders>
              <w:top w:val="nil"/>
              <w:left w:val="nil"/>
              <w:bottom w:val="single" w:color="auto" w:sz="4" w:space="0"/>
              <w:right w:val="single" w:color="auto" w:sz="8" w:space="0"/>
            </w:tcBorders>
            <w:shd w:val="clear" w:color="000000" w:fill="FFFFFF"/>
            <w:vAlign w:val="center"/>
          </w:tcPr>
          <w:p>
            <w:pPr>
              <w:widowControl/>
              <w:rPr>
                <w:rFonts w:ascii="宋体" w:hAnsi="宋体" w:cs="宋体"/>
                <w:color w:val="000000"/>
                <w:kern w:val="0"/>
                <w:sz w:val="20"/>
                <w:szCs w:val="20"/>
              </w:rPr>
            </w:pPr>
            <w:r>
              <w:rPr>
                <w:rFonts w:hint="eastAsia" w:ascii="宋体" w:hAnsi="宋体" w:cs="宋体"/>
                <w:color w:val="000000"/>
                <w:kern w:val="0"/>
                <w:sz w:val="20"/>
                <w:szCs w:val="20"/>
              </w:rPr>
              <w:t>提供授信、融资、保理服务</w:t>
            </w:r>
          </w:p>
        </w:tc>
      </w:tr>
      <w:tr>
        <w:tblPrEx>
          <w:tblLayout w:type="fixed"/>
          <w:tblCellMar>
            <w:top w:w="0" w:type="dxa"/>
            <w:left w:w="108" w:type="dxa"/>
            <w:bottom w:w="0" w:type="dxa"/>
            <w:right w:w="108" w:type="dxa"/>
          </w:tblCellMar>
        </w:tblPrEx>
        <w:trPr>
          <w:trHeight w:val="480" w:hRule="atLeast"/>
        </w:trPr>
        <w:tc>
          <w:tcPr>
            <w:tcW w:w="1810" w:type="dxa"/>
            <w:tcBorders>
              <w:top w:val="nil"/>
              <w:left w:val="single" w:color="auto" w:sz="8" w:space="0"/>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统一认证</w:t>
            </w:r>
          </w:p>
        </w:tc>
        <w:tc>
          <w:tcPr>
            <w:tcW w:w="7240" w:type="dxa"/>
            <w:tcBorders>
              <w:top w:val="nil"/>
              <w:left w:val="nil"/>
              <w:bottom w:val="single" w:color="auto" w:sz="4" w:space="0"/>
              <w:right w:val="single" w:color="auto" w:sz="8" w:space="0"/>
            </w:tcBorders>
            <w:shd w:val="clear" w:color="000000" w:fill="FFFFFF"/>
            <w:vAlign w:val="center"/>
          </w:tcPr>
          <w:p>
            <w:pPr>
              <w:widowControl/>
              <w:rPr>
                <w:rFonts w:ascii="宋体" w:hAnsi="宋体" w:cs="宋体"/>
                <w:color w:val="000000"/>
                <w:kern w:val="0"/>
                <w:sz w:val="20"/>
                <w:szCs w:val="20"/>
              </w:rPr>
            </w:pPr>
            <w:r>
              <w:rPr>
                <w:rFonts w:hint="eastAsia" w:ascii="宋体" w:hAnsi="宋体" w:cs="宋体"/>
                <w:color w:val="000000"/>
                <w:kern w:val="0"/>
                <w:sz w:val="20"/>
                <w:szCs w:val="20"/>
              </w:rPr>
              <w:t>发布所有招标公告、澄清更正公告、招标结果公示、招标结果公告、资格预审公告、招标预告至平台门户</w:t>
            </w:r>
          </w:p>
        </w:tc>
      </w:tr>
      <w:tr>
        <w:tblPrEx>
          <w:tblLayout w:type="fixed"/>
          <w:tblCellMar>
            <w:top w:w="0" w:type="dxa"/>
            <w:left w:w="108" w:type="dxa"/>
            <w:bottom w:w="0" w:type="dxa"/>
            <w:right w:w="108" w:type="dxa"/>
          </w:tblCellMar>
        </w:tblPrEx>
        <w:trPr>
          <w:trHeight w:val="288" w:hRule="atLeast"/>
        </w:trPr>
        <w:tc>
          <w:tcPr>
            <w:tcW w:w="1810" w:type="dxa"/>
            <w:tcBorders>
              <w:top w:val="nil"/>
              <w:left w:val="single" w:color="auto" w:sz="8" w:space="0"/>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钢厂MES</w:t>
            </w:r>
          </w:p>
        </w:tc>
        <w:tc>
          <w:tcPr>
            <w:tcW w:w="7240" w:type="dxa"/>
            <w:tcBorders>
              <w:top w:val="nil"/>
              <w:left w:val="nil"/>
              <w:bottom w:val="single" w:color="auto" w:sz="4" w:space="0"/>
              <w:right w:val="single" w:color="auto" w:sz="8" w:space="0"/>
            </w:tcBorders>
            <w:shd w:val="clear" w:color="000000" w:fill="FFFFFF"/>
            <w:vAlign w:val="center"/>
          </w:tcPr>
          <w:p>
            <w:pPr>
              <w:widowControl/>
              <w:rPr>
                <w:rFonts w:ascii="宋体" w:hAnsi="宋体" w:cs="宋体"/>
                <w:color w:val="000000"/>
                <w:kern w:val="0"/>
                <w:sz w:val="20"/>
                <w:szCs w:val="20"/>
              </w:rPr>
            </w:pPr>
            <w:r>
              <w:rPr>
                <w:rFonts w:hint="eastAsia" w:ascii="宋体" w:hAnsi="宋体" w:cs="宋体"/>
                <w:color w:val="000000"/>
                <w:kern w:val="0"/>
                <w:sz w:val="20"/>
                <w:szCs w:val="20"/>
              </w:rPr>
              <w:t>钢厂的短驳运输任务发布到大智运平台</w:t>
            </w:r>
          </w:p>
        </w:tc>
      </w:tr>
      <w:tr>
        <w:tblPrEx>
          <w:tblLayout w:type="fixed"/>
          <w:tblCellMar>
            <w:top w:w="0" w:type="dxa"/>
            <w:left w:w="108" w:type="dxa"/>
            <w:bottom w:w="0" w:type="dxa"/>
            <w:right w:w="108" w:type="dxa"/>
          </w:tblCellMar>
        </w:tblPrEx>
        <w:trPr>
          <w:trHeight w:val="288" w:hRule="atLeast"/>
        </w:trPr>
        <w:tc>
          <w:tcPr>
            <w:tcW w:w="1810" w:type="dxa"/>
            <w:tcBorders>
              <w:top w:val="nil"/>
              <w:left w:val="single" w:color="auto" w:sz="8" w:space="0"/>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91PAY</w:t>
            </w:r>
          </w:p>
        </w:tc>
        <w:tc>
          <w:tcPr>
            <w:tcW w:w="7240" w:type="dxa"/>
            <w:tcBorders>
              <w:top w:val="nil"/>
              <w:left w:val="nil"/>
              <w:bottom w:val="single" w:color="auto" w:sz="4" w:space="0"/>
              <w:right w:val="single" w:color="auto" w:sz="8" w:space="0"/>
            </w:tcBorders>
            <w:shd w:val="clear" w:color="000000" w:fill="FFFFFF"/>
            <w:vAlign w:val="center"/>
          </w:tcPr>
          <w:p>
            <w:pPr>
              <w:widowControl/>
              <w:rPr>
                <w:rFonts w:ascii="宋体" w:hAnsi="宋体" w:cs="宋体"/>
                <w:color w:val="000000"/>
                <w:kern w:val="0"/>
                <w:sz w:val="20"/>
                <w:szCs w:val="20"/>
              </w:rPr>
            </w:pPr>
            <w:r>
              <w:rPr>
                <w:rFonts w:hint="eastAsia" w:ascii="宋体" w:hAnsi="宋体" w:cs="宋体"/>
                <w:color w:val="000000"/>
                <w:kern w:val="0"/>
                <w:sz w:val="20"/>
                <w:szCs w:val="20"/>
              </w:rPr>
              <w:t>与第三方支付平台对接，进行运输费用支付</w:t>
            </w:r>
          </w:p>
        </w:tc>
      </w:tr>
      <w:tr>
        <w:tblPrEx>
          <w:tblLayout w:type="fixed"/>
          <w:tblCellMar>
            <w:top w:w="0" w:type="dxa"/>
            <w:left w:w="108" w:type="dxa"/>
            <w:bottom w:w="0" w:type="dxa"/>
            <w:right w:w="108" w:type="dxa"/>
          </w:tblCellMar>
        </w:tblPrEx>
        <w:trPr>
          <w:trHeight w:val="288" w:hRule="atLeast"/>
        </w:trPr>
        <w:tc>
          <w:tcPr>
            <w:tcW w:w="1810" w:type="dxa"/>
            <w:tcBorders>
              <w:top w:val="nil"/>
              <w:left w:val="single" w:color="auto" w:sz="8" w:space="0"/>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短信服务</w:t>
            </w:r>
          </w:p>
        </w:tc>
        <w:tc>
          <w:tcPr>
            <w:tcW w:w="7240" w:type="dxa"/>
            <w:tcBorders>
              <w:top w:val="nil"/>
              <w:left w:val="nil"/>
              <w:bottom w:val="single" w:color="auto" w:sz="4" w:space="0"/>
              <w:right w:val="single" w:color="auto" w:sz="8" w:space="0"/>
            </w:tcBorders>
            <w:shd w:val="clear" w:color="000000" w:fill="FFFFFF"/>
            <w:vAlign w:val="center"/>
          </w:tcPr>
          <w:p>
            <w:pPr>
              <w:widowControl/>
              <w:rPr>
                <w:rFonts w:ascii="宋体" w:hAnsi="宋体" w:cs="宋体"/>
                <w:color w:val="000000"/>
                <w:kern w:val="0"/>
                <w:sz w:val="20"/>
                <w:szCs w:val="20"/>
              </w:rPr>
            </w:pPr>
            <w:r>
              <w:rPr>
                <w:rFonts w:hint="eastAsia" w:ascii="宋体" w:hAnsi="宋体" w:cs="宋体"/>
                <w:color w:val="000000"/>
                <w:kern w:val="0"/>
                <w:sz w:val="20"/>
                <w:szCs w:val="20"/>
              </w:rPr>
              <w:t>提供各种业务节点的提醒功能</w:t>
            </w:r>
          </w:p>
        </w:tc>
      </w:tr>
    </w:tbl>
    <w:p>
      <w:pPr>
        <w:pStyle w:val="7"/>
        <w:spacing w:line="360" w:lineRule="auto"/>
        <w:rPr>
          <w:szCs w:val="24"/>
        </w:rPr>
      </w:pPr>
    </w:p>
    <w:p>
      <w:pPr>
        <w:pStyle w:val="7"/>
        <w:spacing w:line="360" w:lineRule="auto"/>
        <w:ind w:firstLine="465"/>
        <w:rPr>
          <w:rFonts w:hint="eastAsia" w:ascii="宋体" w:hAnsi="宋体"/>
          <w:bCs/>
          <w:szCs w:val="24"/>
        </w:rPr>
      </w:pPr>
    </w:p>
    <w:bookmarkEnd w:id="26"/>
    <w:bookmarkEnd w:id="36"/>
    <w:bookmarkEnd w:id="37"/>
    <w:bookmarkEnd w:id="38"/>
    <w:p>
      <w:pPr>
        <w:pStyle w:val="2"/>
        <w:spacing w:line="360" w:lineRule="auto"/>
        <w:ind w:left="431" w:hanging="431"/>
      </w:pPr>
      <w:bookmarkStart w:id="41" w:name="_Toc458177546"/>
      <w:bookmarkStart w:id="42" w:name="_Toc21534"/>
      <w:bookmarkStart w:id="43" w:name="_Toc207442942"/>
      <w:bookmarkStart w:id="44" w:name="_Toc350715273"/>
      <w:bookmarkStart w:id="45" w:name="_Toc246127353"/>
      <w:bookmarkStart w:id="46" w:name="_Toc211011806"/>
      <w:bookmarkStart w:id="47" w:name="_Toc207429076"/>
      <w:bookmarkStart w:id="48" w:name="_Toc245116138"/>
      <w:bookmarkStart w:id="49" w:name="_Toc259991497"/>
      <w:bookmarkStart w:id="50" w:name="_Toc127266943"/>
      <w:bookmarkStart w:id="51" w:name="_Toc348814216"/>
      <w:bookmarkStart w:id="52" w:name="_Toc311733390"/>
      <w:r>
        <w:rPr>
          <w:rFonts w:hint="eastAsia"/>
          <w:lang w:val="en-US" w:eastAsia="zh-CN"/>
        </w:rPr>
        <w:t>大智运承运商移动端</w:t>
      </w:r>
      <w:r>
        <w:rPr>
          <w:rFonts w:hint="eastAsia"/>
        </w:rPr>
        <w:t>系统主机平台方案</w:t>
      </w:r>
      <w:bookmarkEnd w:id="41"/>
      <w:bookmarkEnd w:id="42"/>
    </w:p>
    <w:p>
      <w:pPr>
        <w:pStyle w:val="3"/>
      </w:pPr>
      <w:bookmarkStart w:id="53" w:name="_Toc416694157"/>
      <w:bookmarkStart w:id="54" w:name="_Toc458177548"/>
      <w:bookmarkStart w:id="55" w:name="_Toc352498389"/>
      <w:bookmarkStart w:id="56" w:name="_Toc414027442"/>
      <w:bookmarkStart w:id="57" w:name="_Toc453664070"/>
      <w:bookmarkStart w:id="58" w:name="_Toc447989163"/>
      <w:bookmarkStart w:id="59" w:name="_Toc1360"/>
      <w:bookmarkStart w:id="60" w:name="_Toc433618384"/>
      <w:r>
        <w:rPr>
          <w:rFonts w:hint="eastAsia"/>
        </w:rPr>
        <w:t>设计原则</w:t>
      </w:r>
      <w:bookmarkEnd w:id="53"/>
      <w:bookmarkEnd w:id="54"/>
      <w:bookmarkEnd w:id="55"/>
      <w:bookmarkEnd w:id="56"/>
      <w:bookmarkEnd w:id="57"/>
      <w:bookmarkEnd w:id="58"/>
      <w:bookmarkEnd w:id="59"/>
      <w:bookmarkEnd w:id="60"/>
    </w:p>
    <w:p>
      <w:pPr>
        <w:numPr>
          <w:ilvl w:val="0"/>
          <w:numId w:val="6"/>
        </w:numPr>
        <w:spacing w:line="360" w:lineRule="auto"/>
        <w:rPr>
          <w:rFonts w:ascii="宋体" w:hAnsi="宋体" w:cs="宋体"/>
          <w:color w:val="000000"/>
          <w:sz w:val="24"/>
        </w:rPr>
      </w:pPr>
      <w:r>
        <w:rPr>
          <w:rFonts w:hint="eastAsia" w:ascii="宋体" w:hAnsi="宋体" w:cs="宋体"/>
          <w:color w:val="000000"/>
          <w:sz w:val="24"/>
        </w:rPr>
        <w:t>可靠性、可用性</w:t>
      </w:r>
    </w:p>
    <w:p>
      <w:pPr>
        <w:spacing w:line="360" w:lineRule="auto"/>
        <w:ind w:firstLine="480" w:firstLineChars="200"/>
        <w:rPr>
          <w:rFonts w:ascii="宋体" w:hAnsi="宋体" w:cs="宋体"/>
          <w:color w:val="000000"/>
          <w:sz w:val="24"/>
        </w:rPr>
      </w:pPr>
      <w:r>
        <w:rPr>
          <w:rFonts w:hint="eastAsia" w:ascii="宋体" w:hAnsi="宋体" w:cs="宋体"/>
          <w:color w:val="000000"/>
          <w:sz w:val="24"/>
        </w:rPr>
        <w:t>系统的高可靠性、高可用性是企业信誉与项目成功的关键。在提供高可靠、高可用的硬件、软件产品和技术的同时，还要通过周密计划、安排和实施整套带冗余性的高可用计算机群集方案，来确保系统的可靠性和可用性。系统性能是影响系统可用性的关键，充分考虑系统的规模以及未来几年的发展需求，以达到系统的性能最佳。</w:t>
      </w:r>
    </w:p>
    <w:p>
      <w:pPr>
        <w:numPr>
          <w:ilvl w:val="0"/>
          <w:numId w:val="6"/>
        </w:numPr>
        <w:spacing w:line="360" w:lineRule="auto"/>
        <w:rPr>
          <w:rFonts w:ascii="宋体" w:hAnsi="宋体" w:cs="宋体"/>
          <w:color w:val="000000"/>
          <w:sz w:val="24"/>
        </w:rPr>
      </w:pPr>
      <w:r>
        <w:rPr>
          <w:rFonts w:hint="eastAsia" w:ascii="宋体" w:hAnsi="宋体" w:cs="宋体"/>
          <w:color w:val="000000"/>
          <w:sz w:val="24"/>
        </w:rPr>
        <w:t>安全性</w:t>
      </w:r>
    </w:p>
    <w:p>
      <w:pPr>
        <w:spacing w:line="360" w:lineRule="auto"/>
        <w:ind w:firstLine="480" w:firstLineChars="200"/>
        <w:rPr>
          <w:rFonts w:ascii="宋体" w:hAnsi="宋体" w:cs="宋体"/>
          <w:color w:val="000000"/>
          <w:sz w:val="24"/>
        </w:rPr>
      </w:pPr>
      <w:r>
        <w:rPr>
          <w:rFonts w:hint="eastAsia" w:ascii="宋体" w:hAnsi="宋体" w:cs="宋体"/>
          <w:color w:val="000000"/>
          <w:sz w:val="24"/>
        </w:rPr>
        <w:t>系统存储的数据都是关系到生产管理顺利进行的实时数据，因此其安全性和完整性非常重要。关键业务系统的操作系统均达到C2级别, 对数据访问进行必要的授权及控制；同时系统有可靠、安全的数据备份，来保证数据的安全，并建立较为完备的网络防御系统，以确保各系统的应用和数据的安全性。</w:t>
      </w:r>
    </w:p>
    <w:p>
      <w:pPr>
        <w:numPr>
          <w:ilvl w:val="0"/>
          <w:numId w:val="6"/>
        </w:numPr>
        <w:spacing w:line="360" w:lineRule="auto"/>
        <w:rPr>
          <w:rFonts w:ascii="宋体" w:hAnsi="宋体" w:cs="宋体"/>
          <w:color w:val="000000"/>
          <w:sz w:val="24"/>
        </w:rPr>
      </w:pPr>
      <w:r>
        <w:rPr>
          <w:rFonts w:hint="eastAsia" w:ascii="宋体" w:hAnsi="宋体" w:cs="宋体"/>
          <w:color w:val="000000"/>
          <w:sz w:val="24"/>
        </w:rPr>
        <w:t>扩展性</w:t>
      </w:r>
    </w:p>
    <w:p>
      <w:pPr>
        <w:spacing w:line="360" w:lineRule="auto"/>
        <w:ind w:firstLine="480" w:firstLineChars="200"/>
        <w:rPr>
          <w:rFonts w:ascii="宋体" w:hAnsi="宋体" w:cs="宋体"/>
          <w:color w:val="000000"/>
          <w:sz w:val="24"/>
        </w:rPr>
      </w:pPr>
      <w:r>
        <w:rPr>
          <w:rFonts w:hint="eastAsia" w:ascii="宋体" w:hAnsi="宋体" w:cs="宋体"/>
          <w:color w:val="000000"/>
          <w:sz w:val="24"/>
        </w:rPr>
        <w:t>系统在建设初期会充分考虑将来新增系统以及现有系统的扩展需要，且这种扩展可在不改变原有系统架构体系和不彻底更换硬件平台的前提下，进行系统能力的纵向和横向扩展。</w:t>
      </w:r>
    </w:p>
    <w:p>
      <w:pPr>
        <w:numPr>
          <w:ilvl w:val="0"/>
          <w:numId w:val="6"/>
        </w:numPr>
        <w:spacing w:line="360" w:lineRule="auto"/>
        <w:rPr>
          <w:rFonts w:ascii="宋体" w:hAnsi="宋体" w:cs="宋体"/>
          <w:color w:val="000000"/>
          <w:sz w:val="24"/>
        </w:rPr>
      </w:pPr>
      <w:r>
        <w:rPr>
          <w:rFonts w:hint="eastAsia" w:ascii="宋体" w:hAnsi="宋体" w:cs="宋体"/>
          <w:color w:val="000000"/>
          <w:sz w:val="24"/>
        </w:rPr>
        <w:t>易管理性</w:t>
      </w:r>
    </w:p>
    <w:p>
      <w:pPr>
        <w:spacing w:line="360" w:lineRule="auto"/>
        <w:ind w:firstLine="480" w:firstLineChars="200"/>
        <w:rPr>
          <w:rFonts w:ascii="宋体" w:hAnsi="宋体" w:cs="宋体"/>
          <w:color w:val="000000"/>
          <w:sz w:val="24"/>
        </w:rPr>
      </w:pPr>
      <w:r>
        <w:rPr>
          <w:rFonts w:hint="eastAsia" w:ascii="宋体" w:hAnsi="宋体" w:cs="宋体"/>
          <w:color w:val="000000"/>
          <w:sz w:val="24"/>
        </w:rPr>
        <w:t>随着系统规模的不断扩大，整个系统的易管理性已成为系统能否成功的关键，易管理的系统为今后系统维护管理人员提供便利，尤其是分布式的云计算环境，一个易管理的系统能大大得减轻其负担。本次设计的系统所采用的主要产品均须具有易管理和维护的特点。</w:t>
      </w:r>
    </w:p>
    <w:p>
      <w:pPr>
        <w:numPr>
          <w:ilvl w:val="0"/>
          <w:numId w:val="6"/>
        </w:numPr>
        <w:spacing w:line="360" w:lineRule="auto"/>
        <w:rPr>
          <w:rFonts w:ascii="宋体" w:hAnsi="宋体" w:cs="宋体"/>
          <w:color w:val="000000"/>
          <w:sz w:val="24"/>
        </w:rPr>
      </w:pPr>
      <w:r>
        <w:rPr>
          <w:rFonts w:hint="eastAsia" w:ascii="宋体" w:hAnsi="宋体" w:cs="宋体"/>
          <w:color w:val="000000"/>
          <w:sz w:val="24"/>
        </w:rPr>
        <w:t>先进性、成熟性</w:t>
      </w:r>
    </w:p>
    <w:p>
      <w:pPr>
        <w:spacing w:line="360" w:lineRule="auto"/>
        <w:ind w:firstLine="480" w:firstLineChars="200"/>
        <w:rPr>
          <w:rFonts w:ascii="宋体" w:hAnsi="宋体" w:cs="宋体"/>
          <w:color w:val="000000"/>
          <w:sz w:val="24"/>
        </w:rPr>
      </w:pPr>
      <w:r>
        <w:rPr>
          <w:rFonts w:hint="eastAsia" w:ascii="宋体" w:hAnsi="宋体" w:cs="宋体"/>
          <w:color w:val="000000"/>
          <w:sz w:val="24"/>
        </w:rPr>
        <w:t>随着计算机软硬件技术的发展，新技术及新产品不断得大量涌现，为了保障系统的稳定性和可靠性，通常我们会选用市场上主流的成熟的产品，并尽可能得充分利用新的技术和成功的经验。本项目中所推荐的均符合现代信息技术的发展趋势，既包含有先进技术又有发展空间，并且是各领域公认的、技术领先且功能完备的成熟产品和技术。</w:t>
      </w:r>
    </w:p>
    <w:p>
      <w:pPr>
        <w:spacing w:line="360" w:lineRule="auto"/>
        <w:ind w:firstLine="420" w:firstLineChars="200"/>
      </w:pPr>
      <w:bookmarkStart w:id="61" w:name="_Toc350782080"/>
      <w:bookmarkStart w:id="62" w:name="_Toc393472725"/>
      <w:bookmarkStart w:id="63" w:name="_Toc411607781"/>
      <w:bookmarkStart w:id="64" w:name="_Toc413252618"/>
    </w:p>
    <w:p>
      <w:pPr>
        <w:pStyle w:val="4"/>
      </w:pPr>
      <w:bookmarkStart w:id="65" w:name="_Toc31015"/>
      <w:r>
        <w:t>客户端建议配置</w:t>
      </w:r>
      <w:bookmarkEnd w:id="61"/>
      <w:bookmarkEnd w:id="62"/>
      <w:bookmarkEnd w:id="63"/>
      <w:bookmarkEnd w:id="64"/>
      <w:bookmarkEnd w:id="65"/>
    </w:p>
    <w:tbl>
      <w:tblPr>
        <w:tblStyle w:val="16"/>
        <w:tblpPr w:leftFromText="180" w:rightFromText="180" w:vertAnchor="text" w:horzAnchor="margin" w:tblpX="108" w:tblpY="229"/>
        <w:tblW w:w="9072" w:type="dxa"/>
        <w:tblInd w:w="0" w:type="dxa"/>
        <w:tblLayout w:type="fixed"/>
        <w:tblCellMar>
          <w:top w:w="0" w:type="dxa"/>
          <w:left w:w="108" w:type="dxa"/>
          <w:bottom w:w="0" w:type="dxa"/>
          <w:right w:w="108" w:type="dxa"/>
        </w:tblCellMar>
      </w:tblPr>
      <w:tblGrid>
        <w:gridCol w:w="1732"/>
        <w:gridCol w:w="1200"/>
        <w:gridCol w:w="6140"/>
      </w:tblGrid>
      <w:tr>
        <w:tblPrEx>
          <w:tblLayout w:type="fixed"/>
          <w:tblCellMar>
            <w:top w:w="0" w:type="dxa"/>
            <w:left w:w="108" w:type="dxa"/>
            <w:bottom w:w="0" w:type="dxa"/>
            <w:right w:w="108" w:type="dxa"/>
          </w:tblCellMar>
        </w:tblPrEx>
        <w:tc>
          <w:tcPr>
            <w:tcW w:w="2932" w:type="dxa"/>
            <w:gridSpan w:val="2"/>
            <w:tcBorders>
              <w:top w:val="single" w:color="auto" w:sz="8" w:space="0"/>
              <w:left w:val="single" w:color="auto" w:sz="8" w:space="0"/>
              <w:bottom w:val="single" w:color="auto" w:sz="8" w:space="0"/>
              <w:right w:val="single" w:color="000000" w:sz="8" w:space="0"/>
            </w:tcBorders>
            <w:shd w:val="clear" w:color="auto" w:fill="F3F3F3"/>
          </w:tcPr>
          <w:p>
            <w:pPr>
              <w:spacing w:line="440" w:lineRule="atLeast"/>
              <w:jc w:val="center"/>
              <w:rPr>
                <w:rFonts w:ascii="宋体" w:hAnsi="宋体"/>
                <w:b/>
                <w:szCs w:val="21"/>
              </w:rPr>
            </w:pPr>
            <w:bookmarkStart w:id="163" w:name="_GoBack" w:colFirst="0" w:colLast="2"/>
            <w:r>
              <w:rPr>
                <w:rFonts w:hint="eastAsia" w:ascii="宋体" w:hAnsi="宋体"/>
                <w:b/>
                <w:szCs w:val="21"/>
              </w:rPr>
              <w:t>项目</w:t>
            </w:r>
          </w:p>
        </w:tc>
        <w:tc>
          <w:tcPr>
            <w:tcW w:w="6140" w:type="dxa"/>
            <w:tcBorders>
              <w:top w:val="single" w:color="auto" w:sz="8" w:space="0"/>
              <w:left w:val="nil"/>
              <w:bottom w:val="single" w:color="auto" w:sz="8" w:space="0"/>
              <w:right w:val="single" w:color="auto" w:sz="8" w:space="0"/>
            </w:tcBorders>
            <w:shd w:val="clear" w:color="auto" w:fill="F3F3F3"/>
          </w:tcPr>
          <w:p>
            <w:pPr>
              <w:spacing w:line="440" w:lineRule="atLeast"/>
              <w:jc w:val="center"/>
              <w:rPr>
                <w:rFonts w:ascii="宋体" w:hAnsi="宋体"/>
                <w:b/>
                <w:szCs w:val="21"/>
              </w:rPr>
            </w:pPr>
            <w:r>
              <w:rPr>
                <w:rFonts w:hint="eastAsia" w:ascii="宋体" w:hAnsi="宋体"/>
                <w:b/>
                <w:szCs w:val="21"/>
              </w:rPr>
              <w:t>规格说明</w:t>
            </w:r>
          </w:p>
        </w:tc>
      </w:tr>
      <w:tr>
        <w:tblPrEx>
          <w:tblLayout w:type="fixed"/>
          <w:tblCellMar>
            <w:top w:w="0" w:type="dxa"/>
            <w:left w:w="108" w:type="dxa"/>
            <w:bottom w:w="0" w:type="dxa"/>
            <w:right w:w="108" w:type="dxa"/>
          </w:tblCellMar>
        </w:tblPrEx>
        <w:tc>
          <w:tcPr>
            <w:tcW w:w="1732" w:type="dxa"/>
            <w:tcBorders>
              <w:top w:val="nil"/>
              <w:left w:val="single" w:color="auto" w:sz="8" w:space="0"/>
              <w:bottom w:val="single" w:color="000000" w:sz="8" w:space="0"/>
              <w:right w:val="single" w:color="auto" w:sz="8" w:space="0"/>
            </w:tcBorders>
          </w:tcPr>
          <w:p>
            <w:pPr>
              <w:spacing w:line="440" w:lineRule="atLeast"/>
              <w:jc w:val="center"/>
              <w:rPr>
                <w:rFonts w:ascii="宋体" w:hAnsi="宋体"/>
                <w:szCs w:val="21"/>
              </w:rPr>
            </w:pPr>
            <w:r>
              <w:rPr>
                <w:rFonts w:hint="eastAsia" w:ascii="宋体" w:hAnsi="宋体"/>
                <w:szCs w:val="21"/>
                <w:lang w:val="en-US" w:eastAsia="zh-CN"/>
              </w:rPr>
              <w:t>iPhone</w:t>
            </w:r>
            <w:r>
              <w:rPr>
                <w:rFonts w:hint="eastAsia" w:ascii="宋体" w:hAnsi="宋体"/>
                <w:szCs w:val="21"/>
              </w:rPr>
              <w:t>客户端</w:t>
            </w:r>
          </w:p>
        </w:tc>
        <w:tc>
          <w:tcPr>
            <w:tcW w:w="1200" w:type="dxa"/>
            <w:tcBorders>
              <w:top w:val="nil"/>
              <w:left w:val="nil"/>
              <w:bottom w:val="single" w:color="auto" w:sz="8" w:space="0"/>
              <w:right w:val="single" w:color="auto" w:sz="8" w:space="0"/>
            </w:tcBorders>
          </w:tcPr>
          <w:p>
            <w:pPr>
              <w:spacing w:line="440" w:lineRule="atLeast"/>
              <w:jc w:val="center"/>
              <w:rPr>
                <w:rFonts w:hint="eastAsia" w:ascii="宋体" w:hAnsi="宋体" w:eastAsiaTheme="minorEastAsia"/>
                <w:szCs w:val="21"/>
                <w:lang w:val="en-US" w:eastAsia="zh-CN"/>
              </w:rPr>
            </w:pPr>
            <w:r>
              <w:rPr>
                <w:rFonts w:hint="eastAsia" w:ascii="宋体" w:hAnsi="宋体"/>
                <w:szCs w:val="21"/>
                <w:lang w:val="en-US" w:eastAsia="zh-CN"/>
              </w:rPr>
              <w:t>系统版本</w:t>
            </w:r>
          </w:p>
        </w:tc>
        <w:tc>
          <w:tcPr>
            <w:tcW w:w="6140" w:type="dxa"/>
            <w:tcBorders>
              <w:top w:val="nil"/>
              <w:left w:val="nil"/>
              <w:bottom w:val="single" w:color="auto" w:sz="8" w:space="0"/>
              <w:right w:val="single" w:color="auto" w:sz="8" w:space="0"/>
            </w:tcBorders>
          </w:tcPr>
          <w:p>
            <w:pPr>
              <w:spacing w:line="440" w:lineRule="atLeast"/>
              <w:jc w:val="center"/>
              <w:rPr>
                <w:rFonts w:hint="eastAsia" w:ascii="宋体" w:hAnsi="宋体" w:eastAsiaTheme="minorEastAsia"/>
                <w:szCs w:val="21"/>
                <w:lang w:eastAsia="zh-CN"/>
              </w:rPr>
            </w:pPr>
            <w:r>
              <w:rPr>
                <w:rFonts w:hint="eastAsia" w:ascii="宋体" w:hAnsi="宋体"/>
                <w:szCs w:val="21"/>
                <w:lang w:val="en-US" w:eastAsia="zh-CN"/>
              </w:rPr>
              <w:t>iOS8.0及以上</w:t>
            </w:r>
          </w:p>
        </w:tc>
      </w:tr>
      <w:tr>
        <w:tblPrEx>
          <w:tblLayout w:type="fixed"/>
          <w:tblCellMar>
            <w:top w:w="0" w:type="dxa"/>
            <w:left w:w="108" w:type="dxa"/>
            <w:bottom w:w="0" w:type="dxa"/>
            <w:right w:w="108" w:type="dxa"/>
          </w:tblCellMar>
        </w:tblPrEx>
        <w:tc>
          <w:tcPr>
            <w:tcW w:w="1732" w:type="dxa"/>
            <w:tcBorders>
              <w:top w:val="nil"/>
              <w:left w:val="single" w:color="auto" w:sz="8" w:space="0"/>
              <w:bottom w:val="single" w:color="000000" w:sz="8" w:space="0"/>
              <w:right w:val="single" w:color="auto" w:sz="8" w:space="0"/>
            </w:tcBorders>
          </w:tcPr>
          <w:p>
            <w:pPr>
              <w:widowControl/>
              <w:spacing w:line="440" w:lineRule="atLeast"/>
              <w:jc w:val="center"/>
              <w:rPr>
                <w:rFonts w:ascii="宋体" w:hAnsi="宋体"/>
                <w:szCs w:val="21"/>
              </w:rPr>
            </w:pPr>
            <w:r>
              <w:rPr>
                <w:rFonts w:hint="eastAsia" w:ascii="宋体" w:hAnsi="宋体"/>
                <w:szCs w:val="21"/>
                <w:lang w:val="en-US" w:eastAsia="zh-CN"/>
              </w:rPr>
              <w:t>Android</w:t>
            </w:r>
            <w:r>
              <w:rPr>
                <w:rFonts w:hint="eastAsia" w:ascii="宋体" w:hAnsi="宋体"/>
                <w:szCs w:val="21"/>
              </w:rPr>
              <w:t>客户端</w:t>
            </w:r>
          </w:p>
        </w:tc>
        <w:tc>
          <w:tcPr>
            <w:tcW w:w="1200" w:type="dxa"/>
            <w:tcBorders>
              <w:top w:val="nil"/>
              <w:left w:val="nil"/>
              <w:bottom w:val="single" w:color="auto" w:sz="8" w:space="0"/>
              <w:right w:val="single" w:color="auto" w:sz="8" w:space="0"/>
            </w:tcBorders>
          </w:tcPr>
          <w:p>
            <w:pPr>
              <w:spacing w:line="440" w:lineRule="atLeast"/>
              <w:jc w:val="center"/>
              <w:rPr>
                <w:rFonts w:hint="eastAsia" w:ascii="宋体" w:hAnsi="宋体"/>
                <w:szCs w:val="21"/>
              </w:rPr>
            </w:pPr>
            <w:r>
              <w:rPr>
                <w:rFonts w:hint="eastAsia" w:ascii="宋体" w:hAnsi="宋体"/>
                <w:szCs w:val="21"/>
                <w:lang w:val="en-US" w:eastAsia="zh-CN"/>
              </w:rPr>
              <w:t>系统版本</w:t>
            </w:r>
          </w:p>
        </w:tc>
        <w:tc>
          <w:tcPr>
            <w:tcW w:w="6140" w:type="dxa"/>
            <w:tcBorders>
              <w:top w:val="nil"/>
              <w:left w:val="nil"/>
              <w:bottom w:val="single" w:color="auto" w:sz="8" w:space="0"/>
              <w:right w:val="single" w:color="auto" w:sz="8" w:space="0"/>
            </w:tcBorders>
          </w:tcPr>
          <w:p>
            <w:pPr>
              <w:spacing w:line="440" w:lineRule="atLeast"/>
              <w:jc w:val="center"/>
              <w:rPr>
                <w:rFonts w:hint="eastAsia" w:ascii="宋体" w:hAnsi="宋体" w:eastAsiaTheme="minorEastAsia"/>
                <w:szCs w:val="21"/>
                <w:lang w:val="en-US" w:eastAsia="zh-CN"/>
              </w:rPr>
            </w:pPr>
            <w:r>
              <w:rPr>
                <w:rFonts w:hint="eastAsia" w:ascii="宋体" w:hAnsi="宋体"/>
                <w:szCs w:val="21"/>
                <w:lang w:val="en-US" w:eastAsia="zh-CN"/>
              </w:rPr>
              <w:t>Android4.0及以上</w:t>
            </w:r>
          </w:p>
        </w:tc>
      </w:tr>
      <w:bookmarkEnd w:id="163"/>
    </w:tbl>
    <w:p>
      <w:pPr>
        <w:spacing w:line="360" w:lineRule="auto"/>
        <w:ind w:firstLine="480" w:firstLineChars="200"/>
        <w:rPr>
          <w:rFonts w:ascii="宋体" w:hAnsi="宋体" w:cs="宋体"/>
          <w:color w:val="000000"/>
          <w:sz w:val="24"/>
        </w:rPr>
      </w:pPr>
    </w:p>
    <w:p>
      <w:pPr>
        <w:spacing w:line="440" w:lineRule="exact"/>
        <w:ind w:firstLine="420" w:firstLineChars="200"/>
        <w:rPr>
          <w:rFonts w:ascii="宋体" w:hAnsi="宋体" w:eastAsia="宋体"/>
          <w:sz w:val="24"/>
        </w:rPr>
      </w:pPr>
      <w:r>
        <w:rPr>
          <w:rFonts w:hint="eastAsia"/>
        </w:rPr>
        <w:t xml:space="preserve"> </w:t>
      </w:r>
    </w:p>
    <w:p>
      <w:pPr>
        <w:pStyle w:val="7"/>
        <w:spacing w:line="360" w:lineRule="auto"/>
        <w:ind w:firstLine="465"/>
        <w:rPr>
          <w:rFonts w:ascii="宋体" w:hAnsi="宋体" w:eastAsia="宋体"/>
          <w:kern w:val="2"/>
        </w:rPr>
      </w:pPr>
      <w:r>
        <w:rPr>
          <w:rFonts w:hint="eastAsia" w:ascii="宋体" w:hAnsi="宋体" w:cs="宋体"/>
          <w:color w:val="000000"/>
        </w:rPr>
        <w:t xml:space="preserve"> </w:t>
      </w:r>
    </w:p>
    <w:bookmarkEnd w:id="43"/>
    <w:bookmarkEnd w:id="44"/>
    <w:bookmarkEnd w:id="45"/>
    <w:bookmarkEnd w:id="46"/>
    <w:bookmarkEnd w:id="47"/>
    <w:bookmarkEnd w:id="48"/>
    <w:bookmarkEnd w:id="49"/>
    <w:p>
      <w:pPr>
        <w:spacing w:line="360" w:lineRule="auto"/>
        <w:rPr>
          <w:rFonts w:ascii="宋体" w:hAnsi="宋体"/>
          <w:sz w:val="24"/>
        </w:rPr>
      </w:pPr>
    </w:p>
    <w:p>
      <w:pPr>
        <w:spacing w:line="360" w:lineRule="auto"/>
        <w:rPr>
          <w:rFonts w:ascii="宋体" w:hAnsi="宋体"/>
          <w:sz w:val="24"/>
        </w:rPr>
      </w:pPr>
    </w:p>
    <w:p>
      <w:pPr>
        <w:pStyle w:val="2"/>
        <w:spacing w:line="360" w:lineRule="auto"/>
      </w:pPr>
      <w:bookmarkStart w:id="66" w:name="_Toc226265365"/>
      <w:bookmarkStart w:id="67" w:name="_Toc5133"/>
      <w:r>
        <w:rPr>
          <w:rFonts w:hint="eastAsia"/>
        </w:rPr>
        <w:t>项目</w:t>
      </w:r>
      <w:bookmarkEnd w:id="66"/>
      <w:r>
        <w:rPr>
          <w:rFonts w:hint="eastAsia"/>
        </w:rPr>
        <w:t>实施计划</w:t>
      </w:r>
      <w:bookmarkEnd w:id="67"/>
    </w:p>
    <w:p>
      <w:pPr>
        <w:pStyle w:val="7"/>
        <w:tabs>
          <w:tab w:val="left" w:pos="2730"/>
        </w:tabs>
        <w:spacing w:line="360" w:lineRule="auto"/>
        <w:ind w:firstLine="480" w:firstLineChars="200"/>
        <w:rPr>
          <w:rFonts w:ascii="宋体" w:hAnsi="宋体"/>
          <w:szCs w:val="24"/>
        </w:rPr>
      </w:pPr>
      <w:r>
        <w:rPr>
          <w:rFonts w:hint="eastAsia" w:ascii="宋体" w:hAnsi="宋体"/>
          <w:szCs w:val="24"/>
        </w:rPr>
        <w:t>申银特钢产供销项目是一个重大、复杂的系统建设项目，建设过程中环环相扣，每一环的完成与否和完成质量都可能成为项目成败的关键，因此需要制定严密的项目实施计划。项目实施计划包括项目阶段的划分与工作任务的分解、项目进度计划、项目人力资源计划、项目培训计划、项目文档交付计划、项目源代码交付说明等内容。</w:t>
      </w:r>
    </w:p>
    <w:p>
      <w:pPr>
        <w:pStyle w:val="3"/>
        <w:spacing w:line="360" w:lineRule="auto"/>
      </w:pPr>
      <w:bookmarkStart w:id="68" w:name="_Toc25164"/>
      <w:bookmarkStart w:id="69" w:name="_Toc226265367"/>
      <w:bookmarkStart w:id="70" w:name="_Toc226265366"/>
      <w:r>
        <w:rPr>
          <w:rFonts w:hint="eastAsia"/>
        </w:rPr>
        <w:t>项目阶段工作任务</w:t>
      </w:r>
      <w:bookmarkEnd w:id="68"/>
    </w:p>
    <w:p>
      <w:pPr>
        <w:spacing w:line="360" w:lineRule="auto"/>
        <w:ind w:firstLine="480" w:firstLineChars="200"/>
        <w:rPr>
          <w:rFonts w:ascii="宋体" w:hAnsi="宋体"/>
          <w:sz w:val="24"/>
        </w:rPr>
      </w:pPr>
      <w:r>
        <w:rPr>
          <w:rFonts w:hint="eastAsia" w:ascii="宋体" w:hAnsi="宋体"/>
          <w:sz w:val="24"/>
        </w:rPr>
        <w:t>产供销项目从项目启动开始，需要经过需求分析、客户化</w:t>
      </w:r>
      <w:r>
        <w:rPr>
          <w:rFonts w:ascii="宋体" w:hAnsi="宋体"/>
          <w:sz w:val="24"/>
        </w:rPr>
        <w:t>开发</w:t>
      </w:r>
      <w:r>
        <w:rPr>
          <w:rFonts w:hint="eastAsia" w:ascii="宋体" w:hAnsi="宋体"/>
          <w:sz w:val="24"/>
        </w:rPr>
        <w:t>、系统测试、系统投运、功能考核等实施阶段，直至系统交工验收、项目结题。项目实施整个生命周期内的每一个阶段的输出都是下一个阶段的输入，因此必须做好每一阶段的工作，为下阶段工作开展创造必要的条件。</w:t>
      </w:r>
    </w:p>
    <w:p>
      <w:pPr>
        <w:spacing w:line="360" w:lineRule="auto"/>
        <w:ind w:firstLine="480" w:firstLineChars="200"/>
        <w:rPr>
          <w:rFonts w:ascii="宋体" w:hAnsi="宋体"/>
          <w:sz w:val="24"/>
        </w:rPr>
      </w:pPr>
      <w:r>
        <w:rPr>
          <w:rFonts w:hint="eastAsia" w:ascii="宋体" w:hAnsi="宋体"/>
          <w:sz w:val="24"/>
        </w:rPr>
        <w:t>下表列出了项目设计与实施过程中的主要阶段和与之对应的主要工作任务：</w:t>
      </w:r>
    </w:p>
    <w:tbl>
      <w:tblPr>
        <w:tblStyle w:val="16"/>
        <w:tblW w:w="8641" w:type="dxa"/>
        <w:jc w:val="center"/>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896"/>
        <w:gridCol w:w="2410"/>
        <w:gridCol w:w="4335"/>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896" w:type="dxa"/>
            <w:shd w:val="clear" w:color="auto" w:fill="F3F3F3"/>
          </w:tcPr>
          <w:p>
            <w:pPr>
              <w:autoSpaceDE w:val="0"/>
              <w:autoSpaceDN w:val="0"/>
              <w:adjustRightInd w:val="0"/>
              <w:spacing w:line="360" w:lineRule="auto"/>
              <w:jc w:val="center"/>
              <w:rPr>
                <w:rFonts w:ascii="宋体" w:hAnsi="宋体" w:cs="仿宋_GB2312"/>
                <w:b/>
                <w:bCs/>
                <w:kern w:val="0"/>
                <w:sz w:val="24"/>
              </w:rPr>
            </w:pPr>
            <w:r>
              <w:rPr>
                <w:rFonts w:hint="eastAsia" w:ascii="宋体" w:hAnsi="宋体" w:cs="仿宋_GB2312"/>
                <w:b/>
                <w:bCs/>
                <w:kern w:val="0"/>
                <w:sz w:val="24"/>
              </w:rPr>
              <w:t>项目阶段</w:t>
            </w:r>
          </w:p>
        </w:tc>
        <w:tc>
          <w:tcPr>
            <w:tcW w:w="2410" w:type="dxa"/>
            <w:shd w:val="clear" w:color="auto" w:fill="F3F3F3"/>
          </w:tcPr>
          <w:p>
            <w:pPr>
              <w:autoSpaceDE w:val="0"/>
              <w:autoSpaceDN w:val="0"/>
              <w:adjustRightInd w:val="0"/>
              <w:spacing w:line="360" w:lineRule="auto"/>
              <w:jc w:val="center"/>
              <w:rPr>
                <w:rFonts w:ascii="宋体" w:hAnsi="宋体" w:cs="仿宋_GB2312"/>
                <w:b/>
                <w:bCs/>
                <w:kern w:val="0"/>
                <w:sz w:val="24"/>
              </w:rPr>
            </w:pPr>
            <w:r>
              <w:rPr>
                <w:rFonts w:hint="eastAsia" w:ascii="宋体" w:hAnsi="宋体" w:cs="仿宋_GB2312"/>
                <w:b/>
                <w:bCs/>
                <w:kern w:val="0"/>
                <w:sz w:val="24"/>
              </w:rPr>
              <w:t>工作目标</w:t>
            </w:r>
          </w:p>
        </w:tc>
        <w:tc>
          <w:tcPr>
            <w:tcW w:w="4335" w:type="dxa"/>
            <w:shd w:val="clear" w:color="auto" w:fill="F3F3F3"/>
          </w:tcPr>
          <w:p>
            <w:pPr>
              <w:autoSpaceDE w:val="0"/>
              <w:autoSpaceDN w:val="0"/>
              <w:adjustRightInd w:val="0"/>
              <w:spacing w:line="360" w:lineRule="auto"/>
              <w:jc w:val="center"/>
              <w:rPr>
                <w:rFonts w:ascii="宋体" w:hAnsi="宋体" w:cs="仿宋_GB2312"/>
                <w:b/>
                <w:bCs/>
                <w:kern w:val="0"/>
                <w:sz w:val="24"/>
              </w:rPr>
            </w:pPr>
            <w:r>
              <w:rPr>
                <w:rFonts w:hint="eastAsia" w:ascii="宋体" w:hAnsi="宋体" w:cs="仿宋_GB2312"/>
                <w:b/>
                <w:bCs/>
                <w:kern w:val="0"/>
                <w:sz w:val="24"/>
              </w:rPr>
              <w:t>主要工作任务</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6" w:type="dxa"/>
            <w:vMerge w:val="restart"/>
          </w:tcPr>
          <w:p>
            <w:pPr>
              <w:autoSpaceDE w:val="0"/>
              <w:autoSpaceDN w:val="0"/>
              <w:adjustRightInd w:val="0"/>
              <w:spacing w:line="360" w:lineRule="auto"/>
              <w:jc w:val="center"/>
              <w:rPr>
                <w:rFonts w:ascii="宋体" w:hAnsi="宋体" w:cs="仿宋_GB2312"/>
                <w:bCs/>
                <w:kern w:val="0"/>
                <w:sz w:val="24"/>
              </w:rPr>
            </w:pPr>
            <w:r>
              <w:rPr>
                <w:rFonts w:hint="eastAsia" w:ascii="宋体" w:hAnsi="宋体" w:cs="仿宋_GB2312"/>
                <w:bCs/>
                <w:kern w:val="0"/>
                <w:sz w:val="24"/>
              </w:rPr>
              <w:t>项目启动</w:t>
            </w:r>
          </w:p>
        </w:tc>
        <w:tc>
          <w:tcPr>
            <w:tcW w:w="2410" w:type="dxa"/>
            <w:vMerge w:val="restart"/>
          </w:tcPr>
          <w:p>
            <w:pPr>
              <w:autoSpaceDE w:val="0"/>
              <w:autoSpaceDN w:val="0"/>
              <w:adjustRightInd w:val="0"/>
              <w:spacing w:line="360" w:lineRule="auto"/>
              <w:jc w:val="left"/>
              <w:rPr>
                <w:rFonts w:ascii="宋体" w:hAnsi="宋体" w:cs="仿宋_GB2312"/>
                <w:bCs/>
                <w:kern w:val="0"/>
                <w:sz w:val="24"/>
              </w:rPr>
            </w:pPr>
            <w:r>
              <w:rPr>
                <w:rFonts w:hint="eastAsia" w:ascii="宋体" w:hAnsi="宋体" w:cs="仿宋_GB2312"/>
                <w:bCs/>
                <w:kern w:val="0"/>
                <w:sz w:val="24"/>
              </w:rPr>
              <w:t>双方建立项目组织体系，制定项目计划，明确工作任务、方法</w:t>
            </w:r>
          </w:p>
        </w:tc>
        <w:tc>
          <w:tcPr>
            <w:tcW w:w="4335" w:type="dxa"/>
          </w:tcPr>
          <w:p>
            <w:pPr>
              <w:autoSpaceDE w:val="0"/>
              <w:autoSpaceDN w:val="0"/>
              <w:adjustRightInd w:val="0"/>
              <w:spacing w:line="360" w:lineRule="auto"/>
              <w:rPr>
                <w:rFonts w:ascii="宋体" w:hAnsi="宋体" w:cs="仿宋_GB2312"/>
                <w:kern w:val="0"/>
                <w:sz w:val="24"/>
              </w:rPr>
            </w:pPr>
            <w:r>
              <w:rPr>
                <w:rFonts w:hint="eastAsia" w:ascii="宋体" w:hAnsi="宋体" w:cs="仿宋_GB2312"/>
                <w:kern w:val="0"/>
                <w:sz w:val="24"/>
              </w:rPr>
              <w:t>1.建立项目组织体系</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6" w:type="dxa"/>
            <w:vMerge w:val="continue"/>
          </w:tcPr>
          <w:p>
            <w:pPr>
              <w:autoSpaceDE w:val="0"/>
              <w:autoSpaceDN w:val="0"/>
              <w:adjustRightInd w:val="0"/>
              <w:spacing w:line="360" w:lineRule="auto"/>
              <w:jc w:val="center"/>
              <w:rPr>
                <w:rFonts w:ascii="宋体" w:hAnsi="宋体" w:cs="仿宋_GB2312"/>
                <w:kern w:val="0"/>
                <w:sz w:val="24"/>
              </w:rPr>
            </w:pPr>
          </w:p>
        </w:tc>
        <w:tc>
          <w:tcPr>
            <w:tcW w:w="2410" w:type="dxa"/>
            <w:vMerge w:val="continue"/>
          </w:tcPr>
          <w:p>
            <w:pPr>
              <w:autoSpaceDE w:val="0"/>
              <w:autoSpaceDN w:val="0"/>
              <w:adjustRightInd w:val="0"/>
              <w:spacing w:line="360" w:lineRule="auto"/>
              <w:jc w:val="left"/>
              <w:rPr>
                <w:rFonts w:ascii="宋体" w:hAnsi="宋体" w:cs="仿宋_GB2312"/>
                <w:kern w:val="0"/>
                <w:sz w:val="24"/>
              </w:rPr>
            </w:pPr>
          </w:p>
        </w:tc>
        <w:tc>
          <w:tcPr>
            <w:tcW w:w="4335" w:type="dxa"/>
          </w:tcPr>
          <w:p>
            <w:pPr>
              <w:autoSpaceDE w:val="0"/>
              <w:autoSpaceDN w:val="0"/>
              <w:adjustRightInd w:val="0"/>
              <w:spacing w:line="360" w:lineRule="auto"/>
              <w:rPr>
                <w:rFonts w:ascii="宋体" w:hAnsi="宋体" w:cs="仿宋_GB2312"/>
                <w:kern w:val="0"/>
                <w:sz w:val="24"/>
              </w:rPr>
            </w:pPr>
            <w:r>
              <w:rPr>
                <w:rFonts w:hint="eastAsia" w:ascii="宋体" w:hAnsi="宋体" w:cs="仿宋_GB2312"/>
                <w:kern w:val="0"/>
                <w:sz w:val="24"/>
              </w:rPr>
              <w:t>2.确定项目资源</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6" w:type="dxa"/>
            <w:vMerge w:val="continue"/>
          </w:tcPr>
          <w:p>
            <w:pPr>
              <w:autoSpaceDE w:val="0"/>
              <w:autoSpaceDN w:val="0"/>
              <w:adjustRightInd w:val="0"/>
              <w:spacing w:line="360" w:lineRule="auto"/>
              <w:jc w:val="center"/>
              <w:rPr>
                <w:rFonts w:ascii="宋体" w:hAnsi="宋体" w:cs="仿宋_GB2312"/>
                <w:kern w:val="0"/>
                <w:sz w:val="24"/>
              </w:rPr>
            </w:pPr>
          </w:p>
        </w:tc>
        <w:tc>
          <w:tcPr>
            <w:tcW w:w="2410" w:type="dxa"/>
            <w:vMerge w:val="continue"/>
          </w:tcPr>
          <w:p>
            <w:pPr>
              <w:autoSpaceDE w:val="0"/>
              <w:autoSpaceDN w:val="0"/>
              <w:adjustRightInd w:val="0"/>
              <w:spacing w:line="360" w:lineRule="auto"/>
              <w:jc w:val="left"/>
              <w:rPr>
                <w:rFonts w:ascii="宋体" w:hAnsi="宋体" w:cs="仿宋_GB2312"/>
                <w:kern w:val="0"/>
                <w:sz w:val="24"/>
              </w:rPr>
            </w:pPr>
          </w:p>
        </w:tc>
        <w:tc>
          <w:tcPr>
            <w:tcW w:w="4335" w:type="dxa"/>
          </w:tcPr>
          <w:p>
            <w:pPr>
              <w:autoSpaceDE w:val="0"/>
              <w:autoSpaceDN w:val="0"/>
              <w:adjustRightInd w:val="0"/>
              <w:spacing w:line="360" w:lineRule="auto"/>
              <w:rPr>
                <w:rFonts w:ascii="宋体" w:hAnsi="宋体" w:cs="仿宋_GB2312"/>
                <w:kern w:val="0"/>
                <w:sz w:val="24"/>
              </w:rPr>
            </w:pPr>
            <w:r>
              <w:rPr>
                <w:rFonts w:hint="eastAsia" w:ascii="宋体" w:hAnsi="宋体" w:cs="仿宋_GB2312"/>
                <w:kern w:val="0"/>
                <w:sz w:val="24"/>
              </w:rPr>
              <w:t>3.编制、审查项目计划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6" w:type="dxa"/>
            <w:vMerge w:val="continue"/>
          </w:tcPr>
          <w:p>
            <w:pPr>
              <w:autoSpaceDE w:val="0"/>
              <w:autoSpaceDN w:val="0"/>
              <w:adjustRightInd w:val="0"/>
              <w:spacing w:line="360" w:lineRule="auto"/>
              <w:jc w:val="center"/>
              <w:rPr>
                <w:rFonts w:ascii="宋体" w:hAnsi="宋体" w:cs="仿宋_GB2312"/>
                <w:kern w:val="0"/>
                <w:sz w:val="24"/>
              </w:rPr>
            </w:pPr>
          </w:p>
        </w:tc>
        <w:tc>
          <w:tcPr>
            <w:tcW w:w="2410" w:type="dxa"/>
            <w:vMerge w:val="continue"/>
          </w:tcPr>
          <w:p>
            <w:pPr>
              <w:autoSpaceDE w:val="0"/>
              <w:autoSpaceDN w:val="0"/>
              <w:adjustRightInd w:val="0"/>
              <w:spacing w:line="360" w:lineRule="auto"/>
              <w:jc w:val="left"/>
              <w:rPr>
                <w:rFonts w:ascii="宋体" w:hAnsi="宋体" w:cs="仿宋_GB2312"/>
                <w:kern w:val="0"/>
                <w:sz w:val="24"/>
              </w:rPr>
            </w:pPr>
          </w:p>
        </w:tc>
        <w:tc>
          <w:tcPr>
            <w:tcW w:w="4335" w:type="dxa"/>
          </w:tcPr>
          <w:p>
            <w:pPr>
              <w:autoSpaceDE w:val="0"/>
              <w:autoSpaceDN w:val="0"/>
              <w:adjustRightInd w:val="0"/>
              <w:spacing w:line="360" w:lineRule="auto"/>
              <w:rPr>
                <w:rFonts w:ascii="宋体" w:hAnsi="宋体" w:cs="仿宋_GB2312"/>
                <w:kern w:val="0"/>
                <w:sz w:val="24"/>
              </w:rPr>
            </w:pPr>
            <w:r>
              <w:rPr>
                <w:rFonts w:hint="eastAsia" w:ascii="宋体" w:hAnsi="宋体" w:cs="仿宋_GB2312"/>
                <w:kern w:val="0"/>
                <w:sz w:val="24"/>
              </w:rPr>
              <w:t>4.召开项目启动会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6" w:type="dxa"/>
            <w:vMerge w:val="restart"/>
          </w:tcPr>
          <w:p>
            <w:pPr>
              <w:autoSpaceDE w:val="0"/>
              <w:autoSpaceDN w:val="0"/>
              <w:adjustRightInd w:val="0"/>
              <w:spacing w:line="360" w:lineRule="auto"/>
              <w:jc w:val="center"/>
              <w:rPr>
                <w:rFonts w:ascii="宋体" w:hAnsi="宋体" w:cs="仿宋_GB2312"/>
                <w:bCs/>
                <w:kern w:val="0"/>
                <w:sz w:val="24"/>
              </w:rPr>
            </w:pPr>
            <w:r>
              <w:rPr>
                <w:rFonts w:hint="eastAsia" w:ascii="宋体" w:hAnsi="宋体" w:cs="仿宋_GB2312"/>
                <w:bCs/>
                <w:kern w:val="0"/>
                <w:sz w:val="24"/>
              </w:rPr>
              <w:t>需求分析</w:t>
            </w:r>
          </w:p>
        </w:tc>
        <w:tc>
          <w:tcPr>
            <w:tcW w:w="2410" w:type="dxa"/>
            <w:vMerge w:val="restart"/>
          </w:tcPr>
          <w:p>
            <w:pPr>
              <w:autoSpaceDE w:val="0"/>
              <w:autoSpaceDN w:val="0"/>
              <w:adjustRightInd w:val="0"/>
              <w:spacing w:line="360" w:lineRule="auto"/>
              <w:jc w:val="left"/>
              <w:rPr>
                <w:rFonts w:ascii="宋体" w:hAnsi="宋体" w:cs="仿宋_GB2312"/>
                <w:bCs/>
                <w:kern w:val="0"/>
                <w:sz w:val="24"/>
              </w:rPr>
            </w:pPr>
            <w:r>
              <w:rPr>
                <w:rFonts w:hint="eastAsia" w:ascii="宋体" w:hAnsi="宋体" w:cs="仿宋_GB2312"/>
                <w:bCs/>
                <w:kern w:val="0"/>
                <w:sz w:val="24"/>
              </w:rPr>
              <w:t>在充分调研业务和需求的基础上，对***系统的需求进行整理，形成《需求规格说明书》</w:t>
            </w:r>
          </w:p>
        </w:tc>
        <w:tc>
          <w:tcPr>
            <w:tcW w:w="4335" w:type="dxa"/>
          </w:tcPr>
          <w:p>
            <w:pPr>
              <w:autoSpaceDE w:val="0"/>
              <w:autoSpaceDN w:val="0"/>
              <w:adjustRightInd w:val="0"/>
              <w:spacing w:line="360" w:lineRule="auto"/>
              <w:rPr>
                <w:rFonts w:ascii="宋体" w:hAnsi="宋体" w:cs="仿宋_GB2312"/>
                <w:kern w:val="0"/>
                <w:sz w:val="24"/>
              </w:rPr>
            </w:pPr>
            <w:r>
              <w:rPr>
                <w:rFonts w:hint="eastAsia" w:ascii="宋体" w:hAnsi="宋体" w:cs="仿宋_GB2312"/>
                <w:kern w:val="0"/>
                <w:sz w:val="24"/>
              </w:rPr>
              <w:t>1.业务需求调研</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6" w:type="dxa"/>
            <w:vMerge w:val="continue"/>
          </w:tcPr>
          <w:p>
            <w:pPr>
              <w:autoSpaceDE w:val="0"/>
              <w:autoSpaceDN w:val="0"/>
              <w:adjustRightInd w:val="0"/>
              <w:spacing w:line="360" w:lineRule="auto"/>
              <w:jc w:val="center"/>
              <w:rPr>
                <w:rFonts w:ascii="宋体" w:hAnsi="宋体" w:cs="仿宋_GB2312"/>
                <w:kern w:val="0"/>
                <w:sz w:val="24"/>
              </w:rPr>
            </w:pPr>
          </w:p>
        </w:tc>
        <w:tc>
          <w:tcPr>
            <w:tcW w:w="2410" w:type="dxa"/>
            <w:vMerge w:val="continue"/>
          </w:tcPr>
          <w:p>
            <w:pPr>
              <w:autoSpaceDE w:val="0"/>
              <w:autoSpaceDN w:val="0"/>
              <w:adjustRightInd w:val="0"/>
              <w:spacing w:line="360" w:lineRule="auto"/>
              <w:jc w:val="left"/>
              <w:rPr>
                <w:rFonts w:ascii="宋体" w:hAnsi="宋体" w:cs="仿宋_GB2312"/>
                <w:kern w:val="0"/>
                <w:sz w:val="24"/>
              </w:rPr>
            </w:pPr>
          </w:p>
        </w:tc>
        <w:tc>
          <w:tcPr>
            <w:tcW w:w="4335" w:type="dxa"/>
          </w:tcPr>
          <w:p>
            <w:pPr>
              <w:autoSpaceDE w:val="0"/>
              <w:autoSpaceDN w:val="0"/>
              <w:adjustRightInd w:val="0"/>
              <w:spacing w:line="360" w:lineRule="auto"/>
              <w:rPr>
                <w:rFonts w:ascii="宋体" w:hAnsi="宋体" w:cs="仿宋_GB2312"/>
                <w:kern w:val="0"/>
                <w:sz w:val="24"/>
              </w:rPr>
            </w:pPr>
            <w:r>
              <w:rPr>
                <w:rFonts w:hint="eastAsia" w:ascii="宋体" w:hAnsi="宋体" w:cs="仿宋_GB2312"/>
                <w:kern w:val="0"/>
                <w:sz w:val="24"/>
              </w:rPr>
              <w:t>2.产品及解决方案介绍</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6" w:type="dxa"/>
            <w:vMerge w:val="continue"/>
          </w:tcPr>
          <w:p>
            <w:pPr>
              <w:autoSpaceDE w:val="0"/>
              <w:autoSpaceDN w:val="0"/>
              <w:adjustRightInd w:val="0"/>
              <w:spacing w:line="360" w:lineRule="auto"/>
              <w:jc w:val="center"/>
              <w:rPr>
                <w:rFonts w:ascii="宋体" w:hAnsi="宋体" w:cs="仿宋_GB2312"/>
                <w:kern w:val="0"/>
                <w:sz w:val="24"/>
              </w:rPr>
            </w:pPr>
          </w:p>
        </w:tc>
        <w:tc>
          <w:tcPr>
            <w:tcW w:w="2410" w:type="dxa"/>
            <w:vMerge w:val="continue"/>
          </w:tcPr>
          <w:p>
            <w:pPr>
              <w:autoSpaceDE w:val="0"/>
              <w:autoSpaceDN w:val="0"/>
              <w:adjustRightInd w:val="0"/>
              <w:spacing w:line="360" w:lineRule="auto"/>
              <w:jc w:val="left"/>
              <w:rPr>
                <w:rFonts w:ascii="宋体" w:hAnsi="宋体" w:cs="仿宋_GB2312"/>
                <w:kern w:val="0"/>
                <w:sz w:val="24"/>
              </w:rPr>
            </w:pPr>
          </w:p>
        </w:tc>
        <w:tc>
          <w:tcPr>
            <w:tcW w:w="4335" w:type="dxa"/>
          </w:tcPr>
          <w:p>
            <w:pPr>
              <w:autoSpaceDE w:val="0"/>
              <w:autoSpaceDN w:val="0"/>
              <w:adjustRightInd w:val="0"/>
              <w:spacing w:line="360" w:lineRule="auto"/>
              <w:rPr>
                <w:rFonts w:ascii="宋体" w:hAnsi="宋体" w:cs="仿宋_GB2312"/>
                <w:kern w:val="0"/>
                <w:sz w:val="24"/>
              </w:rPr>
            </w:pPr>
            <w:r>
              <w:rPr>
                <w:rFonts w:hint="eastAsia" w:ascii="宋体" w:hAnsi="宋体" w:cs="仿宋_GB2312"/>
                <w:kern w:val="0"/>
                <w:sz w:val="24"/>
              </w:rPr>
              <w:t>3.与周边系统功能分担分析</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6" w:type="dxa"/>
            <w:vMerge w:val="continue"/>
          </w:tcPr>
          <w:p>
            <w:pPr>
              <w:autoSpaceDE w:val="0"/>
              <w:autoSpaceDN w:val="0"/>
              <w:adjustRightInd w:val="0"/>
              <w:spacing w:line="360" w:lineRule="auto"/>
              <w:jc w:val="center"/>
              <w:rPr>
                <w:rFonts w:ascii="宋体" w:hAnsi="宋体" w:cs="仿宋_GB2312"/>
                <w:kern w:val="0"/>
                <w:sz w:val="24"/>
              </w:rPr>
            </w:pPr>
          </w:p>
        </w:tc>
        <w:tc>
          <w:tcPr>
            <w:tcW w:w="2410" w:type="dxa"/>
            <w:vMerge w:val="continue"/>
          </w:tcPr>
          <w:p>
            <w:pPr>
              <w:autoSpaceDE w:val="0"/>
              <w:autoSpaceDN w:val="0"/>
              <w:adjustRightInd w:val="0"/>
              <w:spacing w:line="360" w:lineRule="auto"/>
              <w:jc w:val="left"/>
              <w:rPr>
                <w:rFonts w:ascii="宋体" w:hAnsi="宋体" w:cs="仿宋_GB2312"/>
                <w:kern w:val="0"/>
                <w:sz w:val="24"/>
              </w:rPr>
            </w:pPr>
          </w:p>
        </w:tc>
        <w:tc>
          <w:tcPr>
            <w:tcW w:w="4335" w:type="dxa"/>
          </w:tcPr>
          <w:p>
            <w:pPr>
              <w:autoSpaceDE w:val="0"/>
              <w:autoSpaceDN w:val="0"/>
              <w:adjustRightInd w:val="0"/>
              <w:spacing w:line="360" w:lineRule="auto"/>
              <w:rPr>
                <w:rFonts w:ascii="宋体" w:hAnsi="宋体" w:cs="仿宋_GB2312"/>
                <w:kern w:val="0"/>
                <w:sz w:val="24"/>
              </w:rPr>
            </w:pPr>
            <w:r>
              <w:rPr>
                <w:rFonts w:hint="eastAsia" w:ascii="宋体" w:hAnsi="宋体" w:cs="仿宋_GB2312"/>
                <w:kern w:val="0"/>
                <w:sz w:val="24"/>
              </w:rPr>
              <w:t>4.与周边接口模式和主要数据分析</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6" w:type="dxa"/>
            <w:vMerge w:val="continue"/>
          </w:tcPr>
          <w:p>
            <w:pPr>
              <w:autoSpaceDE w:val="0"/>
              <w:autoSpaceDN w:val="0"/>
              <w:adjustRightInd w:val="0"/>
              <w:spacing w:line="360" w:lineRule="auto"/>
              <w:jc w:val="center"/>
              <w:rPr>
                <w:rFonts w:ascii="宋体" w:hAnsi="宋体" w:cs="仿宋_GB2312"/>
                <w:kern w:val="0"/>
                <w:sz w:val="24"/>
              </w:rPr>
            </w:pPr>
          </w:p>
        </w:tc>
        <w:tc>
          <w:tcPr>
            <w:tcW w:w="2410" w:type="dxa"/>
            <w:vMerge w:val="continue"/>
          </w:tcPr>
          <w:p>
            <w:pPr>
              <w:autoSpaceDE w:val="0"/>
              <w:autoSpaceDN w:val="0"/>
              <w:adjustRightInd w:val="0"/>
              <w:spacing w:line="360" w:lineRule="auto"/>
              <w:jc w:val="left"/>
              <w:rPr>
                <w:rFonts w:ascii="宋体" w:hAnsi="宋体" w:cs="仿宋_GB2312"/>
                <w:kern w:val="0"/>
                <w:sz w:val="24"/>
              </w:rPr>
            </w:pPr>
          </w:p>
        </w:tc>
        <w:tc>
          <w:tcPr>
            <w:tcW w:w="4335" w:type="dxa"/>
          </w:tcPr>
          <w:p>
            <w:pPr>
              <w:autoSpaceDE w:val="0"/>
              <w:autoSpaceDN w:val="0"/>
              <w:adjustRightInd w:val="0"/>
              <w:spacing w:line="360" w:lineRule="auto"/>
              <w:rPr>
                <w:rFonts w:ascii="宋体" w:hAnsi="宋体" w:cs="仿宋_GB2312"/>
                <w:kern w:val="0"/>
                <w:sz w:val="24"/>
              </w:rPr>
            </w:pPr>
            <w:r>
              <w:rPr>
                <w:rFonts w:hint="eastAsia" w:ascii="宋体" w:hAnsi="宋体" w:cs="仿宋_GB2312"/>
                <w:kern w:val="0"/>
                <w:sz w:val="24"/>
              </w:rPr>
              <w:t>5.业务流程、功能梳理与分析</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6" w:type="dxa"/>
            <w:vMerge w:val="continue"/>
          </w:tcPr>
          <w:p>
            <w:pPr>
              <w:autoSpaceDE w:val="0"/>
              <w:autoSpaceDN w:val="0"/>
              <w:adjustRightInd w:val="0"/>
              <w:spacing w:line="360" w:lineRule="auto"/>
              <w:jc w:val="center"/>
              <w:rPr>
                <w:rFonts w:ascii="宋体" w:hAnsi="宋体" w:cs="仿宋_GB2312"/>
                <w:bCs/>
                <w:kern w:val="0"/>
                <w:sz w:val="24"/>
              </w:rPr>
            </w:pPr>
          </w:p>
        </w:tc>
        <w:tc>
          <w:tcPr>
            <w:tcW w:w="2410" w:type="dxa"/>
            <w:vMerge w:val="continue"/>
          </w:tcPr>
          <w:p>
            <w:pPr>
              <w:autoSpaceDE w:val="0"/>
              <w:autoSpaceDN w:val="0"/>
              <w:adjustRightInd w:val="0"/>
              <w:spacing w:line="360" w:lineRule="auto"/>
              <w:jc w:val="left"/>
              <w:rPr>
                <w:rFonts w:ascii="宋体" w:hAnsi="宋体" w:cs="仿宋_GB2312"/>
                <w:b/>
                <w:bCs/>
                <w:kern w:val="0"/>
                <w:sz w:val="24"/>
              </w:rPr>
            </w:pPr>
          </w:p>
        </w:tc>
        <w:tc>
          <w:tcPr>
            <w:tcW w:w="4335" w:type="dxa"/>
          </w:tcPr>
          <w:p>
            <w:pPr>
              <w:autoSpaceDE w:val="0"/>
              <w:autoSpaceDN w:val="0"/>
              <w:adjustRightInd w:val="0"/>
              <w:spacing w:line="360" w:lineRule="auto"/>
              <w:rPr>
                <w:rFonts w:ascii="宋体" w:hAnsi="宋体" w:cs="仿宋_GB2312"/>
                <w:kern w:val="0"/>
                <w:sz w:val="24"/>
              </w:rPr>
            </w:pPr>
            <w:r>
              <w:rPr>
                <w:rFonts w:hint="eastAsia" w:ascii="宋体" w:hAnsi="宋体" w:cs="仿宋_GB2312"/>
                <w:kern w:val="0"/>
                <w:sz w:val="24"/>
              </w:rPr>
              <w:t>6.业务数据流与关键代码分析</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6" w:type="dxa"/>
            <w:vMerge w:val="continue"/>
          </w:tcPr>
          <w:p>
            <w:pPr>
              <w:autoSpaceDE w:val="0"/>
              <w:autoSpaceDN w:val="0"/>
              <w:adjustRightInd w:val="0"/>
              <w:spacing w:line="360" w:lineRule="auto"/>
              <w:jc w:val="center"/>
              <w:rPr>
                <w:rFonts w:ascii="宋体" w:hAnsi="宋体" w:cs="仿宋_GB2312"/>
                <w:kern w:val="0"/>
                <w:sz w:val="24"/>
              </w:rPr>
            </w:pPr>
          </w:p>
        </w:tc>
        <w:tc>
          <w:tcPr>
            <w:tcW w:w="2410" w:type="dxa"/>
            <w:vMerge w:val="continue"/>
          </w:tcPr>
          <w:p>
            <w:pPr>
              <w:autoSpaceDE w:val="0"/>
              <w:autoSpaceDN w:val="0"/>
              <w:adjustRightInd w:val="0"/>
              <w:spacing w:line="360" w:lineRule="auto"/>
              <w:jc w:val="left"/>
              <w:rPr>
                <w:rFonts w:ascii="宋体" w:hAnsi="宋体" w:cs="仿宋_GB2312"/>
                <w:kern w:val="0"/>
                <w:sz w:val="24"/>
              </w:rPr>
            </w:pPr>
          </w:p>
        </w:tc>
        <w:tc>
          <w:tcPr>
            <w:tcW w:w="4335" w:type="dxa"/>
          </w:tcPr>
          <w:p>
            <w:pPr>
              <w:autoSpaceDE w:val="0"/>
              <w:autoSpaceDN w:val="0"/>
              <w:adjustRightInd w:val="0"/>
              <w:spacing w:line="360" w:lineRule="auto"/>
              <w:rPr>
                <w:rFonts w:ascii="宋体" w:hAnsi="宋体" w:cs="仿宋_GB2312"/>
                <w:kern w:val="0"/>
                <w:sz w:val="24"/>
              </w:rPr>
            </w:pPr>
            <w:r>
              <w:rPr>
                <w:rFonts w:hint="eastAsia" w:ascii="宋体" w:hAnsi="宋体" w:cs="仿宋_GB2312"/>
                <w:kern w:val="0"/>
                <w:sz w:val="24"/>
              </w:rPr>
              <w:t>7.需求规格说明书编制</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331" w:hRule="atLeast"/>
          <w:jc w:val="center"/>
        </w:trPr>
        <w:tc>
          <w:tcPr>
            <w:tcW w:w="1896" w:type="dxa"/>
            <w:vMerge w:val="continue"/>
            <w:tcBorders>
              <w:bottom w:val="single" w:color="auto" w:sz="4" w:space="0"/>
            </w:tcBorders>
          </w:tcPr>
          <w:p>
            <w:pPr>
              <w:autoSpaceDE w:val="0"/>
              <w:autoSpaceDN w:val="0"/>
              <w:adjustRightInd w:val="0"/>
              <w:spacing w:line="360" w:lineRule="auto"/>
              <w:jc w:val="center"/>
              <w:rPr>
                <w:rFonts w:ascii="宋体" w:hAnsi="宋体" w:cs="仿宋_GB2312"/>
                <w:kern w:val="0"/>
                <w:sz w:val="24"/>
              </w:rPr>
            </w:pPr>
          </w:p>
        </w:tc>
        <w:tc>
          <w:tcPr>
            <w:tcW w:w="2410" w:type="dxa"/>
            <w:vMerge w:val="continue"/>
          </w:tcPr>
          <w:p>
            <w:pPr>
              <w:autoSpaceDE w:val="0"/>
              <w:autoSpaceDN w:val="0"/>
              <w:adjustRightInd w:val="0"/>
              <w:spacing w:line="360" w:lineRule="auto"/>
              <w:jc w:val="left"/>
              <w:rPr>
                <w:rFonts w:ascii="宋体" w:hAnsi="宋体" w:cs="仿宋_GB2312"/>
                <w:kern w:val="0"/>
                <w:sz w:val="24"/>
              </w:rPr>
            </w:pPr>
          </w:p>
        </w:tc>
        <w:tc>
          <w:tcPr>
            <w:tcW w:w="4335" w:type="dxa"/>
          </w:tcPr>
          <w:p>
            <w:pPr>
              <w:autoSpaceDE w:val="0"/>
              <w:autoSpaceDN w:val="0"/>
              <w:adjustRightInd w:val="0"/>
              <w:spacing w:line="360" w:lineRule="auto"/>
              <w:rPr>
                <w:rFonts w:ascii="宋体" w:hAnsi="宋体" w:cs="仿宋_GB2312"/>
                <w:kern w:val="0"/>
                <w:sz w:val="24"/>
              </w:rPr>
            </w:pPr>
            <w:r>
              <w:rPr>
                <w:rFonts w:hint="eastAsia" w:ascii="宋体" w:hAnsi="宋体" w:cs="仿宋_GB2312"/>
                <w:kern w:val="0"/>
                <w:sz w:val="24"/>
              </w:rPr>
              <w:t>8.需求规格说明书审查</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6" w:type="dxa"/>
            <w:vMerge w:val="restart"/>
            <w:tcBorders>
              <w:top w:val="single" w:color="auto" w:sz="4" w:space="0"/>
            </w:tcBorders>
          </w:tcPr>
          <w:p>
            <w:pPr>
              <w:autoSpaceDE w:val="0"/>
              <w:autoSpaceDN w:val="0"/>
              <w:adjustRightInd w:val="0"/>
              <w:spacing w:line="360" w:lineRule="auto"/>
              <w:jc w:val="center"/>
              <w:rPr>
                <w:rFonts w:ascii="宋体" w:hAnsi="宋体" w:cs="仿宋_GB2312"/>
                <w:bCs/>
                <w:kern w:val="0"/>
                <w:sz w:val="24"/>
              </w:rPr>
            </w:pPr>
            <w:r>
              <w:rPr>
                <w:rFonts w:hint="eastAsia" w:ascii="宋体" w:hAnsi="宋体" w:cs="仿宋_GB2312"/>
                <w:bCs/>
                <w:kern w:val="0"/>
                <w:sz w:val="24"/>
              </w:rPr>
              <w:t>客户化</w:t>
            </w:r>
            <w:r>
              <w:rPr>
                <w:rFonts w:ascii="宋体" w:hAnsi="宋体" w:cs="仿宋_GB2312"/>
                <w:bCs/>
                <w:kern w:val="0"/>
                <w:sz w:val="24"/>
              </w:rPr>
              <w:t>开发</w:t>
            </w:r>
          </w:p>
        </w:tc>
        <w:tc>
          <w:tcPr>
            <w:tcW w:w="2410" w:type="dxa"/>
            <w:vMerge w:val="restart"/>
            <w:tcBorders>
              <w:top w:val="single" w:color="auto" w:sz="4" w:space="0"/>
            </w:tcBorders>
          </w:tcPr>
          <w:p>
            <w:pPr>
              <w:autoSpaceDE w:val="0"/>
              <w:autoSpaceDN w:val="0"/>
              <w:adjustRightInd w:val="0"/>
              <w:spacing w:line="360" w:lineRule="auto"/>
              <w:jc w:val="left"/>
              <w:rPr>
                <w:rFonts w:ascii="宋体" w:hAnsi="宋体" w:cs="仿宋_GB2312"/>
                <w:bCs/>
                <w:kern w:val="0"/>
                <w:sz w:val="24"/>
              </w:rPr>
            </w:pPr>
            <w:r>
              <w:rPr>
                <w:rFonts w:hint="eastAsia" w:ascii="宋体" w:hAnsi="宋体" w:cs="仿宋_GB2312"/>
                <w:bCs/>
                <w:kern w:val="0"/>
                <w:sz w:val="24"/>
              </w:rPr>
              <w:t>根据需求书进行产品功能配置和客户化代码编写，完成代码出厂前的单体测试并出厂</w:t>
            </w:r>
          </w:p>
        </w:tc>
        <w:tc>
          <w:tcPr>
            <w:tcW w:w="4335" w:type="dxa"/>
            <w:tcBorders>
              <w:top w:val="single" w:color="auto" w:sz="4" w:space="0"/>
            </w:tcBorders>
          </w:tcPr>
          <w:p>
            <w:pPr>
              <w:autoSpaceDE w:val="0"/>
              <w:autoSpaceDN w:val="0"/>
              <w:adjustRightInd w:val="0"/>
              <w:spacing w:line="360" w:lineRule="auto"/>
              <w:rPr>
                <w:rFonts w:ascii="宋体" w:hAnsi="宋体" w:cs="仿宋_GB2312"/>
                <w:kern w:val="0"/>
                <w:sz w:val="24"/>
              </w:rPr>
            </w:pPr>
            <w:r>
              <w:rPr>
                <w:rFonts w:hint="eastAsia" w:ascii="宋体" w:hAnsi="宋体" w:cs="仿宋_GB2312"/>
                <w:kern w:val="0"/>
                <w:sz w:val="24"/>
              </w:rPr>
              <w:t>1.功能配置与客户化开发</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6" w:type="dxa"/>
            <w:vMerge w:val="continue"/>
          </w:tcPr>
          <w:p>
            <w:pPr>
              <w:autoSpaceDE w:val="0"/>
              <w:autoSpaceDN w:val="0"/>
              <w:adjustRightInd w:val="0"/>
              <w:spacing w:line="360" w:lineRule="auto"/>
              <w:jc w:val="center"/>
              <w:rPr>
                <w:rFonts w:ascii="宋体" w:hAnsi="宋体" w:cs="仿宋_GB2312"/>
                <w:kern w:val="0"/>
                <w:sz w:val="24"/>
              </w:rPr>
            </w:pPr>
          </w:p>
        </w:tc>
        <w:tc>
          <w:tcPr>
            <w:tcW w:w="2410" w:type="dxa"/>
            <w:vMerge w:val="continue"/>
            <w:tcBorders>
              <w:top w:val="single" w:color="auto" w:sz="4" w:space="0"/>
            </w:tcBorders>
          </w:tcPr>
          <w:p>
            <w:pPr>
              <w:autoSpaceDE w:val="0"/>
              <w:autoSpaceDN w:val="0"/>
              <w:adjustRightInd w:val="0"/>
              <w:spacing w:line="360" w:lineRule="auto"/>
              <w:jc w:val="left"/>
              <w:rPr>
                <w:rFonts w:ascii="宋体" w:hAnsi="宋体" w:cs="仿宋_GB2312"/>
                <w:kern w:val="0"/>
                <w:sz w:val="24"/>
              </w:rPr>
            </w:pPr>
          </w:p>
        </w:tc>
        <w:tc>
          <w:tcPr>
            <w:tcW w:w="4335" w:type="dxa"/>
          </w:tcPr>
          <w:p>
            <w:pPr>
              <w:autoSpaceDE w:val="0"/>
              <w:autoSpaceDN w:val="0"/>
              <w:adjustRightInd w:val="0"/>
              <w:spacing w:line="360" w:lineRule="auto"/>
              <w:rPr>
                <w:rFonts w:ascii="宋体" w:hAnsi="宋体" w:cs="仿宋_GB2312"/>
                <w:kern w:val="0"/>
                <w:sz w:val="24"/>
              </w:rPr>
            </w:pPr>
            <w:r>
              <w:rPr>
                <w:rFonts w:hint="eastAsia" w:ascii="宋体" w:hAnsi="宋体" w:cs="仿宋_GB2312"/>
                <w:kern w:val="0"/>
                <w:sz w:val="24"/>
              </w:rPr>
              <w:t>2.客户化编程培训</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6" w:type="dxa"/>
            <w:vMerge w:val="continue"/>
          </w:tcPr>
          <w:p>
            <w:pPr>
              <w:autoSpaceDE w:val="0"/>
              <w:autoSpaceDN w:val="0"/>
              <w:adjustRightInd w:val="0"/>
              <w:spacing w:line="360" w:lineRule="auto"/>
              <w:jc w:val="center"/>
              <w:rPr>
                <w:rFonts w:ascii="宋体" w:hAnsi="宋体" w:cs="仿宋_GB2312"/>
                <w:kern w:val="0"/>
                <w:sz w:val="24"/>
              </w:rPr>
            </w:pPr>
          </w:p>
        </w:tc>
        <w:tc>
          <w:tcPr>
            <w:tcW w:w="2410" w:type="dxa"/>
            <w:vMerge w:val="continue"/>
            <w:tcBorders>
              <w:top w:val="single" w:color="auto" w:sz="4" w:space="0"/>
            </w:tcBorders>
          </w:tcPr>
          <w:p>
            <w:pPr>
              <w:autoSpaceDE w:val="0"/>
              <w:autoSpaceDN w:val="0"/>
              <w:adjustRightInd w:val="0"/>
              <w:spacing w:line="360" w:lineRule="auto"/>
              <w:jc w:val="left"/>
              <w:rPr>
                <w:rFonts w:ascii="宋体" w:hAnsi="宋体" w:cs="仿宋_GB2312"/>
                <w:kern w:val="0"/>
                <w:sz w:val="24"/>
              </w:rPr>
            </w:pPr>
          </w:p>
        </w:tc>
        <w:tc>
          <w:tcPr>
            <w:tcW w:w="4335" w:type="dxa"/>
          </w:tcPr>
          <w:p>
            <w:pPr>
              <w:autoSpaceDE w:val="0"/>
              <w:autoSpaceDN w:val="0"/>
              <w:adjustRightInd w:val="0"/>
              <w:spacing w:line="360" w:lineRule="auto"/>
              <w:rPr>
                <w:rFonts w:ascii="宋体" w:hAnsi="宋体" w:cs="仿宋_GB2312"/>
                <w:kern w:val="0"/>
                <w:sz w:val="24"/>
              </w:rPr>
            </w:pPr>
            <w:r>
              <w:rPr>
                <w:rFonts w:hint="eastAsia" w:ascii="宋体" w:hAnsi="宋体" w:cs="仿宋_GB2312"/>
                <w:kern w:val="0"/>
                <w:sz w:val="24"/>
              </w:rPr>
              <w:t>3.单元测试计划编制</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6" w:type="dxa"/>
            <w:vMerge w:val="continue"/>
          </w:tcPr>
          <w:p>
            <w:pPr>
              <w:autoSpaceDE w:val="0"/>
              <w:autoSpaceDN w:val="0"/>
              <w:adjustRightInd w:val="0"/>
              <w:spacing w:line="360" w:lineRule="auto"/>
              <w:jc w:val="center"/>
              <w:rPr>
                <w:rFonts w:ascii="宋体" w:hAnsi="宋体" w:cs="仿宋_GB2312"/>
                <w:kern w:val="0"/>
                <w:sz w:val="24"/>
              </w:rPr>
            </w:pPr>
          </w:p>
        </w:tc>
        <w:tc>
          <w:tcPr>
            <w:tcW w:w="2410" w:type="dxa"/>
            <w:vMerge w:val="continue"/>
            <w:tcBorders>
              <w:top w:val="single" w:color="auto" w:sz="4" w:space="0"/>
            </w:tcBorders>
          </w:tcPr>
          <w:p>
            <w:pPr>
              <w:autoSpaceDE w:val="0"/>
              <w:autoSpaceDN w:val="0"/>
              <w:adjustRightInd w:val="0"/>
              <w:spacing w:line="360" w:lineRule="auto"/>
              <w:jc w:val="left"/>
              <w:rPr>
                <w:rFonts w:ascii="宋体" w:hAnsi="宋体" w:cs="仿宋_GB2312"/>
                <w:kern w:val="0"/>
                <w:sz w:val="24"/>
              </w:rPr>
            </w:pPr>
          </w:p>
        </w:tc>
        <w:tc>
          <w:tcPr>
            <w:tcW w:w="4335" w:type="dxa"/>
          </w:tcPr>
          <w:p>
            <w:pPr>
              <w:autoSpaceDE w:val="0"/>
              <w:autoSpaceDN w:val="0"/>
              <w:adjustRightInd w:val="0"/>
              <w:spacing w:line="360" w:lineRule="auto"/>
              <w:rPr>
                <w:rFonts w:ascii="宋体" w:hAnsi="宋体" w:cs="仿宋_GB2312"/>
                <w:kern w:val="0"/>
                <w:sz w:val="24"/>
              </w:rPr>
            </w:pPr>
            <w:r>
              <w:rPr>
                <w:rFonts w:hint="eastAsia" w:ascii="宋体" w:hAnsi="宋体" w:cs="仿宋_GB2312"/>
                <w:kern w:val="0"/>
                <w:sz w:val="24"/>
              </w:rPr>
              <w:t>4.单元测试、验收</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6" w:type="dxa"/>
            <w:vMerge w:val="continue"/>
          </w:tcPr>
          <w:p>
            <w:pPr>
              <w:autoSpaceDE w:val="0"/>
              <w:autoSpaceDN w:val="0"/>
              <w:adjustRightInd w:val="0"/>
              <w:spacing w:line="360" w:lineRule="auto"/>
              <w:jc w:val="center"/>
              <w:rPr>
                <w:rFonts w:ascii="宋体" w:hAnsi="宋体" w:cs="仿宋_GB2312"/>
                <w:kern w:val="0"/>
                <w:sz w:val="24"/>
              </w:rPr>
            </w:pPr>
          </w:p>
        </w:tc>
        <w:tc>
          <w:tcPr>
            <w:tcW w:w="2410" w:type="dxa"/>
            <w:vMerge w:val="continue"/>
            <w:tcBorders>
              <w:top w:val="single" w:color="auto" w:sz="4" w:space="0"/>
            </w:tcBorders>
          </w:tcPr>
          <w:p>
            <w:pPr>
              <w:autoSpaceDE w:val="0"/>
              <w:autoSpaceDN w:val="0"/>
              <w:adjustRightInd w:val="0"/>
              <w:spacing w:line="360" w:lineRule="auto"/>
              <w:jc w:val="left"/>
              <w:rPr>
                <w:rFonts w:ascii="宋体" w:hAnsi="宋体" w:cs="仿宋_GB2312"/>
                <w:kern w:val="0"/>
                <w:sz w:val="24"/>
              </w:rPr>
            </w:pPr>
          </w:p>
        </w:tc>
        <w:tc>
          <w:tcPr>
            <w:tcW w:w="4335" w:type="dxa"/>
          </w:tcPr>
          <w:p>
            <w:pPr>
              <w:autoSpaceDE w:val="0"/>
              <w:autoSpaceDN w:val="0"/>
              <w:adjustRightInd w:val="0"/>
              <w:spacing w:line="360" w:lineRule="auto"/>
              <w:rPr>
                <w:rFonts w:ascii="宋体" w:hAnsi="宋体" w:cs="仿宋_GB2312"/>
                <w:kern w:val="0"/>
                <w:sz w:val="24"/>
              </w:rPr>
            </w:pPr>
            <w:r>
              <w:rPr>
                <w:rFonts w:hint="eastAsia" w:ascii="宋体" w:hAnsi="宋体" w:cs="仿宋_GB2312"/>
                <w:kern w:val="0"/>
                <w:sz w:val="24"/>
              </w:rPr>
              <w:t>5.编制系统测试计划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433" w:hRule="atLeast"/>
          <w:jc w:val="center"/>
        </w:trPr>
        <w:tc>
          <w:tcPr>
            <w:tcW w:w="1896" w:type="dxa"/>
            <w:vMerge w:val="continue"/>
            <w:tcBorders>
              <w:bottom w:val="single" w:color="auto" w:sz="4" w:space="0"/>
            </w:tcBorders>
          </w:tcPr>
          <w:p>
            <w:pPr>
              <w:autoSpaceDE w:val="0"/>
              <w:autoSpaceDN w:val="0"/>
              <w:adjustRightInd w:val="0"/>
              <w:spacing w:line="360" w:lineRule="auto"/>
              <w:jc w:val="center"/>
              <w:rPr>
                <w:rFonts w:ascii="宋体" w:hAnsi="宋体" w:cs="仿宋_GB2312"/>
                <w:kern w:val="0"/>
                <w:sz w:val="24"/>
              </w:rPr>
            </w:pPr>
          </w:p>
        </w:tc>
        <w:tc>
          <w:tcPr>
            <w:tcW w:w="2410" w:type="dxa"/>
            <w:vMerge w:val="continue"/>
            <w:tcBorders>
              <w:top w:val="single" w:color="auto" w:sz="4" w:space="0"/>
              <w:bottom w:val="single" w:color="auto" w:sz="4" w:space="0"/>
            </w:tcBorders>
          </w:tcPr>
          <w:p>
            <w:pPr>
              <w:autoSpaceDE w:val="0"/>
              <w:autoSpaceDN w:val="0"/>
              <w:adjustRightInd w:val="0"/>
              <w:spacing w:line="360" w:lineRule="auto"/>
              <w:jc w:val="left"/>
              <w:rPr>
                <w:rFonts w:ascii="宋体" w:hAnsi="宋体" w:cs="仿宋_GB2312"/>
                <w:kern w:val="0"/>
                <w:sz w:val="24"/>
              </w:rPr>
            </w:pPr>
          </w:p>
        </w:tc>
        <w:tc>
          <w:tcPr>
            <w:tcW w:w="4335" w:type="dxa"/>
            <w:tcBorders>
              <w:bottom w:val="single" w:color="auto" w:sz="4" w:space="0"/>
            </w:tcBorders>
          </w:tcPr>
          <w:p>
            <w:pPr>
              <w:autoSpaceDE w:val="0"/>
              <w:autoSpaceDN w:val="0"/>
              <w:adjustRightInd w:val="0"/>
              <w:spacing w:line="360" w:lineRule="auto"/>
              <w:rPr>
                <w:rFonts w:ascii="宋体" w:hAnsi="宋体" w:cs="仿宋_GB2312"/>
                <w:kern w:val="0"/>
                <w:sz w:val="24"/>
              </w:rPr>
            </w:pPr>
            <w:r>
              <w:rPr>
                <w:rFonts w:hint="eastAsia" w:ascii="宋体" w:hAnsi="宋体" w:cs="仿宋_GB2312"/>
                <w:kern w:val="0"/>
                <w:sz w:val="24"/>
              </w:rPr>
              <w:t>6.完成现场系统测试环境的准备</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6" w:type="dxa"/>
            <w:vMerge w:val="restart"/>
            <w:tcBorders>
              <w:top w:val="single" w:color="auto" w:sz="4" w:space="0"/>
            </w:tcBorders>
          </w:tcPr>
          <w:p>
            <w:pPr>
              <w:autoSpaceDE w:val="0"/>
              <w:autoSpaceDN w:val="0"/>
              <w:adjustRightInd w:val="0"/>
              <w:spacing w:line="360" w:lineRule="auto"/>
              <w:jc w:val="center"/>
              <w:rPr>
                <w:rFonts w:ascii="宋体" w:hAnsi="宋体" w:cs="仿宋_GB2312"/>
                <w:bCs/>
                <w:kern w:val="0"/>
                <w:sz w:val="24"/>
              </w:rPr>
            </w:pPr>
            <w:r>
              <w:rPr>
                <w:rFonts w:hint="eastAsia" w:ascii="宋体" w:hAnsi="宋体" w:cs="仿宋_GB2312"/>
                <w:bCs/>
                <w:kern w:val="0"/>
                <w:sz w:val="24"/>
              </w:rPr>
              <w:t>系统测试</w:t>
            </w:r>
          </w:p>
        </w:tc>
        <w:tc>
          <w:tcPr>
            <w:tcW w:w="2410" w:type="dxa"/>
            <w:vMerge w:val="restart"/>
            <w:tcBorders>
              <w:top w:val="single" w:color="auto" w:sz="4" w:space="0"/>
            </w:tcBorders>
          </w:tcPr>
          <w:p>
            <w:pPr>
              <w:autoSpaceDE w:val="0"/>
              <w:autoSpaceDN w:val="0"/>
              <w:adjustRightInd w:val="0"/>
              <w:spacing w:line="360" w:lineRule="auto"/>
              <w:jc w:val="left"/>
              <w:rPr>
                <w:rFonts w:ascii="宋体" w:hAnsi="宋体" w:cs="仿宋_GB2312"/>
                <w:bCs/>
                <w:kern w:val="0"/>
                <w:sz w:val="24"/>
              </w:rPr>
            </w:pPr>
            <w:r>
              <w:rPr>
                <w:rFonts w:hint="eastAsia" w:ascii="宋体" w:hAnsi="宋体" w:cs="仿宋_GB2312"/>
                <w:bCs/>
                <w:kern w:val="0"/>
                <w:sz w:val="24"/>
              </w:rPr>
              <w:t>对系统进行全方位的测试，使其符合投运条件</w:t>
            </w:r>
          </w:p>
        </w:tc>
        <w:tc>
          <w:tcPr>
            <w:tcW w:w="4335" w:type="dxa"/>
            <w:tcBorders>
              <w:top w:val="single" w:color="auto" w:sz="4" w:space="0"/>
            </w:tcBorders>
          </w:tcPr>
          <w:p>
            <w:pPr>
              <w:autoSpaceDE w:val="0"/>
              <w:autoSpaceDN w:val="0"/>
              <w:adjustRightInd w:val="0"/>
              <w:spacing w:line="360" w:lineRule="auto"/>
              <w:rPr>
                <w:rFonts w:ascii="宋体" w:hAnsi="宋体" w:cs="仿宋_GB2312"/>
                <w:kern w:val="0"/>
                <w:sz w:val="24"/>
              </w:rPr>
            </w:pPr>
            <w:r>
              <w:rPr>
                <w:rFonts w:hint="eastAsia" w:ascii="宋体" w:hAnsi="宋体" w:cs="仿宋_GB2312"/>
                <w:kern w:val="0"/>
                <w:sz w:val="24"/>
              </w:rPr>
              <w:t>1.系统集成测试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6" w:type="dxa"/>
            <w:vMerge w:val="continue"/>
          </w:tcPr>
          <w:p>
            <w:pPr>
              <w:autoSpaceDE w:val="0"/>
              <w:autoSpaceDN w:val="0"/>
              <w:adjustRightInd w:val="0"/>
              <w:spacing w:line="360" w:lineRule="auto"/>
              <w:jc w:val="center"/>
              <w:rPr>
                <w:rFonts w:ascii="宋体" w:hAnsi="宋体" w:cs="仿宋_GB2312"/>
                <w:bCs/>
                <w:kern w:val="0"/>
                <w:sz w:val="24"/>
              </w:rPr>
            </w:pPr>
          </w:p>
        </w:tc>
        <w:tc>
          <w:tcPr>
            <w:tcW w:w="2410" w:type="dxa"/>
            <w:vMerge w:val="continue"/>
            <w:tcBorders>
              <w:top w:val="single" w:color="auto" w:sz="4" w:space="0"/>
            </w:tcBorders>
          </w:tcPr>
          <w:p>
            <w:pPr>
              <w:autoSpaceDE w:val="0"/>
              <w:autoSpaceDN w:val="0"/>
              <w:adjustRightInd w:val="0"/>
              <w:spacing w:line="360" w:lineRule="auto"/>
              <w:jc w:val="left"/>
              <w:rPr>
                <w:rFonts w:ascii="宋体" w:hAnsi="宋体" w:cs="仿宋_GB2312"/>
                <w:bCs/>
                <w:kern w:val="0"/>
                <w:sz w:val="24"/>
              </w:rPr>
            </w:pPr>
          </w:p>
        </w:tc>
        <w:tc>
          <w:tcPr>
            <w:tcW w:w="4335" w:type="dxa"/>
          </w:tcPr>
          <w:p>
            <w:pPr>
              <w:autoSpaceDE w:val="0"/>
              <w:autoSpaceDN w:val="0"/>
              <w:adjustRightInd w:val="0"/>
              <w:spacing w:line="360" w:lineRule="auto"/>
              <w:rPr>
                <w:rFonts w:ascii="宋体" w:hAnsi="宋体" w:cs="仿宋_GB2312"/>
                <w:kern w:val="0"/>
                <w:sz w:val="24"/>
              </w:rPr>
            </w:pPr>
            <w:r>
              <w:rPr>
                <w:rFonts w:hint="eastAsia" w:ascii="宋体" w:hAnsi="宋体" w:cs="仿宋_GB2312"/>
                <w:kern w:val="0"/>
                <w:sz w:val="24"/>
              </w:rPr>
              <w:t>2.系统间接口测试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6" w:type="dxa"/>
            <w:vMerge w:val="continue"/>
          </w:tcPr>
          <w:p>
            <w:pPr>
              <w:autoSpaceDE w:val="0"/>
              <w:autoSpaceDN w:val="0"/>
              <w:adjustRightInd w:val="0"/>
              <w:spacing w:line="360" w:lineRule="auto"/>
              <w:jc w:val="center"/>
              <w:rPr>
                <w:rFonts w:ascii="宋体" w:hAnsi="宋体" w:cs="仿宋_GB2312"/>
                <w:bCs/>
                <w:kern w:val="0"/>
                <w:sz w:val="24"/>
              </w:rPr>
            </w:pPr>
          </w:p>
        </w:tc>
        <w:tc>
          <w:tcPr>
            <w:tcW w:w="2410" w:type="dxa"/>
            <w:vMerge w:val="continue"/>
            <w:tcBorders>
              <w:top w:val="single" w:color="auto" w:sz="4" w:space="0"/>
            </w:tcBorders>
          </w:tcPr>
          <w:p>
            <w:pPr>
              <w:autoSpaceDE w:val="0"/>
              <w:autoSpaceDN w:val="0"/>
              <w:adjustRightInd w:val="0"/>
              <w:spacing w:line="360" w:lineRule="auto"/>
              <w:jc w:val="left"/>
              <w:rPr>
                <w:rFonts w:ascii="宋体" w:hAnsi="宋体" w:cs="仿宋_GB2312"/>
                <w:bCs/>
                <w:kern w:val="0"/>
                <w:sz w:val="24"/>
              </w:rPr>
            </w:pPr>
          </w:p>
        </w:tc>
        <w:tc>
          <w:tcPr>
            <w:tcW w:w="4335" w:type="dxa"/>
          </w:tcPr>
          <w:p>
            <w:pPr>
              <w:autoSpaceDE w:val="0"/>
              <w:autoSpaceDN w:val="0"/>
              <w:adjustRightInd w:val="0"/>
              <w:spacing w:line="360" w:lineRule="auto"/>
              <w:rPr>
                <w:rFonts w:ascii="宋体" w:hAnsi="宋体" w:cs="仿宋_GB2312"/>
                <w:kern w:val="0"/>
                <w:sz w:val="24"/>
              </w:rPr>
            </w:pPr>
            <w:r>
              <w:rPr>
                <w:rFonts w:hint="eastAsia" w:ascii="宋体" w:hAnsi="宋体" w:cs="仿宋_GB2312"/>
                <w:kern w:val="0"/>
                <w:sz w:val="24"/>
              </w:rPr>
              <w:t>3.系统间联合测试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6" w:type="dxa"/>
            <w:vMerge w:val="continue"/>
          </w:tcPr>
          <w:p>
            <w:pPr>
              <w:autoSpaceDE w:val="0"/>
              <w:autoSpaceDN w:val="0"/>
              <w:adjustRightInd w:val="0"/>
              <w:spacing w:line="360" w:lineRule="auto"/>
              <w:jc w:val="center"/>
              <w:rPr>
                <w:rFonts w:ascii="宋体" w:hAnsi="宋体" w:cs="仿宋_GB2312"/>
                <w:bCs/>
                <w:kern w:val="0"/>
                <w:sz w:val="24"/>
              </w:rPr>
            </w:pPr>
          </w:p>
        </w:tc>
        <w:tc>
          <w:tcPr>
            <w:tcW w:w="2410" w:type="dxa"/>
            <w:vMerge w:val="continue"/>
            <w:tcBorders>
              <w:top w:val="single" w:color="auto" w:sz="4" w:space="0"/>
            </w:tcBorders>
          </w:tcPr>
          <w:p>
            <w:pPr>
              <w:autoSpaceDE w:val="0"/>
              <w:autoSpaceDN w:val="0"/>
              <w:adjustRightInd w:val="0"/>
              <w:spacing w:line="360" w:lineRule="auto"/>
              <w:jc w:val="left"/>
              <w:rPr>
                <w:rFonts w:ascii="宋体" w:hAnsi="宋体" w:cs="仿宋_GB2312"/>
                <w:bCs/>
                <w:kern w:val="0"/>
                <w:sz w:val="24"/>
              </w:rPr>
            </w:pPr>
          </w:p>
        </w:tc>
        <w:tc>
          <w:tcPr>
            <w:tcW w:w="4335" w:type="dxa"/>
          </w:tcPr>
          <w:p>
            <w:pPr>
              <w:autoSpaceDE w:val="0"/>
              <w:autoSpaceDN w:val="0"/>
              <w:adjustRightInd w:val="0"/>
              <w:spacing w:line="360" w:lineRule="auto"/>
              <w:rPr>
                <w:rFonts w:ascii="宋体" w:hAnsi="宋体" w:cs="仿宋_GB2312"/>
                <w:kern w:val="0"/>
                <w:sz w:val="24"/>
              </w:rPr>
            </w:pPr>
            <w:r>
              <w:rPr>
                <w:rFonts w:hint="eastAsia" w:ascii="宋体" w:hAnsi="宋体" w:cs="仿宋_GB2312"/>
                <w:kern w:val="0"/>
                <w:sz w:val="24"/>
              </w:rPr>
              <w:t>4.编制系统投运方案</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6" w:type="dxa"/>
            <w:vMerge w:val="continue"/>
          </w:tcPr>
          <w:p>
            <w:pPr>
              <w:autoSpaceDE w:val="0"/>
              <w:autoSpaceDN w:val="0"/>
              <w:adjustRightInd w:val="0"/>
              <w:spacing w:line="360" w:lineRule="auto"/>
              <w:jc w:val="center"/>
              <w:rPr>
                <w:rFonts w:ascii="宋体" w:hAnsi="宋体" w:cs="仿宋_GB2312"/>
                <w:bCs/>
                <w:kern w:val="0"/>
                <w:sz w:val="24"/>
              </w:rPr>
            </w:pPr>
          </w:p>
        </w:tc>
        <w:tc>
          <w:tcPr>
            <w:tcW w:w="2410" w:type="dxa"/>
            <w:vMerge w:val="continue"/>
            <w:tcBorders>
              <w:top w:val="single" w:color="auto" w:sz="4" w:space="0"/>
            </w:tcBorders>
          </w:tcPr>
          <w:p>
            <w:pPr>
              <w:autoSpaceDE w:val="0"/>
              <w:autoSpaceDN w:val="0"/>
              <w:adjustRightInd w:val="0"/>
              <w:spacing w:line="360" w:lineRule="auto"/>
              <w:jc w:val="left"/>
              <w:rPr>
                <w:rFonts w:ascii="宋体" w:hAnsi="宋体" w:cs="仿宋_GB2312"/>
                <w:bCs/>
                <w:kern w:val="0"/>
                <w:sz w:val="24"/>
              </w:rPr>
            </w:pPr>
          </w:p>
        </w:tc>
        <w:tc>
          <w:tcPr>
            <w:tcW w:w="4335" w:type="dxa"/>
          </w:tcPr>
          <w:p>
            <w:pPr>
              <w:autoSpaceDE w:val="0"/>
              <w:autoSpaceDN w:val="0"/>
              <w:adjustRightInd w:val="0"/>
              <w:spacing w:line="360" w:lineRule="auto"/>
              <w:rPr>
                <w:rFonts w:ascii="宋体" w:hAnsi="宋体" w:cs="仿宋_GB2312"/>
                <w:kern w:val="0"/>
                <w:sz w:val="24"/>
              </w:rPr>
            </w:pPr>
            <w:r>
              <w:rPr>
                <w:rFonts w:hint="eastAsia" w:ascii="宋体" w:hAnsi="宋体" w:cs="仿宋_GB2312"/>
                <w:kern w:val="0"/>
                <w:sz w:val="24"/>
              </w:rPr>
              <w:t>5.系统操作培训</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1896" w:type="dxa"/>
            <w:vMerge w:val="continue"/>
            <w:tcBorders>
              <w:bottom w:val="single" w:color="auto" w:sz="4" w:space="0"/>
            </w:tcBorders>
          </w:tcPr>
          <w:p>
            <w:pPr>
              <w:autoSpaceDE w:val="0"/>
              <w:autoSpaceDN w:val="0"/>
              <w:adjustRightInd w:val="0"/>
              <w:spacing w:line="360" w:lineRule="auto"/>
              <w:jc w:val="center"/>
              <w:rPr>
                <w:rFonts w:ascii="宋体" w:hAnsi="宋体" w:cs="仿宋_GB2312"/>
                <w:kern w:val="0"/>
                <w:sz w:val="24"/>
              </w:rPr>
            </w:pPr>
          </w:p>
        </w:tc>
        <w:tc>
          <w:tcPr>
            <w:tcW w:w="2410" w:type="dxa"/>
            <w:vMerge w:val="continue"/>
            <w:tcBorders>
              <w:top w:val="single" w:color="auto" w:sz="4" w:space="0"/>
            </w:tcBorders>
          </w:tcPr>
          <w:p>
            <w:pPr>
              <w:autoSpaceDE w:val="0"/>
              <w:autoSpaceDN w:val="0"/>
              <w:adjustRightInd w:val="0"/>
              <w:spacing w:line="360" w:lineRule="auto"/>
              <w:jc w:val="left"/>
              <w:rPr>
                <w:rFonts w:ascii="宋体" w:hAnsi="宋体" w:cs="仿宋_GB2312"/>
                <w:kern w:val="0"/>
                <w:sz w:val="24"/>
              </w:rPr>
            </w:pPr>
          </w:p>
        </w:tc>
        <w:tc>
          <w:tcPr>
            <w:tcW w:w="4335" w:type="dxa"/>
          </w:tcPr>
          <w:p>
            <w:pPr>
              <w:autoSpaceDE w:val="0"/>
              <w:autoSpaceDN w:val="0"/>
              <w:adjustRightInd w:val="0"/>
              <w:spacing w:line="360" w:lineRule="auto"/>
              <w:rPr>
                <w:rFonts w:ascii="宋体" w:hAnsi="宋体" w:cs="仿宋_GB2312"/>
                <w:kern w:val="0"/>
                <w:sz w:val="24"/>
              </w:rPr>
            </w:pPr>
            <w:r>
              <w:rPr>
                <w:rFonts w:hint="eastAsia" w:ascii="宋体" w:hAnsi="宋体" w:cs="仿宋_GB2312"/>
                <w:kern w:val="0"/>
                <w:sz w:val="24"/>
              </w:rPr>
              <w:t>6.测试验收</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6" w:type="dxa"/>
            <w:vMerge w:val="restart"/>
            <w:tcBorders>
              <w:top w:val="single" w:color="auto" w:sz="4" w:space="0"/>
            </w:tcBorders>
          </w:tcPr>
          <w:p>
            <w:pPr>
              <w:autoSpaceDE w:val="0"/>
              <w:autoSpaceDN w:val="0"/>
              <w:adjustRightInd w:val="0"/>
              <w:spacing w:line="360" w:lineRule="auto"/>
              <w:jc w:val="center"/>
              <w:rPr>
                <w:rFonts w:ascii="宋体" w:hAnsi="宋体" w:cs="仿宋_GB2312"/>
                <w:bCs/>
                <w:kern w:val="0"/>
                <w:sz w:val="24"/>
              </w:rPr>
            </w:pPr>
            <w:r>
              <w:rPr>
                <w:rFonts w:hint="eastAsia" w:ascii="宋体" w:hAnsi="宋体" w:cs="仿宋_GB2312"/>
                <w:bCs/>
                <w:kern w:val="0"/>
                <w:sz w:val="24"/>
              </w:rPr>
              <w:t>一期系统投运</w:t>
            </w:r>
          </w:p>
        </w:tc>
        <w:tc>
          <w:tcPr>
            <w:tcW w:w="2410" w:type="dxa"/>
            <w:vMerge w:val="restart"/>
          </w:tcPr>
          <w:p>
            <w:pPr>
              <w:autoSpaceDE w:val="0"/>
              <w:autoSpaceDN w:val="0"/>
              <w:adjustRightInd w:val="0"/>
              <w:spacing w:line="360" w:lineRule="auto"/>
              <w:jc w:val="left"/>
              <w:rPr>
                <w:rFonts w:ascii="宋体" w:hAnsi="宋体" w:cs="仿宋_GB2312"/>
                <w:bCs/>
                <w:kern w:val="0"/>
                <w:sz w:val="24"/>
              </w:rPr>
            </w:pPr>
            <w:r>
              <w:rPr>
                <w:rFonts w:hint="eastAsia" w:ascii="宋体" w:hAnsi="宋体" w:cs="仿宋_GB2312"/>
                <w:bCs/>
                <w:kern w:val="0"/>
                <w:sz w:val="24"/>
              </w:rPr>
              <w:t>做好系统投运前工作、系统切换上线和对试运行系统进行监控、保驾。</w:t>
            </w:r>
          </w:p>
        </w:tc>
        <w:tc>
          <w:tcPr>
            <w:tcW w:w="4335" w:type="dxa"/>
          </w:tcPr>
          <w:p>
            <w:pPr>
              <w:autoSpaceDE w:val="0"/>
              <w:autoSpaceDN w:val="0"/>
              <w:adjustRightInd w:val="0"/>
              <w:spacing w:line="360" w:lineRule="auto"/>
              <w:rPr>
                <w:rFonts w:ascii="宋体" w:hAnsi="宋体" w:cs="仿宋_GB2312"/>
                <w:kern w:val="0"/>
                <w:sz w:val="24"/>
              </w:rPr>
            </w:pPr>
            <w:r>
              <w:rPr>
                <w:rFonts w:hint="eastAsia" w:ascii="宋体" w:hAnsi="宋体" w:cs="仿宋_GB2312"/>
                <w:kern w:val="0"/>
                <w:sz w:val="24"/>
              </w:rPr>
              <w:t>1.系统投运准备</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6" w:type="dxa"/>
            <w:vMerge w:val="continue"/>
          </w:tcPr>
          <w:p>
            <w:pPr>
              <w:autoSpaceDE w:val="0"/>
              <w:autoSpaceDN w:val="0"/>
              <w:adjustRightInd w:val="0"/>
              <w:spacing w:line="360" w:lineRule="auto"/>
              <w:jc w:val="center"/>
              <w:rPr>
                <w:rFonts w:ascii="宋体" w:hAnsi="宋体" w:cs="仿宋_GB2312"/>
                <w:kern w:val="0"/>
                <w:sz w:val="24"/>
              </w:rPr>
            </w:pPr>
          </w:p>
        </w:tc>
        <w:tc>
          <w:tcPr>
            <w:tcW w:w="2410" w:type="dxa"/>
            <w:vMerge w:val="continue"/>
          </w:tcPr>
          <w:p>
            <w:pPr>
              <w:autoSpaceDE w:val="0"/>
              <w:autoSpaceDN w:val="0"/>
              <w:adjustRightInd w:val="0"/>
              <w:spacing w:line="360" w:lineRule="auto"/>
              <w:jc w:val="left"/>
              <w:rPr>
                <w:rFonts w:ascii="宋体" w:hAnsi="宋体" w:cs="仿宋_GB2312"/>
                <w:kern w:val="0"/>
                <w:sz w:val="24"/>
              </w:rPr>
            </w:pPr>
          </w:p>
        </w:tc>
        <w:tc>
          <w:tcPr>
            <w:tcW w:w="4335" w:type="dxa"/>
          </w:tcPr>
          <w:p>
            <w:pPr>
              <w:autoSpaceDE w:val="0"/>
              <w:autoSpaceDN w:val="0"/>
              <w:adjustRightInd w:val="0"/>
              <w:spacing w:line="360" w:lineRule="auto"/>
              <w:rPr>
                <w:rFonts w:ascii="宋体" w:hAnsi="宋体" w:cs="仿宋_GB2312"/>
                <w:kern w:val="0"/>
                <w:sz w:val="24"/>
              </w:rPr>
            </w:pPr>
            <w:r>
              <w:rPr>
                <w:rFonts w:hint="eastAsia" w:ascii="宋体" w:hAnsi="宋体" w:cs="仿宋_GB2312"/>
                <w:kern w:val="0"/>
                <w:sz w:val="24"/>
              </w:rPr>
              <w:t>2.系统基础数据导入</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6" w:type="dxa"/>
            <w:vMerge w:val="continue"/>
          </w:tcPr>
          <w:p>
            <w:pPr>
              <w:autoSpaceDE w:val="0"/>
              <w:autoSpaceDN w:val="0"/>
              <w:adjustRightInd w:val="0"/>
              <w:spacing w:line="360" w:lineRule="auto"/>
              <w:jc w:val="center"/>
              <w:rPr>
                <w:rFonts w:ascii="宋体" w:hAnsi="宋体" w:cs="仿宋_GB2312"/>
                <w:kern w:val="0"/>
                <w:sz w:val="24"/>
              </w:rPr>
            </w:pPr>
          </w:p>
        </w:tc>
        <w:tc>
          <w:tcPr>
            <w:tcW w:w="2410" w:type="dxa"/>
            <w:vMerge w:val="continue"/>
          </w:tcPr>
          <w:p>
            <w:pPr>
              <w:autoSpaceDE w:val="0"/>
              <w:autoSpaceDN w:val="0"/>
              <w:adjustRightInd w:val="0"/>
              <w:spacing w:line="360" w:lineRule="auto"/>
              <w:jc w:val="left"/>
              <w:rPr>
                <w:rFonts w:ascii="宋体" w:hAnsi="宋体" w:cs="仿宋_GB2312"/>
                <w:kern w:val="0"/>
                <w:sz w:val="24"/>
              </w:rPr>
            </w:pPr>
          </w:p>
        </w:tc>
        <w:tc>
          <w:tcPr>
            <w:tcW w:w="4335" w:type="dxa"/>
          </w:tcPr>
          <w:p>
            <w:pPr>
              <w:autoSpaceDE w:val="0"/>
              <w:autoSpaceDN w:val="0"/>
              <w:adjustRightInd w:val="0"/>
              <w:spacing w:line="360" w:lineRule="auto"/>
              <w:rPr>
                <w:rFonts w:ascii="宋体" w:hAnsi="宋体" w:cs="仿宋_GB2312"/>
                <w:kern w:val="0"/>
                <w:sz w:val="24"/>
              </w:rPr>
            </w:pPr>
            <w:r>
              <w:rPr>
                <w:rFonts w:hint="eastAsia" w:ascii="宋体" w:hAnsi="宋体" w:cs="仿宋_GB2312"/>
                <w:kern w:val="0"/>
                <w:sz w:val="24"/>
              </w:rPr>
              <w:t>3.系统投入运行</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jc w:val="center"/>
        </w:trPr>
        <w:tc>
          <w:tcPr>
            <w:tcW w:w="1896" w:type="dxa"/>
            <w:vMerge w:val="continue"/>
          </w:tcPr>
          <w:p>
            <w:pPr>
              <w:autoSpaceDE w:val="0"/>
              <w:autoSpaceDN w:val="0"/>
              <w:adjustRightInd w:val="0"/>
              <w:spacing w:line="360" w:lineRule="auto"/>
              <w:jc w:val="center"/>
              <w:rPr>
                <w:rFonts w:ascii="宋体" w:hAnsi="宋体" w:cs="仿宋_GB2312"/>
                <w:kern w:val="0"/>
                <w:sz w:val="24"/>
              </w:rPr>
            </w:pPr>
          </w:p>
        </w:tc>
        <w:tc>
          <w:tcPr>
            <w:tcW w:w="2410" w:type="dxa"/>
            <w:vMerge w:val="continue"/>
          </w:tcPr>
          <w:p>
            <w:pPr>
              <w:autoSpaceDE w:val="0"/>
              <w:autoSpaceDN w:val="0"/>
              <w:adjustRightInd w:val="0"/>
              <w:spacing w:line="360" w:lineRule="auto"/>
              <w:jc w:val="left"/>
              <w:rPr>
                <w:rFonts w:ascii="宋体" w:hAnsi="宋体" w:cs="仿宋_GB2312"/>
                <w:kern w:val="0"/>
                <w:sz w:val="24"/>
              </w:rPr>
            </w:pPr>
          </w:p>
        </w:tc>
        <w:tc>
          <w:tcPr>
            <w:tcW w:w="4335" w:type="dxa"/>
          </w:tcPr>
          <w:p>
            <w:pPr>
              <w:autoSpaceDE w:val="0"/>
              <w:autoSpaceDN w:val="0"/>
              <w:adjustRightInd w:val="0"/>
              <w:spacing w:line="360" w:lineRule="auto"/>
              <w:rPr>
                <w:rFonts w:ascii="宋体" w:hAnsi="宋体" w:cs="仿宋_GB2312"/>
                <w:kern w:val="0"/>
                <w:sz w:val="24"/>
              </w:rPr>
            </w:pPr>
            <w:r>
              <w:rPr>
                <w:rFonts w:hint="eastAsia" w:ascii="宋体" w:hAnsi="宋体" w:cs="仿宋_GB2312"/>
                <w:kern w:val="0"/>
                <w:sz w:val="24"/>
              </w:rPr>
              <w:t>4.系统试运行监控、保驾</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jc w:val="center"/>
        </w:trPr>
        <w:tc>
          <w:tcPr>
            <w:tcW w:w="1896" w:type="dxa"/>
            <w:vMerge w:val="continue"/>
            <w:tcBorders>
              <w:bottom w:val="single" w:color="auto" w:sz="4" w:space="0"/>
            </w:tcBorders>
          </w:tcPr>
          <w:p>
            <w:pPr>
              <w:autoSpaceDE w:val="0"/>
              <w:autoSpaceDN w:val="0"/>
              <w:adjustRightInd w:val="0"/>
              <w:spacing w:line="360" w:lineRule="auto"/>
              <w:jc w:val="center"/>
              <w:rPr>
                <w:rFonts w:ascii="宋体" w:hAnsi="宋体" w:cs="仿宋_GB2312"/>
                <w:kern w:val="0"/>
                <w:sz w:val="24"/>
              </w:rPr>
            </w:pPr>
          </w:p>
        </w:tc>
        <w:tc>
          <w:tcPr>
            <w:tcW w:w="2410" w:type="dxa"/>
            <w:vMerge w:val="continue"/>
            <w:tcBorders>
              <w:bottom w:val="single" w:color="auto" w:sz="4" w:space="0"/>
            </w:tcBorders>
          </w:tcPr>
          <w:p>
            <w:pPr>
              <w:autoSpaceDE w:val="0"/>
              <w:autoSpaceDN w:val="0"/>
              <w:adjustRightInd w:val="0"/>
              <w:spacing w:line="360" w:lineRule="auto"/>
              <w:jc w:val="left"/>
              <w:rPr>
                <w:rFonts w:ascii="宋体" w:hAnsi="宋体" w:cs="仿宋_GB2312"/>
                <w:kern w:val="0"/>
                <w:sz w:val="24"/>
              </w:rPr>
            </w:pPr>
          </w:p>
        </w:tc>
        <w:tc>
          <w:tcPr>
            <w:tcW w:w="4335" w:type="dxa"/>
            <w:tcBorders>
              <w:bottom w:val="single" w:color="auto" w:sz="4" w:space="0"/>
            </w:tcBorders>
          </w:tcPr>
          <w:p>
            <w:pPr>
              <w:autoSpaceDE w:val="0"/>
              <w:autoSpaceDN w:val="0"/>
              <w:adjustRightInd w:val="0"/>
              <w:spacing w:line="360" w:lineRule="auto"/>
              <w:rPr>
                <w:rFonts w:ascii="宋体" w:hAnsi="宋体" w:cs="仿宋_GB2312"/>
                <w:kern w:val="0"/>
                <w:sz w:val="24"/>
              </w:rPr>
            </w:pPr>
            <w:r>
              <w:rPr>
                <w:rFonts w:hint="eastAsia" w:ascii="宋体" w:hAnsi="宋体" w:cs="仿宋_GB2312"/>
                <w:kern w:val="0"/>
                <w:sz w:val="24"/>
              </w:rPr>
              <w:t>5.问题记录和改进</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jc w:val="center"/>
        </w:trPr>
        <w:tc>
          <w:tcPr>
            <w:tcW w:w="1896" w:type="dxa"/>
            <w:tcBorders>
              <w:bottom w:val="single" w:color="auto" w:sz="4" w:space="0"/>
            </w:tcBorders>
          </w:tcPr>
          <w:p>
            <w:pPr>
              <w:autoSpaceDE w:val="0"/>
              <w:autoSpaceDN w:val="0"/>
              <w:adjustRightInd w:val="0"/>
              <w:spacing w:line="360" w:lineRule="auto"/>
              <w:jc w:val="center"/>
              <w:rPr>
                <w:rFonts w:ascii="宋体" w:hAnsi="宋体" w:eastAsia="宋体" w:cs="仿宋_GB2312"/>
                <w:kern w:val="0"/>
                <w:sz w:val="24"/>
              </w:rPr>
            </w:pPr>
            <w:r>
              <w:rPr>
                <w:rFonts w:hint="eastAsia" w:ascii="宋体" w:hAnsi="宋体" w:cs="仿宋_GB2312"/>
                <w:kern w:val="0"/>
                <w:sz w:val="24"/>
              </w:rPr>
              <w:t>二期系统投运</w:t>
            </w:r>
          </w:p>
        </w:tc>
        <w:tc>
          <w:tcPr>
            <w:tcW w:w="2410" w:type="dxa"/>
            <w:tcBorders>
              <w:bottom w:val="single" w:color="auto" w:sz="4" w:space="0"/>
            </w:tcBorders>
          </w:tcPr>
          <w:p>
            <w:pPr>
              <w:autoSpaceDE w:val="0"/>
              <w:autoSpaceDN w:val="0"/>
              <w:adjustRightInd w:val="0"/>
              <w:spacing w:line="360" w:lineRule="auto"/>
              <w:jc w:val="left"/>
              <w:rPr>
                <w:rFonts w:ascii="宋体" w:hAnsi="宋体" w:eastAsia="宋体" w:cs="仿宋_GB2312"/>
                <w:kern w:val="0"/>
                <w:sz w:val="24"/>
              </w:rPr>
            </w:pPr>
            <w:r>
              <w:rPr>
                <w:rFonts w:hint="eastAsia" w:ascii="宋体" w:hAnsi="宋体" w:cs="仿宋_GB2312"/>
                <w:kern w:val="0"/>
                <w:sz w:val="24"/>
              </w:rPr>
              <w:t>经过前期的基础数据的准备、核对、分析，成本管理具备上线条件。</w:t>
            </w:r>
          </w:p>
        </w:tc>
        <w:tc>
          <w:tcPr>
            <w:tcW w:w="4335" w:type="dxa"/>
            <w:tcBorders>
              <w:bottom w:val="single" w:color="auto" w:sz="4" w:space="0"/>
            </w:tcBorders>
          </w:tcPr>
          <w:p>
            <w:pPr>
              <w:numPr>
                <w:ilvl w:val="0"/>
                <w:numId w:val="7"/>
              </w:numPr>
              <w:autoSpaceDE w:val="0"/>
              <w:autoSpaceDN w:val="0"/>
              <w:adjustRightInd w:val="0"/>
              <w:spacing w:line="360" w:lineRule="auto"/>
              <w:rPr>
                <w:rFonts w:ascii="宋体" w:hAnsi="宋体" w:cs="仿宋_GB2312"/>
                <w:kern w:val="0"/>
                <w:sz w:val="24"/>
              </w:rPr>
            </w:pPr>
            <w:r>
              <w:rPr>
                <w:rFonts w:hint="eastAsia" w:ascii="宋体" w:hAnsi="宋体" w:cs="仿宋_GB2312"/>
                <w:kern w:val="0"/>
                <w:sz w:val="24"/>
              </w:rPr>
              <w:t>建立成本中心管理制度：计算并提供正确而完整的信息管理层，以协助管理者对其运营活动有效的控制，获得最佳的绩效。</w:t>
            </w:r>
          </w:p>
          <w:p>
            <w:pPr>
              <w:numPr>
                <w:ilvl w:val="0"/>
                <w:numId w:val="7"/>
              </w:numPr>
              <w:autoSpaceDE w:val="0"/>
              <w:autoSpaceDN w:val="0"/>
              <w:adjustRightInd w:val="0"/>
              <w:spacing w:line="360" w:lineRule="auto"/>
              <w:rPr>
                <w:rFonts w:ascii="宋体" w:hAnsi="宋体" w:cs="仿宋_GB2312"/>
                <w:kern w:val="0"/>
                <w:sz w:val="24"/>
              </w:rPr>
            </w:pPr>
            <w:r>
              <w:rPr>
                <w:rFonts w:hint="eastAsia" w:ascii="宋体" w:hAnsi="宋体" w:cs="仿宋_GB2312"/>
                <w:kern w:val="0"/>
                <w:sz w:val="24"/>
              </w:rPr>
              <w:t>建立按钢种、规格核算的细分类成本管理系统。依产品之钢种、规格生产情况，确实核算细分类产品成本。</w:t>
            </w:r>
          </w:p>
          <w:p>
            <w:pPr>
              <w:numPr>
                <w:ilvl w:val="0"/>
                <w:numId w:val="7"/>
              </w:numPr>
              <w:autoSpaceDE w:val="0"/>
              <w:autoSpaceDN w:val="0"/>
              <w:adjustRightInd w:val="0"/>
              <w:spacing w:line="360" w:lineRule="auto"/>
              <w:rPr>
                <w:rFonts w:ascii="宋体" w:hAnsi="宋体" w:cs="仿宋_GB2312"/>
                <w:kern w:val="0"/>
                <w:sz w:val="24"/>
              </w:rPr>
            </w:pPr>
            <w:r>
              <w:rPr>
                <w:rFonts w:hint="eastAsia" w:ascii="宋体" w:hAnsi="宋体" w:cs="仿宋_GB2312"/>
                <w:kern w:val="0"/>
                <w:sz w:val="24"/>
              </w:rPr>
              <w:t>数据就源输入、就源收集，透过协同申银特钢各业务系统衔接，信息共享及授权管理，减少数据重复录入以及手工台账。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6" w:type="dxa"/>
            <w:vMerge w:val="restart"/>
            <w:tcBorders>
              <w:top w:val="single" w:color="auto" w:sz="4" w:space="0"/>
            </w:tcBorders>
          </w:tcPr>
          <w:p>
            <w:pPr>
              <w:autoSpaceDE w:val="0"/>
              <w:autoSpaceDN w:val="0"/>
              <w:adjustRightInd w:val="0"/>
              <w:spacing w:line="360" w:lineRule="auto"/>
              <w:jc w:val="center"/>
              <w:rPr>
                <w:rFonts w:ascii="宋体" w:hAnsi="宋体" w:cs="仿宋_GB2312"/>
                <w:bCs/>
                <w:kern w:val="0"/>
                <w:sz w:val="24"/>
              </w:rPr>
            </w:pPr>
            <w:r>
              <w:rPr>
                <w:rFonts w:hint="eastAsia" w:ascii="宋体" w:hAnsi="宋体" w:cs="仿宋_GB2312"/>
                <w:bCs/>
                <w:kern w:val="0"/>
                <w:sz w:val="24"/>
              </w:rPr>
              <w:t>功能考核</w:t>
            </w:r>
          </w:p>
        </w:tc>
        <w:tc>
          <w:tcPr>
            <w:tcW w:w="2410" w:type="dxa"/>
            <w:vMerge w:val="restart"/>
            <w:tcBorders>
              <w:top w:val="single" w:color="auto" w:sz="4" w:space="0"/>
            </w:tcBorders>
          </w:tcPr>
          <w:p>
            <w:pPr>
              <w:autoSpaceDE w:val="0"/>
              <w:autoSpaceDN w:val="0"/>
              <w:adjustRightInd w:val="0"/>
              <w:spacing w:line="360" w:lineRule="auto"/>
              <w:jc w:val="left"/>
              <w:rPr>
                <w:rFonts w:ascii="宋体" w:hAnsi="宋体" w:cs="仿宋_GB2312"/>
                <w:bCs/>
                <w:kern w:val="0"/>
                <w:sz w:val="24"/>
              </w:rPr>
            </w:pPr>
            <w:r>
              <w:rPr>
                <w:rFonts w:hint="eastAsia" w:ascii="宋体" w:hAnsi="宋体" w:cs="仿宋_GB2312"/>
                <w:bCs/>
                <w:kern w:val="0"/>
                <w:sz w:val="24"/>
              </w:rPr>
              <w:t>根据考核计划完成对系统的考核</w:t>
            </w:r>
          </w:p>
        </w:tc>
        <w:tc>
          <w:tcPr>
            <w:tcW w:w="4335" w:type="dxa"/>
            <w:tcBorders>
              <w:top w:val="single" w:color="auto" w:sz="4" w:space="0"/>
            </w:tcBorders>
          </w:tcPr>
          <w:p>
            <w:pPr>
              <w:autoSpaceDE w:val="0"/>
              <w:autoSpaceDN w:val="0"/>
              <w:adjustRightInd w:val="0"/>
              <w:spacing w:line="360" w:lineRule="auto"/>
              <w:rPr>
                <w:rFonts w:ascii="宋体" w:hAnsi="宋体" w:cs="仿宋_GB2312"/>
                <w:kern w:val="0"/>
                <w:sz w:val="24"/>
              </w:rPr>
            </w:pPr>
            <w:r>
              <w:rPr>
                <w:rFonts w:hint="eastAsia" w:ascii="宋体" w:hAnsi="宋体" w:cs="仿宋_GB2312"/>
                <w:kern w:val="0"/>
                <w:sz w:val="24"/>
              </w:rPr>
              <w:t>1.编制、确定功能考核计划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6" w:type="dxa"/>
            <w:vMerge w:val="continue"/>
          </w:tcPr>
          <w:p>
            <w:pPr>
              <w:autoSpaceDE w:val="0"/>
              <w:autoSpaceDN w:val="0"/>
              <w:adjustRightInd w:val="0"/>
              <w:spacing w:line="360" w:lineRule="auto"/>
              <w:jc w:val="center"/>
              <w:rPr>
                <w:rFonts w:ascii="宋体" w:hAnsi="宋体" w:cs="仿宋_GB2312"/>
                <w:kern w:val="0"/>
                <w:sz w:val="24"/>
              </w:rPr>
            </w:pPr>
          </w:p>
        </w:tc>
        <w:tc>
          <w:tcPr>
            <w:tcW w:w="2410" w:type="dxa"/>
            <w:vMerge w:val="continue"/>
            <w:tcBorders>
              <w:top w:val="single" w:color="auto" w:sz="4" w:space="0"/>
            </w:tcBorders>
          </w:tcPr>
          <w:p>
            <w:pPr>
              <w:autoSpaceDE w:val="0"/>
              <w:autoSpaceDN w:val="0"/>
              <w:adjustRightInd w:val="0"/>
              <w:spacing w:line="360" w:lineRule="auto"/>
              <w:jc w:val="left"/>
              <w:rPr>
                <w:rFonts w:ascii="宋体" w:hAnsi="宋体" w:cs="仿宋_GB2312"/>
                <w:kern w:val="0"/>
                <w:sz w:val="24"/>
              </w:rPr>
            </w:pPr>
          </w:p>
        </w:tc>
        <w:tc>
          <w:tcPr>
            <w:tcW w:w="4335" w:type="dxa"/>
          </w:tcPr>
          <w:p>
            <w:pPr>
              <w:autoSpaceDE w:val="0"/>
              <w:autoSpaceDN w:val="0"/>
              <w:adjustRightInd w:val="0"/>
              <w:spacing w:line="360" w:lineRule="auto"/>
              <w:rPr>
                <w:rFonts w:ascii="宋体" w:hAnsi="宋体" w:cs="仿宋_GB2312"/>
                <w:kern w:val="0"/>
                <w:sz w:val="24"/>
              </w:rPr>
            </w:pPr>
            <w:r>
              <w:rPr>
                <w:rFonts w:hint="eastAsia" w:ascii="宋体" w:hAnsi="宋体" w:cs="仿宋_GB2312"/>
                <w:kern w:val="0"/>
                <w:sz w:val="24"/>
              </w:rPr>
              <w:t>2.功能考核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6" w:type="dxa"/>
            <w:vMerge w:val="continue"/>
          </w:tcPr>
          <w:p>
            <w:pPr>
              <w:autoSpaceDE w:val="0"/>
              <w:autoSpaceDN w:val="0"/>
              <w:adjustRightInd w:val="0"/>
              <w:spacing w:line="360" w:lineRule="auto"/>
              <w:jc w:val="center"/>
              <w:rPr>
                <w:rFonts w:ascii="宋体" w:hAnsi="宋体" w:cs="仿宋_GB2312"/>
                <w:kern w:val="0"/>
                <w:sz w:val="24"/>
              </w:rPr>
            </w:pPr>
          </w:p>
        </w:tc>
        <w:tc>
          <w:tcPr>
            <w:tcW w:w="2410" w:type="dxa"/>
            <w:vMerge w:val="continue"/>
            <w:tcBorders>
              <w:top w:val="single" w:color="auto" w:sz="4" w:space="0"/>
            </w:tcBorders>
          </w:tcPr>
          <w:p>
            <w:pPr>
              <w:autoSpaceDE w:val="0"/>
              <w:autoSpaceDN w:val="0"/>
              <w:adjustRightInd w:val="0"/>
              <w:spacing w:line="360" w:lineRule="auto"/>
              <w:jc w:val="left"/>
              <w:rPr>
                <w:rFonts w:ascii="宋体" w:hAnsi="宋体" w:cs="仿宋_GB2312"/>
                <w:kern w:val="0"/>
                <w:sz w:val="24"/>
              </w:rPr>
            </w:pPr>
          </w:p>
        </w:tc>
        <w:tc>
          <w:tcPr>
            <w:tcW w:w="4335" w:type="dxa"/>
          </w:tcPr>
          <w:p>
            <w:pPr>
              <w:autoSpaceDE w:val="0"/>
              <w:autoSpaceDN w:val="0"/>
              <w:adjustRightInd w:val="0"/>
              <w:spacing w:line="360" w:lineRule="auto"/>
              <w:rPr>
                <w:rFonts w:ascii="宋体" w:hAnsi="宋体" w:cs="仿宋_GB2312"/>
                <w:kern w:val="0"/>
                <w:sz w:val="24"/>
              </w:rPr>
            </w:pPr>
            <w:r>
              <w:rPr>
                <w:rFonts w:hint="eastAsia" w:ascii="宋体" w:hAnsi="宋体" w:cs="仿宋_GB2312"/>
                <w:kern w:val="0"/>
                <w:sz w:val="24"/>
              </w:rPr>
              <w:t>3.功能考核报告</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6" w:type="dxa"/>
            <w:vMerge w:val="restart"/>
          </w:tcPr>
          <w:p>
            <w:pPr>
              <w:autoSpaceDE w:val="0"/>
              <w:autoSpaceDN w:val="0"/>
              <w:adjustRightInd w:val="0"/>
              <w:spacing w:line="360" w:lineRule="auto"/>
              <w:jc w:val="center"/>
              <w:rPr>
                <w:rFonts w:ascii="宋体" w:hAnsi="宋体" w:cs="仿宋_GB2312"/>
                <w:kern w:val="0"/>
                <w:sz w:val="24"/>
              </w:rPr>
            </w:pPr>
            <w:r>
              <w:rPr>
                <w:rFonts w:hint="eastAsia" w:ascii="宋体" w:hAnsi="宋体" w:cs="仿宋_GB2312"/>
                <w:bCs/>
                <w:kern w:val="0"/>
                <w:sz w:val="24"/>
              </w:rPr>
              <w:t>交工验收</w:t>
            </w:r>
          </w:p>
        </w:tc>
        <w:tc>
          <w:tcPr>
            <w:tcW w:w="2410" w:type="dxa"/>
            <w:vMerge w:val="restart"/>
          </w:tcPr>
          <w:p>
            <w:pPr>
              <w:autoSpaceDE w:val="0"/>
              <w:autoSpaceDN w:val="0"/>
              <w:adjustRightInd w:val="0"/>
              <w:spacing w:line="360" w:lineRule="auto"/>
              <w:jc w:val="left"/>
              <w:rPr>
                <w:rFonts w:ascii="宋体" w:hAnsi="宋体" w:cs="仿宋_GB2312"/>
                <w:kern w:val="0"/>
                <w:sz w:val="24"/>
              </w:rPr>
            </w:pPr>
            <w:r>
              <w:rPr>
                <w:rFonts w:hint="eastAsia" w:ascii="宋体" w:hAnsi="宋体" w:cs="仿宋_GB2312"/>
                <w:kern w:val="0"/>
                <w:sz w:val="24"/>
              </w:rPr>
              <w:t>提交工作产品，完成系统的交付、验收</w:t>
            </w:r>
          </w:p>
        </w:tc>
        <w:tc>
          <w:tcPr>
            <w:tcW w:w="4335" w:type="dxa"/>
          </w:tcPr>
          <w:p>
            <w:pPr>
              <w:autoSpaceDE w:val="0"/>
              <w:autoSpaceDN w:val="0"/>
              <w:adjustRightInd w:val="0"/>
              <w:spacing w:line="360" w:lineRule="auto"/>
              <w:rPr>
                <w:rFonts w:ascii="宋体" w:hAnsi="宋体" w:cs="仿宋_GB2312"/>
                <w:kern w:val="0"/>
                <w:sz w:val="24"/>
              </w:rPr>
            </w:pPr>
            <w:r>
              <w:rPr>
                <w:rFonts w:hint="eastAsia" w:ascii="宋体" w:hAnsi="宋体" w:cs="仿宋_GB2312"/>
                <w:kern w:val="0"/>
                <w:sz w:val="24"/>
              </w:rPr>
              <w:t>1.完整项目文档、源代码提交</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6" w:type="dxa"/>
            <w:vMerge w:val="continue"/>
          </w:tcPr>
          <w:p>
            <w:pPr>
              <w:autoSpaceDE w:val="0"/>
              <w:autoSpaceDN w:val="0"/>
              <w:adjustRightInd w:val="0"/>
              <w:spacing w:line="360" w:lineRule="auto"/>
              <w:jc w:val="center"/>
              <w:rPr>
                <w:rFonts w:ascii="宋体" w:hAnsi="宋体" w:cs="仿宋_GB2312"/>
                <w:kern w:val="0"/>
                <w:sz w:val="24"/>
              </w:rPr>
            </w:pPr>
          </w:p>
        </w:tc>
        <w:tc>
          <w:tcPr>
            <w:tcW w:w="2410" w:type="dxa"/>
            <w:vMerge w:val="continue"/>
          </w:tcPr>
          <w:p>
            <w:pPr>
              <w:autoSpaceDE w:val="0"/>
              <w:autoSpaceDN w:val="0"/>
              <w:adjustRightInd w:val="0"/>
              <w:spacing w:line="360" w:lineRule="auto"/>
              <w:jc w:val="left"/>
              <w:rPr>
                <w:rFonts w:ascii="宋体" w:hAnsi="宋体" w:cs="仿宋_GB2312"/>
                <w:kern w:val="0"/>
                <w:sz w:val="24"/>
              </w:rPr>
            </w:pPr>
          </w:p>
        </w:tc>
        <w:tc>
          <w:tcPr>
            <w:tcW w:w="4335" w:type="dxa"/>
          </w:tcPr>
          <w:p>
            <w:pPr>
              <w:autoSpaceDE w:val="0"/>
              <w:autoSpaceDN w:val="0"/>
              <w:adjustRightInd w:val="0"/>
              <w:spacing w:line="360" w:lineRule="auto"/>
              <w:rPr>
                <w:rFonts w:ascii="宋体" w:hAnsi="宋体" w:cs="仿宋_GB2312"/>
                <w:kern w:val="0"/>
                <w:sz w:val="24"/>
              </w:rPr>
            </w:pPr>
            <w:r>
              <w:rPr>
                <w:rFonts w:hint="eastAsia" w:ascii="宋体" w:hAnsi="宋体" w:cs="仿宋_GB2312"/>
                <w:kern w:val="0"/>
                <w:sz w:val="24"/>
              </w:rPr>
              <w:t>2.产品交付、验收</w:t>
            </w:r>
          </w:p>
        </w:tc>
      </w:tr>
    </w:tbl>
    <w:p>
      <w:pPr>
        <w:spacing w:line="360" w:lineRule="auto"/>
        <w:ind w:firstLine="480" w:firstLineChars="200"/>
        <w:rPr>
          <w:rFonts w:ascii="宋体" w:hAnsi="宋体"/>
          <w:sz w:val="24"/>
        </w:rPr>
      </w:pPr>
    </w:p>
    <w:p>
      <w:pPr>
        <w:spacing w:line="360" w:lineRule="auto"/>
        <w:ind w:firstLine="480" w:firstLineChars="200"/>
        <w:rPr>
          <w:rFonts w:ascii="宋体" w:hAnsi="宋体"/>
          <w:sz w:val="24"/>
        </w:rPr>
      </w:pPr>
      <w:r>
        <w:rPr>
          <w:rFonts w:ascii="宋体" w:hAnsi="宋体"/>
          <w:sz w:val="24"/>
        </w:rPr>
        <w:br w:type="page"/>
      </w:r>
    </w:p>
    <w:p>
      <w:pPr>
        <w:pStyle w:val="3"/>
        <w:spacing w:line="360" w:lineRule="auto"/>
      </w:pPr>
      <w:bookmarkStart w:id="71" w:name="_Toc3013"/>
      <w:r>
        <w:rPr>
          <w:rFonts w:hint="eastAsia"/>
        </w:rPr>
        <w:t>项目进度计划</w:t>
      </w:r>
      <w:bookmarkEnd w:id="71"/>
    </w:p>
    <w:bookmarkEnd w:id="69"/>
    <w:bookmarkEnd w:id="70"/>
    <w:p>
      <w:pPr>
        <w:spacing w:line="360" w:lineRule="auto"/>
        <w:ind w:firstLine="425" w:firstLineChars="177"/>
        <w:rPr>
          <w:rFonts w:ascii="宋体" w:hAnsi="宋体"/>
          <w:sz w:val="24"/>
        </w:rPr>
      </w:pPr>
      <w:bookmarkStart w:id="72" w:name="OLE_LINK2"/>
      <w:r>
        <w:rPr>
          <w:rFonts w:hint="eastAsia" w:ascii="宋体" w:hAnsi="宋体"/>
          <w:sz w:val="24"/>
        </w:rPr>
        <w:t>根据申银特钢信息化系统建设的需求和信息系统的一般实施方法论，申银特钢产供销及数据采集系统的项目进度计划如下：</w:t>
      </w:r>
    </w:p>
    <w:p>
      <w:pPr>
        <w:spacing w:line="360" w:lineRule="auto"/>
        <w:ind w:firstLine="425" w:firstLineChars="177"/>
        <w:rPr>
          <w:rFonts w:ascii="宋体" w:hAnsi="宋体"/>
          <w:sz w:val="24"/>
        </w:rPr>
      </w:pPr>
    </w:p>
    <w:tbl>
      <w:tblPr>
        <w:tblStyle w:val="16"/>
        <w:tblW w:w="8769" w:type="dxa"/>
        <w:tblInd w:w="0" w:type="dxa"/>
        <w:tblLayout w:type="fixed"/>
        <w:tblCellMar>
          <w:top w:w="15" w:type="dxa"/>
          <w:left w:w="15" w:type="dxa"/>
          <w:bottom w:w="15" w:type="dxa"/>
          <w:right w:w="15" w:type="dxa"/>
        </w:tblCellMar>
      </w:tblPr>
      <w:tblGrid>
        <w:gridCol w:w="645"/>
        <w:gridCol w:w="1320"/>
        <w:gridCol w:w="567"/>
        <w:gridCol w:w="567"/>
        <w:gridCol w:w="567"/>
        <w:gridCol w:w="567"/>
        <w:gridCol w:w="567"/>
        <w:gridCol w:w="567"/>
        <w:gridCol w:w="567"/>
        <w:gridCol w:w="567"/>
        <w:gridCol w:w="567"/>
        <w:gridCol w:w="567"/>
        <w:gridCol w:w="567"/>
        <w:gridCol w:w="567"/>
      </w:tblGrid>
      <w:tr>
        <w:tblPrEx>
          <w:tblLayout w:type="fixed"/>
          <w:tblCellMar>
            <w:top w:w="15" w:type="dxa"/>
            <w:left w:w="15" w:type="dxa"/>
            <w:bottom w:w="15" w:type="dxa"/>
            <w:right w:w="15" w:type="dxa"/>
          </w:tblCellMar>
        </w:tblPrEx>
        <w:trPr>
          <w:trHeight w:val="285" w:hRule="atLeast"/>
        </w:trPr>
        <w:tc>
          <w:tcPr>
            <w:tcW w:w="645" w:type="dxa"/>
            <w:vMerge w:val="restart"/>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eastAsia="宋体" w:cs="宋体"/>
                <w:b/>
                <w:color w:val="000000"/>
                <w:sz w:val="22"/>
                <w:szCs w:val="22"/>
              </w:rPr>
            </w:pPr>
            <w:r>
              <w:rPr>
                <w:rFonts w:hint="eastAsia" w:ascii="宋体" w:hAnsi="宋体" w:eastAsia="宋体" w:cs="宋体"/>
                <w:b/>
                <w:color w:val="000000"/>
                <w:kern w:val="0"/>
                <w:sz w:val="22"/>
                <w:szCs w:val="22"/>
                <w:lang w:bidi="ar"/>
              </w:rPr>
              <w:t>序号</w:t>
            </w:r>
          </w:p>
        </w:tc>
        <w:tc>
          <w:tcPr>
            <w:tcW w:w="1320" w:type="dxa"/>
            <w:vMerge w:val="restart"/>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eastAsia="宋体" w:cs="宋体"/>
                <w:b/>
                <w:color w:val="000000"/>
                <w:sz w:val="22"/>
                <w:szCs w:val="22"/>
              </w:rPr>
            </w:pPr>
            <w:r>
              <w:rPr>
                <w:rFonts w:hint="eastAsia" w:ascii="宋体" w:hAnsi="宋体" w:eastAsia="宋体" w:cs="宋体"/>
                <w:b/>
                <w:color w:val="000000"/>
                <w:kern w:val="0"/>
                <w:sz w:val="22"/>
                <w:szCs w:val="22"/>
                <w:lang w:bidi="ar"/>
              </w:rPr>
              <w:t>项目阶段</w:t>
            </w:r>
          </w:p>
        </w:tc>
        <w:tc>
          <w:tcPr>
            <w:tcW w:w="6804" w:type="dxa"/>
            <w:gridSpan w:val="12"/>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eastAsia="宋体" w:cs="宋体"/>
                <w:b/>
                <w:color w:val="000000"/>
                <w:sz w:val="22"/>
                <w:szCs w:val="22"/>
              </w:rPr>
            </w:pPr>
            <w:r>
              <w:rPr>
                <w:rFonts w:hint="eastAsia" w:ascii="宋体" w:hAnsi="宋体" w:eastAsia="宋体" w:cs="宋体"/>
                <w:b/>
                <w:color w:val="000000"/>
                <w:kern w:val="0"/>
                <w:sz w:val="22"/>
                <w:szCs w:val="22"/>
                <w:lang w:bidi="ar"/>
              </w:rPr>
              <w:t>工程月</w:t>
            </w:r>
          </w:p>
        </w:tc>
      </w:tr>
      <w:tr>
        <w:tblPrEx>
          <w:tblLayout w:type="fixed"/>
          <w:tblCellMar>
            <w:top w:w="15" w:type="dxa"/>
            <w:left w:w="15" w:type="dxa"/>
            <w:bottom w:w="15" w:type="dxa"/>
            <w:right w:w="15" w:type="dxa"/>
          </w:tblCellMar>
        </w:tblPrEx>
        <w:trPr>
          <w:trHeight w:val="283" w:hRule="atLeast"/>
        </w:trPr>
        <w:tc>
          <w:tcPr>
            <w:tcW w:w="645"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eastAsia="宋体" w:cs="宋体"/>
                <w:b/>
                <w:color w:val="000000"/>
                <w:sz w:val="22"/>
                <w:szCs w:val="22"/>
              </w:rPr>
            </w:pPr>
          </w:p>
        </w:tc>
        <w:tc>
          <w:tcPr>
            <w:tcW w:w="1320"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eastAsia="宋体" w:cs="宋体"/>
                <w:b/>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eastAsia="宋体" w:cs="宋体"/>
                <w:b/>
                <w:color w:val="000000"/>
                <w:sz w:val="22"/>
                <w:szCs w:val="22"/>
              </w:rPr>
            </w:pPr>
            <w:r>
              <w:rPr>
                <w:rFonts w:hint="eastAsia" w:ascii="宋体" w:hAnsi="宋体" w:eastAsia="宋体" w:cs="宋体"/>
                <w:b/>
                <w:color w:val="000000"/>
                <w:kern w:val="0"/>
                <w:sz w:val="22"/>
                <w:szCs w:val="22"/>
                <w:lang w:bidi="ar"/>
              </w:rPr>
              <w:t>1</w:t>
            </w:r>
          </w:p>
        </w:tc>
        <w:tc>
          <w:tcPr>
            <w:tcW w:w="567"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eastAsia="宋体" w:cs="宋体"/>
                <w:b/>
                <w:color w:val="000000"/>
                <w:sz w:val="22"/>
                <w:szCs w:val="22"/>
              </w:rPr>
            </w:pPr>
            <w:r>
              <w:rPr>
                <w:rFonts w:hint="eastAsia" w:ascii="宋体" w:hAnsi="宋体" w:eastAsia="宋体" w:cs="宋体"/>
                <w:b/>
                <w:color w:val="000000"/>
                <w:kern w:val="0"/>
                <w:sz w:val="22"/>
                <w:szCs w:val="22"/>
                <w:lang w:bidi="ar"/>
              </w:rPr>
              <w:t>2</w:t>
            </w:r>
          </w:p>
        </w:tc>
        <w:tc>
          <w:tcPr>
            <w:tcW w:w="567"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eastAsia="宋体" w:cs="宋体"/>
                <w:b/>
                <w:color w:val="000000"/>
                <w:sz w:val="22"/>
                <w:szCs w:val="22"/>
              </w:rPr>
            </w:pPr>
            <w:r>
              <w:rPr>
                <w:rFonts w:hint="eastAsia" w:ascii="宋体" w:hAnsi="宋体" w:eastAsia="宋体" w:cs="宋体"/>
                <w:b/>
                <w:color w:val="000000"/>
                <w:kern w:val="0"/>
                <w:sz w:val="22"/>
                <w:szCs w:val="22"/>
                <w:lang w:bidi="ar"/>
              </w:rPr>
              <w:t>3</w:t>
            </w:r>
          </w:p>
        </w:tc>
        <w:tc>
          <w:tcPr>
            <w:tcW w:w="567"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eastAsia="宋体" w:cs="宋体"/>
                <w:b/>
                <w:color w:val="000000"/>
                <w:sz w:val="22"/>
                <w:szCs w:val="22"/>
              </w:rPr>
            </w:pPr>
            <w:r>
              <w:rPr>
                <w:rFonts w:hint="eastAsia" w:ascii="宋体" w:hAnsi="宋体" w:eastAsia="宋体" w:cs="宋体"/>
                <w:b/>
                <w:color w:val="000000"/>
                <w:kern w:val="0"/>
                <w:sz w:val="22"/>
                <w:szCs w:val="22"/>
                <w:lang w:bidi="ar"/>
              </w:rPr>
              <w:t>4</w:t>
            </w:r>
          </w:p>
        </w:tc>
        <w:tc>
          <w:tcPr>
            <w:tcW w:w="567"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eastAsia="宋体" w:cs="宋体"/>
                <w:b/>
                <w:color w:val="000000"/>
                <w:sz w:val="22"/>
                <w:szCs w:val="22"/>
              </w:rPr>
            </w:pPr>
            <w:r>
              <w:rPr>
                <w:rFonts w:hint="eastAsia" w:ascii="宋体" w:hAnsi="宋体" w:eastAsia="宋体" w:cs="宋体"/>
                <w:b/>
                <w:color w:val="000000"/>
                <w:kern w:val="0"/>
                <w:sz w:val="22"/>
                <w:szCs w:val="22"/>
                <w:lang w:bidi="ar"/>
              </w:rPr>
              <w:t>5</w:t>
            </w:r>
          </w:p>
        </w:tc>
        <w:tc>
          <w:tcPr>
            <w:tcW w:w="567"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eastAsia="宋体" w:cs="宋体"/>
                <w:b/>
                <w:color w:val="000000"/>
                <w:sz w:val="22"/>
                <w:szCs w:val="22"/>
              </w:rPr>
            </w:pPr>
            <w:r>
              <w:rPr>
                <w:rFonts w:hint="eastAsia" w:ascii="宋体" w:hAnsi="宋体" w:eastAsia="宋体" w:cs="宋体"/>
                <w:b/>
                <w:color w:val="000000"/>
                <w:kern w:val="0"/>
                <w:sz w:val="22"/>
                <w:szCs w:val="22"/>
                <w:lang w:bidi="ar"/>
              </w:rPr>
              <w:t>6</w:t>
            </w:r>
          </w:p>
        </w:tc>
        <w:tc>
          <w:tcPr>
            <w:tcW w:w="567"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eastAsia="宋体" w:cs="宋体"/>
                <w:b/>
                <w:color w:val="000000"/>
                <w:sz w:val="22"/>
                <w:szCs w:val="22"/>
              </w:rPr>
            </w:pPr>
            <w:r>
              <w:rPr>
                <w:rFonts w:hint="eastAsia" w:ascii="宋体" w:hAnsi="宋体" w:eastAsia="宋体" w:cs="宋体"/>
                <w:b/>
                <w:color w:val="000000"/>
                <w:kern w:val="0"/>
                <w:sz w:val="22"/>
                <w:szCs w:val="22"/>
                <w:lang w:bidi="ar"/>
              </w:rPr>
              <w:t>7</w:t>
            </w:r>
          </w:p>
        </w:tc>
        <w:tc>
          <w:tcPr>
            <w:tcW w:w="567"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eastAsia="宋体" w:cs="宋体"/>
                <w:b/>
                <w:color w:val="000000"/>
                <w:sz w:val="22"/>
                <w:szCs w:val="22"/>
              </w:rPr>
            </w:pPr>
            <w:r>
              <w:rPr>
                <w:rFonts w:hint="eastAsia" w:ascii="宋体" w:hAnsi="宋体" w:eastAsia="宋体" w:cs="宋体"/>
                <w:b/>
                <w:color w:val="000000"/>
                <w:kern w:val="0"/>
                <w:sz w:val="22"/>
                <w:szCs w:val="22"/>
                <w:lang w:bidi="ar"/>
              </w:rPr>
              <w:t>8</w:t>
            </w:r>
          </w:p>
        </w:tc>
        <w:tc>
          <w:tcPr>
            <w:tcW w:w="567"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eastAsia="宋体" w:cs="宋体"/>
                <w:b/>
                <w:color w:val="000000"/>
                <w:sz w:val="22"/>
                <w:szCs w:val="22"/>
              </w:rPr>
            </w:pPr>
            <w:r>
              <w:rPr>
                <w:rFonts w:hint="eastAsia" w:ascii="宋体" w:hAnsi="宋体" w:eastAsia="宋体" w:cs="宋体"/>
                <w:b/>
                <w:color w:val="000000"/>
                <w:kern w:val="0"/>
                <w:sz w:val="22"/>
                <w:szCs w:val="22"/>
                <w:lang w:bidi="ar"/>
              </w:rPr>
              <w:t>9</w:t>
            </w:r>
          </w:p>
        </w:tc>
        <w:tc>
          <w:tcPr>
            <w:tcW w:w="567"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eastAsia="宋体" w:cs="宋体"/>
                <w:b/>
                <w:color w:val="000000"/>
                <w:sz w:val="22"/>
                <w:szCs w:val="22"/>
              </w:rPr>
            </w:pPr>
            <w:r>
              <w:rPr>
                <w:rFonts w:hint="eastAsia" w:ascii="宋体" w:hAnsi="宋体" w:eastAsia="宋体" w:cs="宋体"/>
                <w:b/>
                <w:color w:val="000000"/>
                <w:kern w:val="0"/>
                <w:sz w:val="22"/>
                <w:szCs w:val="22"/>
                <w:lang w:bidi="ar"/>
              </w:rPr>
              <w:t>10</w:t>
            </w:r>
          </w:p>
        </w:tc>
        <w:tc>
          <w:tcPr>
            <w:tcW w:w="567"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eastAsia="宋体" w:cs="宋体"/>
                <w:b/>
                <w:color w:val="000000"/>
                <w:sz w:val="22"/>
                <w:szCs w:val="22"/>
              </w:rPr>
            </w:pPr>
            <w:r>
              <w:rPr>
                <w:rFonts w:hint="eastAsia" w:ascii="宋体" w:hAnsi="宋体" w:eastAsia="宋体" w:cs="宋体"/>
                <w:b/>
                <w:color w:val="000000"/>
                <w:kern w:val="0"/>
                <w:sz w:val="22"/>
                <w:szCs w:val="22"/>
                <w:lang w:bidi="ar"/>
              </w:rPr>
              <w:t>11</w:t>
            </w:r>
          </w:p>
        </w:tc>
        <w:tc>
          <w:tcPr>
            <w:tcW w:w="567"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eastAsia="宋体" w:cs="宋体"/>
                <w:b/>
                <w:color w:val="000000"/>
                <w:sz w:val="22"/>
                <w:szCs w:val="22"/>
              </w:rPr>
            </w:pPr>
            <w:r>
              <w:rPr>
                <w:rFonts w:hint="eastAsia" w:ascii="宋体" w:hAnsi="宋体" w:eastAsia="宋体" w:cs="宋体"/>
                <w:b/>
                <w:color w:val="000000"/>
                <w:kern w:val="0"/>
                <w:sz w:val="22"/>
                <w:szCs w:val="22"/>
                <w:lang w:bidi="ar"/>
              </w:rPr>
              <w:t>12</w:t>
            </w:r>
          </w:p>
        </w:tc>
      </w:tr>
      <w:tr>
        <w:tblPrEx>
          <w:tblLayout w:type="fixed"/>
          <w:tblCellMar>
            <w:top w:w="15" w:type="dxa"/>
            <w:left w:w="15" w:type="dxa"/>
            <w:bottom w:w="15" w:type="dxa"/>
            <w:right w:w="15" w:type="dxa"/>
          </w:tblCellMar>
        </w:tblPrEx>
        <w:trPr>
          <w:trHeight w:val="285" w:hRule="atLeast"/>
        </w:trPr>
        <w:tc>
          <w:tcPr>
            <w:tcW w:w="645"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w:t>
            </w:r>
          </w:p>
        </w:tc>
        <w:tc>
          <w:tcPr>
            <w:tcW w:w="132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项目启动</w:t>
            </w:r>
          </w:p>
        </w:tc>
        <w:tc>
          <w:tcPr>
            <w:tcW w:w="567"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w:t>
            </w: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ascii="宋体" w:hAnsi="宋体" w:eastAsia="宋体" w:cs="宋体"/>
                <w:color w:val="000000"/>
                <w:sz w:val="22"/>
                <w:szCs w:val="22"/>
              </w:rPr>
            </w:pPr>
          </w:p>
        </w:tc>
      </w:tr>
      <w:tr>
        <w:tblPrEx>
          <w:tblLayout w:type="fixed"/>
          <w:tblCellMar>
            <w:top w:w="15" w:type="dxa"/>
            <w:left w:w="15" w:type="dxa"/>
            <w:bottom w:w="15" w:type="dxa"/>
            <w:right w:w="15" w:type="dxa"/>
          </w:tblCellMar>
        </w:tblPrEx>
        <w:trPr>
          <w:trHeight w:val="285" w:hRule="atLeast"/>
        </w:trPr>
        <w:tc>
          <w:tcPr>
            <w:tcW w:w="6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w:t>
            </w:r>
          </w:p>
        </w:tc>
        <w:tc>
          <w:tcPr>
            <w:tcW w:w="13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需求分析</w:t>
            </w:r>
          </w:p>
        </w:tc>
        <w:tc>
          <w:tcPr>
            <w:tcW w:w="567" w:type="dxa"/>
            <w:tcBorders>
              <w:top w:val="single" w:color="000000" w:sz="4" w:space="0"/>
              <w:left w:val="single" w:color="000000" w:sz="4" w:space="0"/>
              <w:bottom w:val="single" w:color="000000" w:sz="4" w:space="0"/>
              <w:right w:val="single" w:color="000000" w:sz="4" w:space="0"/>
            </w:tcBorders>
            <w:shd w:val="clear" w:color="auto" w:fill="DAEEF3"/>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shd w:val="clear" w:color="auto" w:fill="DAEEF3"/>
            <w:vAlign w:val="center"/>
          </w:tcPr>
          <w:p>
            <w:pPr>
              <w:widowControl/>
              <w:jc w:val="righ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w:t>
            </w: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ascii="宋体" w:hAnsi="宋体" w:eastAsia="宋体" w:cs="宋体"/>
                <w:color w:val="000000"/>
                <w:sz w:val="22"/>
                <w:szCs w:val="22"/>
              </w:rPr>
            </w:pPr>
          </w:p>
        </w:tc>
      </w:tr>
      <w:tr>
        <w:tblPrEx>
          <w:tblLayout w:type="fixed"/>
          <w:tblCellMar>
            <w:top w:w="15" w:type="dxa"/>
            <w:left w:w="15" w:type="dxa"/>
            <w:bottom w:w="15" w:type="dxa"/>
            <w:right w:w="15" w:type="dxa"/>
          </w:tblCellMar>
        </w:tblPrEx>
        <w:trPr>
          <w:trHeight w:val="285" w:hRule="atLeast"/>
        </w:trPr>
        <w:tc>
          <w:tcPr>
            <w:tcW w:w="6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3</w:t>
            </w:r>
          </w:p>
        </w:tc>
        <w:tc>
          <w:tcPr>
            <w:tcW w:w="13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客户化开发</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shd w:val="clear" w:color="auto" w:fill="DAEEF3"/>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ascii="宋体" w:hAnsi="宋体" w:eastAsia="宋体" w:cs="宋体"/>
                <w:color w:val="000000"/>
                <w:sz w:val="22"/>
                <w:szCs w:val="22"/>
              </w:rPr>
            </w:pPr>
          </w:p>
        </w:tc>
      </w:tr>
      <w:tr>
        <w:tblPrEx>
          <w:tblLayout w:type="fixed"/>
          <w:tblCellMar>
            <w:top w:w="15" w:type="dxa"/>
            <w:left w:w="15" w:type="dxa"/>
            <w:bottom w:w="15" w:type="dxa"/>
            <w:right w:w="15" w:type="dxa"/>
          </w:tblCellMar>
        </w:tblPrEx>
        <w:trPr>
          <w:trHeight w:val="285" w:hRule="atLeast"/>
        </w:trPr>
        <w:tc>
          <w:tcPr>
            <w:tcW w:w="6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4</w:t>
            </w:r>
          </w:p>
        </w:tc>
        <w:tc>
          <w:tcPr>
            <w:tcW w:w="13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出厂前测试</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shd w:val="clear" w:color="auto" w:fill="DAEEF3"/>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ascii="宋体" w:hAnsi="宋体" w:eastAsia="宋体" w:cs="宋体"/>
                <w:color w:val="000000"/>
                <w:sz w:val="22"/>
                <w:szCs w:val="22"/>
              </w:rPr>
            </w:pPr>
          </w:p>
        </w:tc>
      </w:tr>
      <w:tr>
        <w:tblPrEx>
          <w:tblLayout w:type="fixed"/>
          <w:tblCellMar>
            <w:top w:w="15" w:type="dxa"/>
            <w:left w:w="15" w:type="dxa"/>
            <w:bottom w:w="15" w:type="dxa"/>
            <w:right w:w="15" w:type="dxa"/>
          </w:tblCellMar>
        </w:tblPrEx>
        <w:trPr>
          <w:trHeight w:val="285" w:hRule="atLeast"/>
        </w:trPr>
        <w:tc>
          <w:tcPr>
            <w:tcW w:w="6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5</w:t>
            </w:r>
          </w:p>
        </w:tc>
        <w:tc>
          <w:tcPr>
            <w:tcW w:w="13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现场测试</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shd w:val="clear" w:color="auto" w:fill="DAEEF3"/>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ascii="宋体" w:hAnsi="宋体" w:eastAsia="宋体" w:cs="宋体"/>
                <w:color w:val="000000"/>
                <w:sz w:val="22"/>
                <w:szCs w:val="22"/>
              </w:rPr>
            </w:pPr>
          </w:p>
        </w:tc>
      </w:tr>
      <w:tr>
        <w:tblPrEx>
          <w:tblLayout w:type="fixed"/>
          <w:tblCellMar>
            <w:top w:w="15" w:type="dxa"/>
            <w:left w:w="15" w:type="dxa"/>
            <w:bottom w:w="15" w:type="dxa"/>
            <w:right w:w="15" w:type="dxa"/>
          </w:tblCellMar>
        </w:tblPrEx>
        <w:trPr>
          <w:trHeight w:val="285" w:hRule="atLeast"/>
        </w:trPr>
        <w:tc>
          <w:tcPr>
            <w:tcW w:w="6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6</w:t>
            </w:r>
          </w:p>
        </w:tc>
        <w:tc>
          <w:tcPr>
            <w:tcW w:w="13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上线准备</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shd w:val="clear" w:color="auto" w:fill="DAEEF3"/>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ascii="宋体" w:hAnsi="宋体" w:eastAsia="宋体" w:cs="宋体"/>
                <w:color w:val="000000"/>
                <w:sz w:val="22"/>
                <w:szCs w:val="22"/>
              </w:rPr>
            </w:pPr>
          </w:p>
        </w:tc>
      </w:tr>
      <w:tr>
        <w:tblPrEx>
          <w:tblLayout w:type="fixed"/>
          <w:tblCellMar>
            <w:top w:w="15" w:type="dxa"/>
            <w:left w:w="15" w:type="dxa"/>
            <w:bottom w:w="15" w:type="dxa"/>
            <w:right w:w="15" w:type="dxa"/>
          </w:tblCellMar>
        </w:tblPrEx>
        <w:trPr>
          <w:trHeight w:val="285" w:hRule="atLeast"/>
        </w:trPr>
        <w:tc>
          <w:tcPr>
            <w:tcW w:w="6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7</w:t>
            </w:r>
          </w:p>
        </w:tc>
        <w:tc>
          <w:tcPr>
            <w:tcW w:w="13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系统投运</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shd w:val="clear" w:color="auto" w:fill="DAEEF3"/>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w:t>
            </w: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ascii="宋体" w:hAnsi="宋体" w:eastAsia="宋体" w:cs="宋体"/>
                <w:color w:val="000000"/>
                <w:sz w:val="22"/>
                <w:szCs w:val="22"/>
              </w:rPr>
            </w:pPr>
          </w:p>
        </w:tc>
      </w:tr>
      <w:tr>
        <w:tblPrEx>
          <w:tblLayout w:type="fixed"/>
          <w:tblCellMar>
            <w:top w:w="15" w:type="dxa"/>
            <w:left w:w="15" w:type="dxa"/>
            <w:bottom w:w="15" w:type="dxa"/>
            <w:right w:w="15" w:type="dxa"/>
          </w:tblCellMar>
        </w:tblPrEx>
        <w:trPr>
          <w:trHeight w:val="285" w:hRule="atLeast"/>
        </w:trPr>
        <w:tc>
          <w:tcPr>
            <w:tcW w:w="6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8</w:t>
            </w:r>
          </w:p>
        </w:tc>
        <w:tc>
          <w:tcPr>
            <w:tcW w:w="13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试运行</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shd w:val="clear" w:color="auto" w:fill="DAEEF3"/>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shd w:val="clear" w:color="auto" w:fill="DAEEF3"/>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shd w:val="clear" w:color="auto" w:fill="DAEEF3"/>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shd w:val="clear" w:color="auto" w:fill="DAEEF3"/>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shd w:val="clear" w:color="auto" w:fill="DAEEF3"/>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shd w:val="clear" w:color="auto" w:fill="DAEEF3"/>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shd w:val="clear" w:color="auto" w:fill="DAEEF3"/>
            <w:vAlign w:val="center"/>
          </w:tcPr>
          <w:p>
            <w:pPr>
              <w:rPr>
                <w:rFonts w:ascii="宋体" w:hAnsi="宋体" w:eastAsia="宋体" w:cs="宋体"/>
                <w:color w:val="000000"/>
                <w:sz w:val="22"/>
                <w:szCs w:val="22"/>
              </w:rPr>
            </w:pPr>
          </w:p>
        </w:tc>
      </w:tr>
      <w:tr>
        <w:tblPrEx>
          <w:tblLayout w:type="fixed"/>
          <w:tblCellMar>
            <w:top w:w="15" w:type="dxa"/>
            <w:left w:w="15" w:type="dxa"/>
            <w:bottom w:w="15" w:type="dxa"/>
            <w:right w:w="15" w:type="dxa"/>
          </w:tblCellMar>
        </w:tblPrEx>
        <w:trPr>
          <w:trHeight w:val="285" w:hRule="atLeast"/>
        </w:trPr>
        <w:tc>
          <w:tcPr>
            <w:tcW w:w="6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9</w:t>
            </w:r>
          </w:p>
        </w:tc>
        <w:tc>
          <w:tcPr>
            <w:tcW w:w="13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功能考核</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eastAsia="宋体" w:cs="宋体"/>
                <w:color w:val="000000"/>
                <w:sz w:val="22"/>
                <w:szCs w:val="22"/>
              </w:rPr>
            </w:pPr>
          </w:p>
        </w:tc>
        <w:tc>
          <w:tcPr>
            <w:tcW w:w="567" w:type="dxa"/>
            <w:tcBorders>
              <w:top w:val="single" w:color="000000" w:sz="4" w:space="0"/>
              <w:left w:val="single" w:color="000000" w:sz="4" w:space="0"/>
              <w:bottom w:val="single" w:color="000000" w:sz="4" w:space="0"/>
              <w:right w:val="single" w:color="000000" w:sz="4" w:space="0"/>
            </w:tcBorders>
            <w:shd w:val="clear" w:color="auto" w:fill="DAEEF3"/>
            <w:vAlign w:val="center"/>
          </w:tcPr>
          <w:p>
            <w:pPr>
              <w:widowControl/>
              <w:jc w:val="righ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w:t>
            </w:r>
          </w:p>
        </w:tc>
      </w:tr>
    </w:tbl>
    <w:p>
      <w:pPr>
        <w:pStyle w:val="7"/>
        <w:spacing w:line="360" w:lineRule="auto"/>
        <w:ind w:firstLine="0"/>
        <w:rPr>
          <w:rFonts w:ascii="宋体" w:hAnsi="宋体" w:eastAsia="宋体" w:cs="宋体"/>
          <w:color w:val="000000"/>
          <w:sz w:val="22"/>
          <w:szCs w:val="22"/>
          <w:lang w:bidi="ar"/>
        </w:rPr>
      </w:pPr>
      <w:r>
        <w:rPr>
          <w:rFonts w:hint="eastAsia" w:ascii="宋体" w:hAnsi="宋体" w:eastAsia="宋体" w:cs="宋体"/>
          <w:color w:val="000000"/>
          <w:sz w:val="22"/>
          <w:szCs w:val="22"/>
          <w:lang w:bidi="ar"/>
        </w:rPr>
        <w:t xml:space="preserve"> ★项目评审点                                                  项目进度11个月</w:t>
      </w:r>
      <w:bookmarkEnd w:id="50"/>
      <w:bookmarkEnd w:id="72"/>
    </w:p>
    <w:p>
      <w:pPr>
        <w:pStyle w:val="7"/>
        <w:spacing w:line="360" w:lineRule="auto"/>
        <w:ind w:firstLine="0"/>
        <w:rPr>
          <w:rFonts w:ascii="宋体" w:hAnsi="宋体" w:eastAsia="宋体" w:cs="宋体"/>
          <w:color w:val="000000"/>
          <w:sz w:val="22"/>
          <w:szCs w:val="22"/>
          <w:lang w:bidi="ar"/>
        </w:rPr>
      </w:pPr>
    </w:p>
    <w:p>
      <w:pPr>
        <w:pStyle w:val="3"/>
        <w:spacing w:line="360" w:lineRule="auto"/>
      </w:pPr>
      <w:bookmarkStart w:id="73" w:name="_Toc234"/>
      <w:r>
        <w:rPr>
          <w:rFonts w:hint="eastAsia"/>
        </w:rPr>
        <w:t>文档交付计划</w:t>
      </w:r>
      <w:bookmarkEnd w:id="73"/>
    </w:p>
    <w:p>
      <w:pPr>
        <w:pStyle w:val="4"/>
      </w:pPr>
      <w:bookmarkStart w:id="74" w:name="_Toc123574462"/>
      <w:bookmarkStart w:id="75" w:name="_Toc575"/>
      <w:r>
        <w:rPr>
          <w:rFonts w:hint="eastAsia"/>
        </w:rPr>
        <w:t>文档语言</w:t>
      </w:r>
      <w:bookmarkEnd w:id="74"/>
      <w:bookmarkEnd w:id="75"/>
    </w:p>
    <w:p>
      <w:pPr>
        <w:pStyle w:val="7"/>
        <w:spacing w:line="360" w:lineRule="auto"/>
        <w:ind w:firstLine="567"/>
        <w:rPr>
          <w:rFonts w:ascii="宋体" w:hAnsi="宋体"/>
          <w:szCs w:val="24"/>
        </w:rPr>
      </w:pPr>
      <w:r>
        <w:rPr>
          <w:rFonts w:hint="eastAsia" w:ascii="宋体" w:hAnsi="宋体"/>
          <w:szCs w:val="24"/>
        </w:rPr>
        <w:t>卖方向买方交付的技术文件使用中文（简体），但是专用技术词汇、</w:t>
      </w:r>
      <w:r>
        <w:rPr>
          <w:rFonts w:hint="eastAsia" w:ascii="宋体" w:hAnsi="宋体"/>
          <w:szCs w:val="24"/>
          <w:lang w:val="en-GB"/>
        </w:rPr>
        <w:t>计算机系统软硬件提供商提供的资料、与其它系统的接口资料可以</w:t>
      </w:r>
      <w:r>
        <w:rPr>
          <w:rFonts w:hint="eastAsia" w:ascii="宋体" w:hAnsi="宋体"/>
          <w:szCs w:val="24"/>
        </w:rPr>
        <w:t>使用英文。</w:t>
      </w:r>
    </w:p>
    <w:p>
      <w:pPr>
        <w:pStyle w:val="4"/>
      </w:pPr>
      <w:bookmarkStart w:id="76" w:name="_Toc31652"/>
      <w:bookmarkStart w:id="77" w:name="_Toc123574463"/>
      <w:r>
        <w:rPr>
          <w:rFonts w:hint="eastAsia"/>
        </w:rPr>
        <w:t>文档要求</w:t>
      </w:r>
      <w:bookmarkEnd w:id="76"/>
      <w:bookmarkEnd w:id="77"/>
    </w:p>
    <w:p>
      <w:pPr>
        <w:numPr>
          <w:ilvl w:val="0"/>
          <w:numId w:val="8"/>
        </w:numPr>
        <w:tabs>
          <w:tab w:val="left" w:pos="993"/>
          <w:tab w:val="clear" w:pos="780"/>
        </w:tabs>
        <w:spacing w:line="360" w:lineRule="auto"/>
        <w:ind w:left="993" w:leftChars="269" w:hanging="428"/>
        <w:rPr>
          <w:rFonts w:ascii="宋体" w:hAnsi="宋体"/>
          <w:sz w:val="24"/>
        </w:rPr>
      </w:pPr>
      <w:r>
        <w:rPr>
          <w:rFonts w:hint="eastAsia" w:ascii="宋体" w:hAnsi="宋体"/>
          <w:sz w:val="24"/>
        </w:rPr>
        <w:t>电子文档以WORD、EXCEL格式提供（客户化源代码除外）</w:t>
      </w:r>
    </w:p>
    <w:p>
      <w:pPr>
        <w:numPr>
          <w:ilvl w:val="0"/>
          <w:numId w:val="8"/>
        </w:numPr>
        <w:tabs>
          <w:tab w:val="left" w:pos="993"/>
          <w:tab w:val="clear" w:pos="780"/>
        </w:tabs>
        <w:spacing w:line="360" w:lineRule="auto"/>
        <w:ind w:left="993" w:leftChars="269" w:hanging="428"/>
        <w:rPr>
          <w:rFonts w:ascii="宋体" w:hAnsi="宋体"/>
          <w:sz w:val="24"/>
        </w:rPr>
      </w:pPr>
      <w:r>
        <w:rPr>
          <w:rFonts w:hint="eastAsia" w:ascii="宋体" w:hAnsi="宋体"/>
          <w:sz w:val="24"/>
        </w:rPr>
        <w:t>卖方每次交付的资料附资料清单</w:t>
      </w:r>
    </w:p>
    <w:p>
      <w:pPr>
        <w:pStyle w:val="4"/>
      </w:pPr>
      <w:bookmarkStart w:id="78" w:name="_Toc30777"/>
      <w:r>
        <w:rPr>
          <w:rFonts w:hint="eastAsia"/>
        </w:rPr>
        <w:t>交付形式、数量</w:t>
      </w:r>
      <w:bookmarkEnd w:id="78"/>
    </w:p>
    <w:p>
      <w:pPr>
        <w:pStyle w:val="7"/>
        <w:spacing w:line="360" w:lineRule="auto"/>
        <w:ind w:firstLine="567"/>
        <w:rPr>
          <w:rFonts w:ascii="宋体" w:hAnsi="宋体"/>
          <w:szCs w:val="24"/>
          <w:lang w:bidi="th-TH"/>
        </w:rPr>
      </w:pPr>
      <w:r>
        <w:rPr>
          <w:rFonts w:hint="eastAsia" w:ascii="宋体" w:hAnsi="宋体"/>
          <w:szCs w:val="24"/>
          <w:lang w:bidi="th-TH"/>
        </w:rPr>
        <w:t>文档：光盘叁套。</w:t>
      </w:r>
    </w:p>
    <w:p>
      <w:pPr>
        <w:pStyle w:val="7"/>
        <w:spacing w:line="360" w:lineRule="auto"/>
        <w:ind w:firstLine="567"/>
        <w:rPr>
          <w:rFonts w:ascii="宋体" w:hAnsi="宋体"/>
          <w:szCs w:val="24"/>
          <w:lang w:bidi="th-TH"/>
        </w:rPr>
      </w:pPr>
      <w:r>
        <w:rPr>
          <w:rFonts w:hint="eastAsia" w:ascii="宋体" w:hAnsi="宋体"/>
          <w:szCs w:val="24"/>
          <w:lang w:bidi="th-TH"/>
        </w:rPr>
        <w:t>应用源代码：存储于相关系统的硬盘中，壹套。</w:t>
      </w:r>
    </w:p>
    <w:p>
      <w:pPr>
        <w:pStyle w:val="4"/>
      </w:pPr>
      <w:bookmarkStart w:id="79" w:name="_Toc25945"/>
      <w:r>
        <w:rPr>
          <w:rFonts w:hint="eastAsia"/>
        </w:rPr>
        <w:t>文档交付清单</w:t>
      </w:r>
      <w:bookmarkEnd w:id="79"/>
    </w:p>
    <w:tbl>
      <w:tblPr>
        <w:tblStyle w:val="16"/>
        <w:tblW w:w="907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8"/>
        <w:gridCol w:w="1948"/>
        <w:gridCol w:w="2783"/>
        <w:gridCol w:w="34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868" w:type="dxa"/>
            <w:shd w:val="clear" w:color="auto" w:fill="F3F3F3"/>
          </w:tcPr>
          <w:p>
            <w:pPr>
              <w:pStyle w:val="18"/>
              <w:spacing w:line="360" w:lineRule="auto"/>
              <w:rPr>
                <w:rFonts w:ascii="宋体" w:hAnsi="宋体"/>
                <w:b/>
                <w:color w:val="auto"/>
                <w:sz w:val="24"/>
                <w:szCs w:val="24"/>
              </w:rPr>
            </w:pPr>
            <w:r>
              <w:rPr>
                <w:rFonts w:hint="eastAsia" w:ascii="宋体" w:hAnsi="宋体"/>
                <w:b/>
                <w:color w:val="auto"/>
                <w:sz w:val="24"/>
                <w:szCs w:val="24"/>
              </w:rPr>
              <w:t>序号</w:t>
            </w:r>
          </w:p>
        </w:tc>
        <w:tc>
          <w:tcPr>
            <w:tcW w:w="1948" w:type="dxa"/>
            <w:shd w:val="clear" w:color="auto" w:fill="F3F3F3"/>
          </w:tcPr>
          <w:p>
            <w:pPr>
              <w:pStyle w:val="18"/>
              <w:spacing w:line="360" w:lineRule="auto"/>
              <w:rPr>
                <w:rFonts w:ascii="宋体" w:hAnsi="宋体"/>
                <w:b/>
                <w:color w:val="auto"/>
                <w:sz w:val="24"/>
                <w:szCs w:val="24"/>
              </w:rPr>
            </w:pPr>
            <w:r>
              <w:rPr>
                <w:rFonts w:hint="eastAsia" w:ascii="宋体" w:hAnsi="宋体"/>
                <w:b/>
                <w:color w:val="auto"/>
                <w:sz w:val="24"/>
                <w:szCs w:val="24"/>
              </w:rPr>
              <w:t>项目阶段</w:t>
            </w:r>
          </w:p>
        </w:tc>
        <w:tc>
          <w:tcPr>
            <w:tcW w:w="2783" w:type="dxa"/>
            <w:shd w:val="clear" w:color="auto" w:fill="F3F3F3"/>
          </w:tcPr>
          <w:p>
            <w:pPr>
              <w:pStyle w:val="18"/>
              <w:spacing w:line="360" w:lineRule="auto"/>
              <w:rPr>
                <w:rFonts w:ascii="宋体" w:hAnsi="宋体"/>
                <w:b/>
                <w:color w:val="auto"/>
                <w:sz w:val="24"/>
                <w:szCs w:val="24"/>
              </w:rPr>
            </w:pPr>
            <w:r>
              <w:rPr>
                <w:rFonts w:hint="eastAsia" w:ascii="宋体" w:hAnsi="宋体"/>
                <w:b/>
                <w:color w:val="auto"/>
                <w:sz w:val="24"/>
                <w:szCs w:val="24"/>
              </w:rPr>
              <w:t>交付文档名称</w:t>
            </w:r>
          </w:p>
        </w:tc>
        <w:tc>
          <w:tcPr>
            <w:tcW w:w="3473" w:type="dxa"/>
            <w:shd w:val="clear" w:color="auto" w:fill="F3F3F3"/>
          </w:tcPr>
          <w:p>
            <w:pPr>
              <w:pStyle w:val="18"/>
              <w:spacing w:line="360" w:lineRule="auto"/>
              <w:rPr>
                <w:rFonts w:ascii="宋体" w:hAnsi="宋体"/>
                <w:b/>
                <w:color w:val="auto"/>
                <w:sz w:val="24"/>
                <w:szCs w:val="24"/>
              </w:rPr>
            </w:pPr>
            <w:r>
              <w:rPr>
                <w:rFonts w:hint="eastAsia" w:ascii="宋体" w:hAnsi="宋体"/>
                <w:b/>
                <w:color w:val="auto"/>
                <w:sz w:val="24"/>
                <w:szCs w:val="24"/>
              </w:rPr>
              <w:t>文档主要内容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jc w:val="center"/>
        </w:trPr>
        <w:tc>
          <w:tcPr>
            <w:tcW w:w="868" w:type="dxa"/>
          </w:tcPr>
          <w:p>
            <w:pPr>
              <w:widowControl/>
              <w:numPr>
                <w:ilvl w:val="0"/>
                <w:numId w:val="9"/>
              </w:numPr>
              <w:spacing w:line="360" w:lineRule="auto"/>
              <w:rPr>
                <w:rFonts w:ascii="宋体" w:hAnsi="宋体" w:cs="宋体"/>
                <w:kern w:val="0"/>
                <w:sz w:val="24"/>
              </w:rPr>
            </w:pPr>
          </w:p>
        </w:tc>
        <w:tc>
          <w:tcPr>
            <w:tcW w:w="1948" w:type="dxa"/>
          </w:tcPr>
          <w:p>
            <w:pPr>
              <w:pStyle w:val="19"/>
              <w:spacing w:line="360" w:lineRule="auto"/>
              <w:rPr>
                <w:rFonts w:hAnsi="宋体"/>
                <w:szCs w:val="24"/>
              </w:rPr>
            </w:pPr>
            <w:r>
              <w:rPr>
                <w:rFonts w:hint="eastAsia" w:hAnsi="宋体"/>
                <w:szCs w:val="24"/>
              </w:rPr>
              <w:t>项目启动</w:t>
            </w:r>
          </w:p>
        </w:tc>
        <w:tc>
          <w:tcPr>
            <w:tcW w:w="2783" w:type="dxa"/>
          </w:tcPr>
          <w:p>
            <w:pPr>
              <w:pStyle w:val="19"/>
              <w:spacing w:line="360" w:lineRule="auto"/>
              <w:rPr>
                <w:rFonts w:hAnsi="宋体"/>
                <w:szCs w:val="24"/>
              </w:rPr>
            </w:pPr>
            <w:r>
              <w:rPr>
                <w:rFonts w:hint="eastAsia" w:hAnsi="宋体"/>
                <w:szCs w:val="24"/>
              </w:rPr>
              <w:t>《项目计划》</w:t>
            </w:r>
          </w:p>
        </w:tc>
        <w:tc>
          <w:tcPr>
            <w:tcW w:w="3473" w:type="dxa"/>
          </w:tcPr>
          <w:p>
            <w:pPr>
              <w:pStyle w:val="19"/>
              <w:spacing w:line="360" w:lineRule="auto"/>
              <w:rPr>
                <w:rFonts w:hAnsi="宋体"/>
                <w:szCs w:val="24"/>
              </w:rPr>
            </w:pPr>
            <w:r>
              <w:rPr>
                <w:rFonts w:hint="eastAsia" w:hAnsi="宋体"/>
                <w:szCs w:val="24"/>
              </w:rPr>
              <w:t>项目组织结构、进度计划、质量计划、沟通计划、配置计划等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68" w:type="dxa"/>
          </w:tcPr>
          <w:p>
            <w:pPr>
              <w:widowControl/>
              <w:numPr>
                <w:ilvl w:val="0"/>
                <w:numId w:val="9"/>
              </w:numPr>
              <w:spacing w:line="360" w:lineRule="auto"/>
              <w:rPr>
                <w:rFonts w:ascii="宋体" w:hAnsi="宋体" w:cs="宋体"/>
                <w:kern w:val="0"/>
                <w:sz w:val="24"/>
              </w:rPr>
            </w:pPr>
          </w:p>
        </w:tc>
        <w:tc>
          <w:tcPr>
            <w:tcW w:w="1948" w:type="dxa"/>
          </w:tcPr>
          <w:p>
            <w:pPr>
              <w:pStyle w:val="19"/>
              <w:spacing w:line="360" w:lineRule="auto"/>
              <w:rPr>
                <w:rFonts w:hAnsi="宋体"/>
                <w:szCs w:val="24"/>
              </w:rPr>
            </w:pPr>
            <w:r>
              <w:rPr>
                <w:rFonts w:hint="eastAsia" w:hAnsi="宋体"/>
                <w:szCs w:val="24"/>
              </w:rPr>
              <w:t>需求分析</w:t>
            </w:r>
          </w:p>
        </w:tc>
        <w:tc>
          <w:tcPr>
            <w:tcW w:w="2783" w:type="dxa"/>
          </w:tcPr>
          <w:p>
            <w:pPr>
              <w:pStyle w:val="19"/>
              <w:spacing w:line="360" w:lineRule="auto"/>
              <w:rPr>
                <w:rFonts w:hAnsi="宋体"/>
                <w:szCs w:val="24"/>
              </w:rPr>
            </w:pPr>
            <w:r>
              <w:rPr>
                <w:rFonts w:hint="eastAsia" w:hAnsi="宋体"/>
                <w:szCs w:val="24"/>
              </w:rPr>
              <w:t>《需求分析说明书》</w:t>
            </w:r>
          </w:p>
        </w:tc>
        <w:tc>
          <w:tcPr>
            <w:tcW w:w="3473" w:type="dxa"/>
          </w:tcPr>
          <w:p>
            <w:pPr>
              <w:pStyle w:val="19"/>
              <w:spacing w:line="360" w:lineRule="auto"/>
              <w:rPr>
                <w:rFonts w:hAnsi="宋体"/>
                <w:szCs w:val="24"/>
              </w:rPr>
            </w:pPr>
            <w:r>
              <w:rPr>
                <w:rFonts w:hint="eastAsia" w:hAnsi="宋体"/>
                <w:szCs w:val="24"/>
              </w:rPr>
              <w:t>业务前提条件、业务流程图及描述、系统功能需求说明、代码手册、画面一览表、报表一览表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68" w:type="dxa"/>
          </w:tcPr>
          <w:p>
            <w:pPr>
              <w:widowControl/>
              <w:numPr>
                <w:ilvl w:val="0"/>
                <w:numId w:val="9"/>
              </w:numPr>
              <w:spacing w:line="360" w:lineRule="auto"/>
              <w:rPr>
                <w:rFonts w:ascii="宋体" w:hAnsi="宋体" w:cs="宋体"/>
                <w:kern w:val="0"/>
                <w:sz w:val="24"/>
              </w:rPr>
            </w:pPr>
          </w:p>
        </w:tc>
        <w:tc>
          <w:tcPr>
            <w:tcW w:w="1948" w:type="dxa"/>
          </w:tcPr>
          <w:p>
            <w:pPr>
              <w:pStyle w:val="19"/>
              <w:spacing w:line="360" w:lineRule="auto"/>
              <w:rPr>
                <w:rFonts w:hAnsi="宋体"/>
                <w:szCs w:val="24"/>
              </w:rPr>
            </w:pPr>
            <w:r>
              <w:rPr>
                <w:rFonts w:hint="eastAsia" w:hAnsi="宋体"/>
                <w:szCs w:val="24"/>
              </w:rPr>
              <w:t>系统测试</w:t>
            </w:r>
          </w:p>
        </w:tc>
        <w:tc>
          <w:tcPr>
            <w:tcW w:w="2783" w:type="dxa"/>
          </w:tcPr>
          <w:p>
            <w:pPr>
              <w:pStyle w:val="19"/>
              <w:spacing w:line="360" w:lineRule="auto"/>
              <w:rPr>
                <w:rFonts w:hAnsi="宋体"/>
                <w:szCs w:val="24"/>
              </w:rPr>
            </w:pPr>
            <w:r>
              <w:rPr>
                <w:rFonts w:hint="eastAsia" w:hAnsi="宋体"/>
                <w:szCs w:val="24"/>
              </w:rPr>
              <w:t>《系统测试说明书》</w:t>
            </w:r>
          </w:p>
          <w:p>
            <w:pPr>
              <w:pStyle w:val="19"/>
              <w:spacing w:line="360" w:lineRule="auto"/>
              <w:rPr>
                <w:rFonts w:hAnsi="宋体"/>
                <w:szCs w:val="24"/>
              </w:rPr>
            </w:pPr>
            <w:r>
              <w:rPr>
                <w:rFonts w:hint="eastAsia" w:hAnsi="宋体"/>
                <w:szCs w:val="24"/>
              </w:rPr>
              <w:t>《系统测试报告》</w:t>
            </w:r>
          </w:p>
        </w:tc>
        <w:tc>
          <w:tcPr>
            <w:tcW w:w="3473" w:type="dxa"/>
          </w:tcPr>
          <w:p>
            <w:pPr>
              <w:pStyle w:val="19"/>
              <w:spacing w:line="360" w:lineRule="auto"/>
              <w:rPr>
                <w:rFonts w:hAnsi="宋体"/>
                <w:szCs w:val="24"/>
              </w:rPr>
            </w:pPr>
            <w:r>
              <w:rPr>
                <w:rFonts w:hint="eastAsia" w:hAnsi="宋体"/>
                <w:szCs w:val="24"/>
              </w:rPr>
              <w:t>测试计划、测试案例、测试记录、测试结论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68" w:type="dxa"/>
          </w:tcPr>
          <w:p>
            <w:pPr>
              <w:widowControl/>
              <w:numPr>
                <w:ilvl w:val="0"/>
                <w:numId w:val="9"/>
              </w:numPr>
              <w:spacing w:line="360" w:lineRule="auto"/>
              <w:rPr>
                <w:rFonts w:ascii="宋体" w:hAnsi="宋体" w:cs="宋体"/>
                <w:kern w:val="0"/>
                <w:sz w:val="24"/>
              </w:rPr>
            </w:pPr>
          </w:p>
        </w:tc>
        <w:tc>
          <w:tcPr>
            <w:tcW w:w="1948" w:type="dxa"/>
          </w:tcPr>
          <w:p>
            <w:pPr>
              <w:pStyle w:val="19"/>
              <w:spacing w:line="360" w:lineRule="auto"/>
              <w:rPr>
                <w:rFonts w:hAnsi="宋体"/>
                <w:szCs w:val="24"/>
              </w:rPr>
            </w:pPr>
            <w:r>
              <w:rPr>
                <w:rFonts w:hint="eastAsia" w:hAnsi="宋体"/>
                <w:szCs w:val="24"/>
              </w:rPr>
              <w:t>系统投运</w:t>
            </w:r>
          </w:p>
        </w:tc>
        <w:tc>
          <w:tcPr>
            <w:tcW w:w="2783" w:type="dxa"/>
          </w:tcPr>
          <w:p>
            <w:pPr>
              <w:pStyle w:val="19"/>
              <w:spacing w:line="360" w:lineRule="auto"/>
              <w:rPr>
                <w:rFonts w:hAnsi="宋体"/>
                <w:szCs w:val="24"/>
              </w:rPr>
            </w:pPr>
            <w:r>
              <w:rPr>
                <w:rFonts w:hint="eastAsia" w:hAnsi="宋体"/>
                <w:szCs w:val="24"/>
              </w:rPr>
              <w:t>《系统投运方案》</w:t>
            </w:r>
          </w:p>
        </w:tc>
        <w:tc>
          <w:tcPr>
            <w:tcW w:w="3473" w:type="dxa"/>
          </w:tcPr>
          <w:p>
            <w:pPr>
              <w:pStyle w:val="19"/>
              <w:spacing w:line="360" w:lineRule="auto"/>
              <w:rPr>
                <w:rFonts w:hAnsi="宋体"/>
                <w:szCs w:val="24"/>
              </w:rPr>
            </w:pPr>
            <w:r>
              <w:rPr>
                <w:rFonts w:hint="eastAsia" w:hAnsi="宋体"/>
                <w:szCs w:val="24"/>
              </w:rPr>
              <w:t>上线准备、投运方法、保驾机制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68" w:type="dxa"/>
          </w:tcPr>
          <w:p>
            <w:pPr>
              <w:widowControl/>
              <w:numPr>
                <w:ilvl w:val="0"/>
                <w:numId w:val="9"/>
              </w:numPr>
              <w:spacing w:line="360" w:lineRule="auto"/>
              <w:rPr>
                <w:rFonts w:ascii="宋体" w:hAnsi="宋体" w:cs="宋体"/>
                <w:kern w:val="0"/>
                <w:sz w:val="24"/>
              </w:rPr>
            </w:pPr>
          </w:p>
        </w:tc>
        <w:tc>
          <w:tcPr>
            <w:tcW w:w="1948" w:type="dxa"/>
          </w:tcPr>
          <w:p>
            <w:pPr>
              <w:pStyle w:val="19"/>
              <w:spacing w:line="360" w:lineRule="auto"/>
              <w:rPr>
                <w:rFonts w:hAnsi="宋体"/>
                <w:szCs w:val="24"/>
              </w:rPr>
            </w:pPr>
            <w:r>
              <w:rPr>
                <w:rFonts w:hint="eastAsia" w:hAnsi="宋体"/>
                <w:szCs w:val="24"/>
              </w:rPr>
              <w:t>功能考核</w:t>
            </w:r>
          </w:p>
        </w:tc>
        <w:tc>
          <w:tcPr>
            <w:tcW w:w="2783" w:type="dxa"/>
          </w:tcPr>
          <w:p>
            <w:pPr>
              <w:pStyle w:val="19"/>
              <w:spacing w:line="360" w:lineRule="auto"/>
              <w:rPr>
                <w:rFonts w:hAnsi="宋体"/>
                <w:szCs w:val="24"/>
              </w:rPr>
            </w:pPr>
            <w:r>
              <w:rPr>
                <w:rFonts w:hint="eastAsia" w:hAnsi="宋体"/>
                <w:szCs w:val="24"/>
              </w:rPr>
              <w:t>《功能考核计划》</w:t>
            </w:r>
          </w:p>
          <w:p>
            <w:pPr>
              <w:pStyle w:val="19"/>
              <w:spacing w:line="360" w:lineRule="auto"/>
              <w:rPr>
                <w:rFonts w:hAnsi="宋体"/>
                <w:szCs w:val="24"/>
              </w:rPr>
            </w:pPr>
            <w:r>
              <w:rPr>
                <w:rFonts w:hint="eastAsia" w:hAnsi="宋体"/>
                <w:szCs w:val="24"/>
              </w:rPr>
              <w:t>《功能考核报告》</w:t>
            </w:r>
          </w:p>
        </w:tc>
        <w:tc>
          <w:tcPr>
            <w:tcW w:w="3473" w:type="dxa"/>
          </w:tcPr>
          <w:p>
            <w:pPr>
              <w:pStyle w:val="19"/>
              <w:spacing w:line="360" w:lineRule="auto"/>
              <w:rPr>
                <w:rFonts w:hAnsi="宋体"/>
                <w:szCs w:val="24"/>
              </w:rPr>
            </w:pPr>
            <w:r>
              <w:rPr>
                <w:rFonts w:hint="eastAsia" w:hAnsi="宋体"/>
                <w:szCs w:val="24"/>
              </w:rPr>
              <w:t>考核实施计划、考核人员构成、考核内容、考核结论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68" w:type="dxa"/>
          </w:tcPr>
          <w:p>
            <w:pPr>
              <w:widowControl/>
              <w:numPr>
                <w:ilvl w:val="0"/>
                <w:numId w:val="9"/>
              </w:numPr>
              <w:spacing w:line="360" w:lineRule="auto"/>
              <w:rPr>
                <w:rFonts w:ascii="宋体" w:hAnsi="宋体" w:cs="宋体"/>
                <w:kern w:val="0"/>
                <w:sz w:val="24"/>
              </w:rPr>
            </w:pPr>
          </w:p>
        </w:tc>
        <w:tc>
          <w:tcPr>
            <w:tcW w:w="1948" w:type="dxa"/>
          </w:tcPr>
          <w:p>
            <w:pPr>
              <w:pStyle w:val="19"/>
              <w:spacing w:line="360" w:lineRule="auto"/>
              <w:rPr>
                <w:rFonts w:hAnsi="宋体"/>
                <w:szCs w:val="24"/>
              </w:rPr>
            </w:pPr>
            <w:r>
              <w:rPr>
                <w:rFonts w:hint="eastAsia" w:hAnsi="宋体"/>
                <w:szCs w:val="24"/>
              </w:rPr>
              <w:t>系统验收</w:t>
            </w:r>
          </w:p>
        </w:tc>
        <w:tc>
          <w:tcPr>
            <w:tcW w:w="2783" w:type="dxa"/>
          </w:tcPr>
          <w:p>
            <w:pPr>
              <w:pStyle w:val="19"/>
              <w:spacing w:line="360" w:lineRule="auto"/>
              <w:rPr>
                <w:rFonts w:hAnsi="宋体"/>
                <w:szCs w:val="24"/>
              </w:rPr>
            </w:pPr>
            <w:r>
              <w:rPr>
                <w:rFonts w:hint="eastAsia" w:hAnsi="宋体"/>
                <w:szCs w:val="24"/>
              </w:rPr>
              <w:t>《源代码清单》</w:t>
            </w:r>
          </w:p>
          <w:p>
            <w:pPr>
              <w:pStyle w:val="19"/>
              <w:spacing w:line="360" w:lineRule="auto"/>
              <w:rPr>
                <w:rFonts w:hAnsi="宋体"/>
                <w:szCs w:val="24"/>
              </w:rPr>
            </w:pPr>
            <w:r>
              <w:rPr>
                <w:rFonts w:hint="eastAsia" w:hAnsi="宋体"/>
                <w:szCs w:val="24"/>
              </w:rPr>
              <w:t>《源代码》</w:t>
            </w:r>
          </w:p>
        </w:tc>
        <w:tc>
          <w:tcPr>
            <w:tcW w:w="3473" w:type="dxa"/>
          </w:tcPr>
          <w:p>
            <w:pPr>
              <w:pStyle w:val="19"/>
              <w:spacing w:line="360" w:lineRule="auto"/>
              <w:rPr>
                <w:rFonts w:hAnsi="宋体"/>
                <w:szCs w:val="24"/>
              </w:rPr>
            </w:pPr>
            <w:r>
              <w:rPr>
                <w:rFonts w:hint="eastAsia" w:hAnsi="宋体"/>
                <w:szCs w:val="24"/>
              </w:rPr>
              <w:t>客户化开发源代码</w:t>
            </w:r>
          </w:p>
        </w:tc>
      </w:tr>
    </w:tbl>
    <w:p>
      <w:pPr>
        <w:pStyle w:val="7"/>
        <w:spacing w:line="360" w:lineRule="auto"/>
        <w:ind w:firstLine="567"/>
        <w:rPr>
          <w:rFonts w:ascii="宋体" w:hAnsi="宋体"/>
          <w:szCs w:val="24"/>
        </w:rPr>
      </w:pPr>
    </w:p>
    <w:p>
      <w:pPr>
        <w:pStyle w:val="7"/>
        <w:spacing w:line="360" w:lineRule="auto"/>
        <w:ind w:firstLine="567"/>
        <w:rPr>
          <w:rFonts w:ascii="宋体" w:hAnsi="宋体"/>
          <w:szCs w:val="24"/>
        </w:rPr>
      </w:pPr>
    </w:p>
    <w:p>
      <w:pPr>
        <w:pStyle w:val="7"/>
        <w:spacing w:line="360" w:lineRule="auto"/>
        <w:ind w:firstLine="567"/>
        <w:rPr>
          <w:rFonts w:ascii="宋体" w:hAnsi="宋体"/>
          <w:szCs w:val="24"/>
        </w:rPr>
      </w:pPr>
    </w:p>
    <w:p>
      <w:pPr>
        <w:pStyle w:val="2"/>
        <w:spacing w:line="360" w:lineRule="auto"/>
      </w:pPr>
      <w:bookmarkStart w:id="80" w:name="_Toc24011"/>
      <w:r>
        <w:rPr>
          <w:rFonts w:hint="eastAsia"/>
        </w:rPr>
        <w:t>项目过程控制</w:t>
      </w:r>
      <w:bookmarkEnd w:id="80"/>
    </w:p>
    <w:p>
      <w:pPr>
        <w:pStyle w:val="20"/>
        <w:spacing w:line="360" w:lineRule="auto"/>
        <w:rPr>
          <w:rFonts w:ascii="宋体" w:eastAsia="宋体"/>
        </w:rPr>
      </w:pPr>
      <w:r>
        <w:rPr>
          <w:rFonts w:hint="eastAsia" w:ascii="宋体" w:eastAsia="宋体"/>
        </w:rPr>
        <w:t>供应商应当具备从事钢铁行业信息化建设的丰富经验。基于项目管理的通用理念和方法，结合申银特钢***系统项目特点，申银特钢信息化建设应重点关注以下几点：</w:t>
      </w:r>
    </w:p>
    <w:p>
      <w:pPr>
        <w:pStyle w:val="20"/>
        <w:spacing w:line="360" w:lineRule="auto"/>
        <w:rPr>
          <w:rFonts w:ascii="宋体" w:eastAsia="宋体"/>
        </w:rPr>
      </w:pPr>
      <w:r>
        <w:rPr>
          <w:rFonts w:hint="eastAsia" w:ascii="宋体" w:eastAsia="宋体"/>
        </w:rPr>
        <w:t>1）建立高效的项目组织</w:t>
      </w:r>
    </w:p>
    <w:p>
      <w:pPr>
        <w:pStyle w:val="20"/>
        <w:spacing w:line="360" w:lineRule="auto"/>
        <w:rPr>
          <w:rFonts w:ascii="宋体" w:eastAsia="宋体"/>
        </w:rPr>
      </w:pPr>
      <w:r>
        <w:rPr>
          <w:rFonts w:hint="eastAsia" w:ascii="宋体" w:eastAsia="宋体"/>
        </w:rPr>
        <w:t>2）分析项目风险，提供应对策略</w:t>
      </w:r>
    </w:p>
    <w:p>
      <w:pPr>
        <w:pStyle w:val="20"/>
        <w:spacing w:line="360" w:lineRule="auto"/>
        <w:rPr>
          <w:rFonts w:ascii="宋体" w:eastAsia="宋体"/>
        </w:rPr>
      </w:pPr>
      <w:r>
        <w:rPr>
          <w:rFonts w:hint="eastAsia" w:ascii="宋体" w:eastAsia="宋体"/>
        </w:rPr>
        <w:t>3）采取科学的过程控制</w:t>
      </w:r>
    </w:p>
    <w:p>
      <w:pPr>
        <w:pStyle w:val="20"/>
        <w:spacing w:line="360" w:lineRule="auto"/>
        <w:rPr>
          <w:rFonts w:ascii="宋体" w:eastAsia="宋体"/>
        </w:rPr>
      </w:pPr>
      <w:r>
        <w:rPr>
          <w:rFonts w:hint="eastAsia" w:ascii="宋体" w:eastAsia="宋体"/>
        </w:rPr>
        <w:t>4）实施必要的技术转移</w:t>
      </w:r>
    </w:p>
    <w:p>
      <w:pPr>
        <w:pStyle w:val="3"/>
        <w:spacing w:line="360" w:lineRule="auto"/>
      </w:pPr>
      <w:bookmarkStart w:id="81" w:name="_Toc207429077"/>
      <w:bookmarkStart w:id="82" w:name="_Toc211011807"/>
      <w:bookmarkStart w:id="83" w:name="_Toc15280"/>
      <w:bookmarkStart w:id="84" w:name="_Toc207442943"/>
      <w:bookmarkStart w:id="85" w:name="_Toc207442945"/>
      <w:bookmarkStart w:id="86" w:name="_Toc211011809"/>
      <w:bookmarkStart w:id="87" w:name="_Toc207429079"/>
      <w:r>
        <w:rPr>
          <w:rFonts w:hint="eastAsia"/>
        </w:rPr>
        <w:t>项目组织</w:t>
      </w:r>
      <w:bookmarkEnd w:id="81"/>
      <w:bookmarkEnd w:id="82"/>
      <w:bookmarkEnd w:id="83"/>
      <w:bookmarkEnd w:id="84"/>
    </w:p>
    <w:p>
      <w:pPr>
        <w:pStyle w:val="20"/>
        <w:spacing w:line="360" w:lineRule="auto"/>
      </w:pPr>
      <w:r>
        <w:rPr>
          <w:rFonts w:hint="eastAsia" w:ascii="宋体" w:eastAsia="宋体"/>
        </w:rPr>
        <w:t>项目组织需由业主方、集成厂商、产品供货商等方面共同组成，在明确各方职责范围的前提下，有序高效地组织项目实施。项目组织结构的合理设置及职责的严格履行是项目成功的基本保证。建议项目组织结构如下图所示：</w:t>
      </w:r>
    </w:p>
    <w:p>
      <w:pPr>
        <w:pStyle w:val="20"/>
        <w:spacing w:line="360" w:lineRule="auto"/>
        <w:ind w:firstLine="0" w:firstLineChars="0"/>
      </w:pPr>
    </w:p>
    <w:p>
      <w:pPr>
        <w:pStyle w:val="20"/>
        <w:spacing w:line="360" w:lineRule="auto"/>
        <w:ind w:firstLine="0" w:firstLineChars="0"/>
      </w:pPr>
      <w:r>
        <w:object>
          <v:shape id="_x0000_i1025" o:spt="75" type="#_x0000_t75" style="height:182.25pt;width:453pt;" o:ole="t" filled="f" o:preferrelative="t" stroked="f" coordsize="21600,21600">
            <v:path/>
            <v:fill on="f" focussize="0,0"/>
            <v:stroke on="f" joinstyle="miter"/>
            <v:imagedata r:id="rId12" o:title=""/>
            <o:lock v:ext="edit" aspectratio="f"/>
            <w10:wrap type="none"/>
            <w10:anchorlock/>
          </v:shape>
          <o:OLEObject Type="Embed" ProgID="Visio.Drawing.11" ShapeID="_x0000_i1025" DrawAspect="Content" ObjectID="_1468075725" r:id="rId11">
            <o:LockedField>false</o:LockedField>
          </o:OLEObject>
        </w:object>
      </w:r>
    </w:p>
    <w:p>
      <w:pPr>
        <w:pStyle w:val="20"/>
        <w:spacing w:line="360" w:lineRule="auto"/>
        <w:ind w:firstLine="0" w:firstLineChars="0"/>
      </w:pPr>
    </w:p>
    <w:p>
      <w:pPr>
        <w:spacing w:line="360" w:lineRule="auto"/>
        <w:ind w:firstLine="480" w:firstLineChars="200"/>
      </w:pPr>
      <w:r>
        <w:rPr>
          <w:rFonts w:hint="eastAsia" w:ascii="宋体" w:hAnsi="宋体"/>
          <w:sz w:val="24"/>
        </w:rPr>
        <w:t>总召集人：由申银特钢高层领导担任，对项目进行策略性的支持及指导，综合管理项目资源分配、掌握项目进行方向等......</w:t>
      </w:r>
    </w:p>
    <w:p>
      <w:pPr>
        <w:pStyle w:val="20"/>
        <w:spacing w:line="360" w:lineRule="auto"/>
        <w:ind w:firstLine="0" w:firstLineChars="0"/>
        <w:rPr>
          <w:rFonts w:ascii="宋体" w:eastAsia="宋体"/>
        </w:rPr>
      </w:pPr>
    </w:p>
    <w:bookmarkEnd w:id="85"/>
    <w:bookmarkEnd w:id="86"/>
    <w:bookmarkEnd w:id="87"/>
    <w:p>
      <w:pPr>
        <w:pStyle w:val="3"/>
        <w:spacing w:line="360" w:lineRule="auto"/>
      </w:pPr>
      <w:bookmarkStart w:id="88" w:name="_Toc30786"/>
      <w:r>
        <w:rPr>
          <w:rFonts w:hint="eastAsia"/>
        </w:rPr>
        <w:t>项目风险</w:t>
      </w:r>
      <w:bookmarkEnd w:id="88"/>
    </w:p>
    <w:p>
      <w:pPr>
        <w:spacing w:line="360" w:lineRule="auto"/>
        <w:ind w:firstLine="480" w:firstLineChars="200"/>
        <w:rPr>
          <w:rFonts w:ascii="宋体" w:hAnsi="宋体"/>
          <w:sz w:val="24"/>
        </w:rPr>
      </w:pPr>
      <w:r>
        <w:rPr>
          <w:rFonts w:hint="eastAsia" w:ascii="宋体" w:hAnsi="宋体"/>
          <w:sz w:val="24"/>
        </w:rPr>
        <w:t>实施本项目的理论依据是IT业内普遍认同的项目管理九大知识领域理论及BSP实施方法论。BSP方法的基本思路......</w:t>
      </w:r>
    </w:p>
    <w:p>
      <w:pPr>
        <w:pStyle w:val="4"/>
      </w:pPr>
      <w:bookmarkStart w:id="89" w:name="_Toc31737"/>
      <w:r>
        <w:rPr>
          <w:rFonts w:hint="eastAsia"/>
        </w:rPr>
        <w:t>范围管理</w:t>
      </w:r>
      <w:bookmarkEnd w:id="89"/>
    </w:p>
    <w:p>
      <w:pPr>
        <w:spacing w:line="360" w:lineRule="auto"/>
        <w:ind w:firstLine="480" w:firstLineChars="200"/>
        <w:rPr>
          <w:rFonts w:ascii="宋体" w:hAnsi="宋体"/>
          <w:sz w:val="24"/>
        </w:rPr>
      </w:pPr>
      <w:r>
        <w:rPr>
          <w:rFonts w:hint="eastAsia" w:ascii="宋体" w:hAnsi="宋体"/>
          <w:sz w:val="24"/>
        </w:rPr>
        <w:t>从业务范围角度，本项目涉及</w:t>
      </w:r>
      <w:r>
        <w:rPr>
          <w:rFonts w:ascii="宋体" w:hAnsi="宋体"/>
          <w:sz w:val="24"/>
        </w:rPr>
        <w:t>企业销售</w:t>
      </w:r>
      <w:r>
        <w:rPr>
          <w:rFonts w:hint="eastAsia" w:ascii="宋体" w:hAnsi="宋体"/>
          <w:sz w:val="24"/>
        </w:rPr>
        <w:t>、采购</w:t>
      </w:r>
      <w:r>
        <w:rPr>
          <w:rFonts w:ascii="宋体" w:hAnsi="宋体"/>
          <w:sz w:val="24"/>
        </w:rPr>
        <w:t>、</w:t>
      </w:r>
      <w:r>
        <w:rPr>
          <w:rFonts w:hint="eastAsia" w:ascii="宋体" w:hAnsi="宋体"/>
          <w:sz w:val="24"/>
        </w:rPr>
        <w:t>财务</w:t>
      </w:r>
      <w:r>
        <w:rPr>
          <w:rFonts w:ascii="宋体" w:hAnsi="宋体"/>
          <w:sz w:val="24"/>
        </w:rPr>
        <w:t>、</w:t>
      </w:r>
      <w:r>
        <w:rPr>
          <w:rFonts w:hint="eastAsia" w:ascii="宋体" w:hAnsi="宋体"/>
          <w:sz w:val="24"/>
        </w:rPr>
        <w:t>生产、质量、出厂等业务活动和营销部......</w:t>
      </w:r>
    </w:p>
    <w:p>
      <w:pPr>
        <w:pStyle w:val="4"/>
      </w:pPr>
      <w:bookmarkStart w:id="90" w:name="_Toc20480"/>
      <w:r>
        <w:rPr>
          <w:rFonts w:hint="eastAsia"/>
        </w:rPr>
        <w:t>计划管理</w:t>
      </w:r>
      <w:bookmarkEnd w:id="90"/>
    </w:p>
    <w:p>
      <w:pPr>
        <w:spacing w:line="360" w:lineRule="auto"/>
        <w:ind w:firstLine="480" w:firstLineChars="200"/>
        <w:rPr>
          <w:rFonts w:ascii="宋体" w:hAnsi="宋体"/>
          <w:sz w:val="24"/>
        </w:rPr>
      </w:pPr>
      <w:r>
        <w:rPr>
          <w:rFonts w:hint="eastAsia" w:ascii="宋体" w:hAnsi="宋体"/>
          <w:sz w:val="24"/>
        </w:rPr>
        <w:t>计划是项目管理的重中之重，计划的范围涉及时间进度、成本、范围、沟通、质量等范畴。根据项目生命周期各阶段的划分定义与任务，供应商将制定：</w:t>
      </w:r>
    </w:p>
    <w:p>
      <w:pPr>
        <w:numPr>
          <w:ilvl w:val="0"/>
          <w:numId w:val="10"/>
        </w:numPr>
        <w:spacing w:line="360" w:lineRule="auto"/>
        <w:rPr>
          <w:rFonts w:ascii="宋体" w:hAnsi="宋体"/>
          <w:b/>
          <w:sz w:val="24"/>
        </w:rPr>
      </w:pPr>
      <w:r>
        <w:rPr>
          <w:rFonts w:hint="eastAsia" w:ascii="宋体" w:hAnsi="宋体"/>
          <w:b/>
          <w:sz w:val="24"/>
        </w:rPr>
        <w:t>项目总体计划</w:t>
      </w:r>
    </w:p>
    <w:p>
      <w:pPr>
        <w:spacing w:line="360" w:lineRule="auto"/>
        <w:ind w:firstLine="480" w:firstLineChars="200"/>
        <w:rPr>
          <w:rFonts w:ascii="宋体" w:hAnsi="宋体"/>
          <w:sz w:val="24"/>
        </w:rPr>
      </w:pPr>
      <w:r>
        <w:rPr>
          <w:rFonts w:hint="eastAsia" w:ascii="宋体" w:hAnsi="宋体"/>
          <w:sz w:val="24"/>
        </w:rPr>
        <w:t>项目启动初期制定，明确各阶段任务与时间划分，制定达成项目目标所需的各阶段里程碑。</w:t>
      </w:r>
    </w:p>
    <w:p>
      <w:pPr>
        <w:numPr>
          <w:ilvl w:val="0"/>
          <w:numId w:val="10"/>
        </w:numPr>
        <w:spacing w:line="360" w:lineRule="auto"/>
        <w:rPr>
          <w:rFonts w:ascii="宋体" w:hAnsi="宋体"/>
          <w:b/>
          <w:sz w:val="24"/>
        </w:rPr>
      </w:pPr>
      <w:r>
        <w:rPr>
          <w:rFonts w:hint="eastAsia" w:ascii="宋体" w:hAnsi="宋体"/>
          <w:b/>
          <w:sz w:val="24"/>
        </w:rPr>
        <w:t>项目阶段工作计划</w:t>
      </w:r>
    </w:p>
    <w:p>
      <w:pPr>
        <w:spacing w:line="360" w:lineRule="auto"/>
        <w:ind w:firstLine="480" w:firstLineChars="200"/>
        <w:rPr>
          <w:rFonts w:ascii="宋体" w:hAnsi="宋体"/>
          <w:sz w:val="24"/>
        </w:rPr>
      </w:pPr>
      <w:r>
        <w:rPr>
          <w:rFonts w:hint="eastAsia" w:ascii="宋体" w:hAnsi="宋体"/>
          <w:sz w:val="24"/>
        </w:rPr>
        <w:t>在本阶段执行末期，编制并细化下阶段工作计划，明确资源与阶段交付物。</w:t>
      </w:r>
    </w:p>
    <w:p>
      <w:pPr>
        <w:numPr>
          <w:ilvl w:val="0"/>
          <w:numId w:val="10"/>
        </w:numPr>
        <w:spacing w:line="360" w:lineRule="auto"/>
        <w:rPr>
          <w:rFonts w:ascii="宋体" w:hAnsi="宋体"/>
          <w:b/>
          <w:sz w:val="24"/>
        </w:rPr>
      </w:pPr>
      <w:r>
        <w:rPr>
          <w:rFonts w:hint="eastAsia" w:ascii="宋体" w:hAnsi="宋体"/>
          <w:b/>
          <w:sz w:val="24"/>
        </w:rPr>
        <w:t>技术转移计划</w:t>
      </w:r>
    </w:p>
    <w:p>
      <w:pPr>
        <w:spacing w:line="360" w:lineRule="auto"/>
        <w:ind w:firstLine="480" w:firstLineChars="200"/>
        <w:rPr>
          <w:rFonts w:ascii="宋体" w:hAnsi="宋体"/>
          <w:sz w:val="24"/>
        </w:rPr>
      </w:pPr>
      <w:r>
        <w:rPr>
          <w:rFonts w:hint="eastAsia" w:ascii="宋体" w:hAnsi="宋体"/>
          <w:sz w:val="24"/>
        </w:rPr>
        <w:t>根据技术转移要求和项目阶段目标，制定整个项目实施周期内产品、技术、工具、客户化系统的面向用户的相关培训、指导、移交等工作内容。</w:t>
      </w:r>
    </w:p>
    <w:p>
      <w:pPr>
        <w:numPr>
          <w:ilvl w:val="0"/>
          <w:numId w:val="10"/>
        </w:numPr>
        <w:spacing w:line="360" w:lineRule="auto"/>
        <w:rPr>
          <w:rFonts w:ascii="宋体" w:hAnsi="宋体"/>
          <w:b/>
          <w:sz w:val="24"/>
        </w:rPr>
      </w:pPr>
      <w:r>
        <w:rPr>
          <w:rFonts w:hint="eastAsia" w:ascii="宋体" w:hAnsi="宋体"/>
          <w:b/>
          <w:sz w:val="24"/>
        </w:rPr>
        <w:t>系统测试计划</w:t>
      </w:r>
    </w:p>
    <w:p>
      <w:pPr>
        <w:spacing w:line="360" w:lineRule="auto"/>
        <w:ind w:firstLine="480" w:firstLineChars="200"/>
        <w:rPr>
          <w:rFonts w:ascii="宋体" w:hAnsi="宋体"/>
          <w:sz w:val="24"/>
        </w:rPr>
      </w:pPr>
      <w:r>
        <w:rPr>
          <w:rFonts w:hint="eastAsia" w:ascii="宋体" w:hAnsi="宋体"/>
          <w:sz w:val="24"/>
        </w:rPr>
        <w:t>制定集团ERP系统、</w:t>
      </w:r>
      <w:r>
        <w:rPr>
          <w:rFonts w:ascii="宋体" w:hAnsi="宋体"/>
          <w:sz w:val="24"/>
        </w:rPr>
        <w:t>集团BI系统</w:t>
      </w:r>
      <w:r>
        <w:rPr>
          <w:rFonts w:hint="eastAsia" w:ascii="宋体" w:hAnsi="宋体"/>
          <w:sz w:val="24"/>
        </w:rPr>
        <w:t>、***系统、过程控制L2系统等相关系统之间的联合测试计划。</w:t>
      </w:r>
    </w:p>
    <w:p>
      <w:pPr>
        <w:numPr>
          <w:ilvl w:val="0"/>
          <w:numId w:val="10"/>
        </w:numPr>
        <w:spacing w:line="360" w:lineRule="auto"/>
        <w:rPr>
          <w:rFonts w:ascii="宋体" w:hAnsi="宋体"/>
          <w:b/>
          <w:sz w:val="24"/>
        </w:rPr>
      </w:pPr>
      <w:r>
        <w:rPr>
          <w:rFonts w:hint="eastAsia" w:ascii="宋体" w:hAnsi="宋体"/>
          <w:b/>
          <w:sz w:val="24"/>
        </w:rPr>
        <w:t>系统投运计划</w:t>
      </w:r>
    </w:p>
    <w:p>
      <w:pPr>
        <w:spacing w:line="360" w:lineRule="auto"/>
        <w:ind w:firstLine="480" w:firstLineChars="200"/>
        <w:rPr>
          <w:rFonts w:ascii="宋体" w:hAnsi="宋体"/>
          <w:sz w:val="24"/>
        </w:rPr>
      </w:pPr>
      <w:r>
        <w:rPr>
          <w:rFonts w:hint="eastAsia" w:ascii="宋体" w:hAnsi="宋体"/>
          <w:sz w:val="24"/>
        </w:rPr>
        <w:t>按项目节点要求，制定各系统上线切换计划，包括基础数据/主数据导入、程序与模块上线、用户授权配置、功能点投入时间等内容。</w:t>
      </w:r>
    </w:p>
    <w:p>
      <w:pPr>
        <w:pStyle w:val="4"/>
      </w:pPr>
      <w:bookmarkStart w:id="91" w:name="_Toc21526"/>
      <w:r>
        <w:rPr>
          <w:rFonts w:hint="eastAsia"/>
        </w:rPr>
        <w:t>沟通管理</w:t>
      </w:r>
      <w:bookmarkEnd w:id="91"/>
    </w:p>
    <w:p>
      <w:pPr>
        <w:spacing w:line="360" w:lineRule="auto"/>
        <w:ind w:firstLine="480" w:firstLineChars="200"/>
        <w:rPr>
          <w:rFonts w:ascii="宋体" w:hAnsi="宋体"/>
          <w:sz w:val="24"/>
        </w:rPr>
      </w:pPr>
      <w:r>
        <w:rPr>
          <w:rFonts w:hint="eastAsia" w:ascii="宋体" w:hAnsi="宋体"/>
          <w:sz w:val="24"/>
        </w:rPr>
        <w:t>由于本项目涉及的业务范围广、系统众多，参与项目的业务方、供货商和集成商之间必须建立适应项目特点的沟通机制，应包含以下要素：</w:t>
      </w:r>
    </w:p>
    <w:p>
      <w:pPr>
        <w:numPr>
          <w:ilvl w:val="0"/>
          <w:numId w:val="10"/>
        </w:numPr>
        <w:spacing w:line="360" w:lineRule="auto"/>
        <w:rPr>
          <w:rFonts w:ascii="宋体" w:hAnsi="宋体"/>
          <w:b/>
          <w:sz w:val="24"/>
        </w:rPr>
      </w:pPr>
      <w:r>
        <w:rPr>
          <w:rFonts w:hint="eastAsia" w:ascii="宋体" w:hAnsi="宋体"/>
          <w:b/>
          <w:sz w:val="24"/>
        </w:rPr>
        <w:t>项目组织的汇报线机制</w:t>
      </w:r>
    </w:p>
    <w:p>
      <w:pPr>
        <w:pStyle w:val="20"/>
        <w:spacing w:line="360" w:lineRule="auto"/>
        <w:rPr>
          <w:rFonts w:ascii="宋体" w:eastAsia="宋体"/>
        </w:rPr>
      </w:pPr>
      <w:r>
        <w:rPr>
          <w:rFonts w:hint="eastAsia" w:ascii="宋体" w:eastAsia="宋体"/>
        </w:rPr>
        <w:t>明确各方联络人员、通信方式，定义汇报线，进行有效沟通。</w:t>
      </w:r>
    </w:p>
    <w:p>
      <w:pPr>
        <w:numPr>
          <w:ilvl w:val="0"/>
          <w:numId w:val="10"/>
        </w:numPr>
        <w:spacing w:line="360" w:lineRule="auto"/>
        <w:rPr>
          <w:rFonts w:ascii="宋体" w:hAnsi="宋体"/>
          <w:b/>
          <w:sz w:val="24"/>
        </w:rPr>
      </w:pPr>
      <w:r>
        <w:rPr>
          <w:rFonts w:hint="eastAsia" w:ascii="宋体" w:hAnsi="宋体"/>
          <w:b/>
          <w:sz w:val="24"/>
        </w:rPr>
        <w:t>会议机制</w:t>
      </w:r>
    </w:p>
    <w:p>
      <w:pPr>
        <w:pStyle w:val="20"/>
        <w:spacing w:line="360" w:lineRule="auto"/>
        <w:rPr>
          <w:rFonts w:ascii="宋体" w:eastAsia="宋体"/>
        </w:rPr>
      </w:pPr>
      <w:r>
        <w:rPr>
          <w:rFonts w:hint="eastAsia" w:ascii="宋体" w:eastAsia="宋体"/>
        </w:rPr>
        <w:t>确定定期的推进与检查会议制度（按月/周）。</w:t>
      </w:r>
    </w:p>
    <w:p>
      <w:pPr>
        <w:numPr>
          <w:ilvl w:val="0"/>
          <w:numId w:val="10"/>
        </w:numPr>
        <w:spacing w:line="360" w:lineRule="auto"/>
        <w:rPr>
          <w:rFonts w:ascii="宋体" w:hAnsi="宋体"/>
          <w:b/>
          <w:sz w:val="24"/>
        </w:rPr>
      </w:pPr>
      <w:r>
        <w:rPr>
          <w:rFonts w:hint="eastAsia" w:ascii="宋体" w:hAnsi="宋体"/>
          <w:b/>
          <w:sz w:val="24"/>
        </w:rPr>
        <w:t>建立书面正式沟通的联络单机制</w:t>
      </w:r>
    </w:p>
    <w:p>
      <w:pPr>
        <w:pStyle w:val="20"/>
        <w:spacing w:line="360" w:lineRule="auto"/>
        <w:rPr>
          <w:rFonts w:ascii="宋体" w:eastAsia="宋体"/>
        </w:rPr>
      </w:pPr>
      <w:r>
        <w:rPr>
          <w:rFonts w:hint="eastAsia" w:ascii="宋体" w:eastAsia="宋体"/>
        </w:rPr>
        <w:t>制定联络单问题提出、受理、传达、意见汇总、结案的工作流程。良好的联络单工作机制将有效推进项目进程的开展。</w:t>
      </w:r>
    </w:p>
    <w:p>
      <w:pPr>
        <w:numPr>
          <w:ilvl w:val="0"/>
          <w:numId w:val="10"/>
        </w:numPr>
        <w:spacing w:line="360" w:lineRule="auto"/>
        <w:rPr>
          <w:rFonts w:ascii="宋体" w:hAnsi="宋体"/>
          <w:b/>
          <w:sz w:val="24"/>
        </w:rPr>
      </w:pPr>
      <w:r>
        <w:rPr>
          <w:rFonts w:hint="eastAsia" w:ascii="宋体" w:hAnsi="宋体"/>
          <w:b/>
          <w:sz w:val="24"/>
        </w:rPr>
        <w:t>项目状态报告机制</w:t>
      </w:r>
    </w:p>
    <w:p>
      <w:pPr>
        <w:pStyle w:val="20"/>
        <w:spacing w:line="360" w:lineRule="auto"/>
        <w:rPr>
          <w:rFonts w:ascii="宋体" w:eastAsia="宋体"/>
        </w:rPr>
      </w:pPr>
      <w:r>
        <w:rPr>
          <w:rFonts w:hint="eastAsia" w:ascii="宋体" w:eastAsia="宋体"/>
        </w:rPr>
        <w:t>提交反映项目执行状况的项目状态报告。下图展示了项目组织的汇报沟通机制。</w:t>
      </w:r>
    </w:p>
    <w:p>
      <w:pPr>
        <w:pStyle w:val="20"/>
        <w:spacing w:line="360" w:lineRule="auto"/>
        <w:ind w:firstLine="0" w:firstLineChars="0"/>
        <w:rPr>
          <w:rFonts w:ascii="宋体"/>
        </w:rPr>
      </w:pPr>
      <w:r>
        <w:rPr>
          <w:rFonts w:hint="eastAsia" w:ascii="宋体" w:eastAsia="宋体"/>
        </w:rPr>
        <w:drawing>
          <wp:inline distT="0" distB="0" distL="114300" distR="114300">
            <wp:extent cx="5756275" cy="3632200"/>
            <wp:effectExtent l="0" t="0" r="15875" b="635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13"/>
                    <a:stretch>
                      <a:fillRect/>
                    </a:stretch>
                  </pic:blipFill>
                  <pic:spPr>
                    <a:xfrm>
                      <a:off x="0" y="0"/>
                      <a:ext cx="5756275" cy="3632200"/>
                    </a:xfrm>
                    <a:prstGeom prst="rect">
                      <a:avLst/>
                    </a:prstGeom>
                    <a:noFill/>
                    <a:ln w="9525">
                      <a:noFill/>
                    </a:ln>
                  </pic:spPr>
                </pic:pic>
              </a:graphicData>
            </a:graphic>
          </wp:inline>
        </w:drawing>
      </w:r>
    </w:p>
    <w:p>
      <w:pPr>
        <w:pStyle w:val="4"/>
      </w:pPr>
      <w:bookmarkStart w:id="92" w:name="_Toc11838"/>
      <w:r>
        <w:rPr>
          <w:rFonts w:hint="eastAsia"/>
        </w:rPr>
        <w:t>风险管理</w:t>
      </w:r>
      <w:bookmarkEnd w:id="92"/>
    </w:p>
    <w:p>
      <w:pPr>
        <w:spacing w:line="360" w:lineRule="auto"/>
        <w:ind w:firstLine="480" w:firstLineChars="200"/>
        <w:rPr>
          <w:rFonts w:ascii="宋体" w:hAnsi="宋体"/>
          <w:sz w:val="24"/>
        </w:rPr>
      </w:pPr>
      <w:r>
        <w:rPr>
          <w:rFonts w:hint="eastAsia" w:ascii="宋体" w:hAnsi="宋体"/>
          <w:sz w:val="24"/>
        </w:rPr>
        <w:t>风险管理贯穿整个项目周期，不同阶段风险的多少与风险影响程度各不相同。良好的风险管理需识别项目的总体风险、阶段风险，并制定相应的风险应对计划，通过风险规避、风险转移等措施，并辅以‘十大风险’等风险管理手段，不断跟踪风险的应对解决过程，把风险降低到最小程度。</w:t>
      </w:r>
    </w:p>
    <w:p>
      <w:pPr>
        <w:spacing w:line="360" w:lineRule="auto"/>
        <w:ind w:firstLine="480" w:firstLineChars="200"/>
        <w:rPr>
          <w:rFonts w:ascii="宋体" w:hAnsi="宋体"/>
          <w:sz w:val="24"/>
        </w:rPr>
      </w:pPr>
      <w:r>
        <w:rPr>
          <w:rFonts w:hint="eastAsia" w:ascii="宋体" w:hAnsi="宋体"/>
          <w:sz w:val="24"/>
        </w:rPr>
        <w:t>在项目执行中，要不断地识别风险，并寻求风险应对措施。本项目可能存在的主要风险如下：</w:t>
      </w:r>
    </w:p>
    <w:tbl>
      <w:tblPr>
        <w:tblStyle w:val="16"/>
        <w:tblW w:w="88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
        <w:gridCol w:w="2273"/>
        <w:gridCol w:w="735"/>
        <w:gridCol w:w="5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761" w:type="dxa"/>
            <w:shd w:val="clear" w:color="auto" w:fill="F3F3F3"/>
          </w:tcPr>
          <w:p>
            <w:pPr>
              <w:spacing w:line="360" w:lineRule="auto"/>
              <w:jc w:val="center"/>
              <w:rPr>
                <w:rFonts w:ascii="宋体" w:hAnsi="宋体"/>
                <w:b/>
                <w:sz w:val="24"/>
              </w:rPr>
            </w:pPr>
            <w:r>
              <w:rPr>
                <w:rFonts w:hint="eastAsia" w:ascii="宋体" w:hAnsi="宋体"/>
                <w:b/>
                <w:sz w:val="24"/>
              </w:rPr>
              <w:t>序号</w:t>
            </w:r>
          </w:p>
        </w:tc>
        <w:tc>
          <w:tcPr>
            <w:tcW w:w="2273" w:type="dxa"/>
            <w:shd w:val="clear" w:color="auto" w:fill="F3F3F3"/>
          </w:tcPr>
          <w:p>
            <w:pPr>
              <w:spacing w:line="360" w:lineRule="auto"/>
              <w:jc w:val="center"/>
              <w:rPr>
                <w:rFonts w:ascii="宋体" w:hAnsi="宋体"/>
                <w:b/>
                <w:sz w:val="24"/>
              </w:rPr>
            </w:pPr>
            <w:r>
              <w:rPr>
                <w:rFonts w:hint="eastAsia" w:ascii="宋体" w:hAnsi="宋体"/>
                <w:b/>
                <w:sz w:val="24"/>
              </w:rPr>
              <w:t>风险识别</w:t>
            </w:r>
          </w:p>
        </w:tc>
        <w:tc>
          <w:tcPr>
            <w:tcW w:w="735" w:type="dxa"/>
            <w:shd w:val="clear" w:color="auto" w:fill="F3F3F3"/>
          </w:tcPr>
          <w:p>
            <w:pPr>
              <w:spacing w:line="360" w:lineRule="auto"/>
              <w:jc w:val="center"/>
              <w:rPr>
                <w:rFonts w:ascii="宋体" w:hAnsi="宋体"/>
                <w:b/>
                <w:sz w:val="24"/>
              </w:rPr>
            </w:pPr>
            <w:r>
              <w:rPr>
                <w:rFonts w:hint="eastAsia" w:ascii="宋体" w:hAnsi="宋体"/>
                <w:b/>
                <w:sz w:val="24"/>
              </w:rPr>
              <w:t>等级</w:t>
            </w:r>
          </w:p>
        </w:tc>
        <w:tc>
          <w:tcPr>
            <w:tcW w:w="5121" w:type="dxa"/>
            <w:shd w:val="clear" w:color="auto" w:fill="F3F3F3"/>
          </w:tcPr>
          <w:p>
            <w:pPr>
              <w:spacing w:line="360" w:lineRule="auto"/>
              <w:jc w:val="center"/>
              <w:rPr>
                <w:rFonts w:ascii="宋体" w:hAnsi="宋体"/>
                <w:b/>
                <w:sz w:val="24"/>
              </w:rPr>
            </w:pPr>
            <w:r>
              <w:rPr>
                <w:rFonts w:hint="eastAsia" w:ascii="宋体" w:hAnsi="宋体"/>
                <w:b/>
                <w:sz w:val="24"/>
              </w:rPr>
              <w:t>风险应对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61" w:type="dxa"/>
            <w:vAlign w:val="center"/>
          </w:tcPr>
          <w:p>
            <w:pPr>
              <w:spacing w:line="360" w:lineRule="auto"/>
              <w:jc w:val="center"/>
              <w:rPr>
                <w:rFonts w:ascii="宋体" w:hAnsi="宋体" w:eastAsia="宋体"/>
                <w:sz w:val="24"/>
              </w:rPr>
            </w:pPr>
            <w:r>
              <w:rPr>
                <w:rFonts w:hint="eastAsia" w:ascii="宋体" w:hAnsi="宋体"/>
                <w:sz w:val="24"/>
              </w:rPr>
              <w:t>1</w:t>
            </w:r>
          </w:p>
        </w:tc>
        <w:tc>
          <w:tcPr>
            <w:tcW w:w="2273" w:type="dxa"/>
          </w:tcPr>
          <w:p>
            <w:pPr>
              <w:spacing w:line="360" w:lineRule="auto"/>
              <w:rPr>
                <w:rFonts w:ascii="宋体" w:hAnsi="宋体"/>
                <w:sz w:val="24"/>
              </w:rPr>
            </w:pPr>
            <w:r>
              <w:rPr>
                <w:rFonts w:hint="eastAsia" w:ascii="宋体" w:hAnsi="宋体"/>
                <w:sz w:val="24"/>
              </w:rPr>
              <w:t>联调同步风险</w:t>
            </w:r>
          </w:p>
        </w:tc>
        <w:tc>
          <w:tcPr>
            <w:tcW w:w="735" w:type="dxa"/>
          </w:tcPr>
          <w:p>
            <w:pPr>
              <w:spacing w:line="360" w:lineRule="auto"/>
              <w:rPr>
                <w:rFonts w:ascii="宋体" w:hAnsi="宋体"/>
                <w:sz w:val="24"/>
              </w:rPr>
            </w:pPr>
          </w:p>
        </w:tc>
        <w:tc>
          <w:tcPr>
            <w:tcW w:w="5121" w:type="dxa"/>
          </w:tcPr>
          <w:p>
            <w:pPr>
              <w:spacing w:line="360" w:lineRule="auto"/>
              <w:rPr>
                <w:rFonts w:ascii="宋体" w:hAnsi="宋体"/>
                <w:sz w:val="24"/>
              </w:rPr>
            </w:pPr>
            <w:r>
              <w:rPr>
                <w:rFonts w:hint="eastAsia" w:ascii="宋体" w:hAnsi="宋体"/>
                <w:sz w:val="24"/>
              </w:rPr>
              <w:t>系统联调应保证在集中的时间段内，对相关的系统之间进行按业务流程为主线的联合测试。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61" w:type="dxa"/>
            <w:vAlign w:val="center"/>
          </w:tcPr>
          <w:p>
            <w:pPr>
              <w:spacing w:line="360" w:lineRule="auto"/>
              <w:jc w:val="center"/>
              <w:rPr>
                <w:rFonts w:ascii="宋体" w:hAnsi="宋体" w:eastAsia="宋体"/>
                <w:sz w:val="24"/>
              </w:rPr>
            </w:pPr>
            <w:r>
              <w:rPr>
                <w:rFonts w:hint="eastAsia" w:ascii="宋体" w:hAnsi="宋体"/>
                <w:sz w:val="24"/>
              </w:rPr>
              <w:t>2</w:t>
            </w:r>
          </w:p>
        </w:tc>
        <w:tc>
          <w:tcPr>
            <w:tcW w:w="2273" w:type="dxa"/>
          </w:tcPr>
          <w:p>
            <w:pPr>
              <w:spacing w:line="360" w:lineRule="auto"/>
              <w:rPr>
                <w:rFonts w:ascii="宋体" w:hAnsi="宋体"/>
                <w:sz w:val="24"/>
              </w:rPr>
            </w:pPr>
            <w:r>
              <w:rPr>
                <w:rFonts w:hint="eastAsia" w:ascii="宋体" w:hAnsi="宋体"/>
                <w:sz w:val="24"/>
              </w:rPr>
              <w:t>数据一致性风险</w:t>
            </w:r>
          </w:p>
        </w:tc>
        <w:tc>
          <w:tcPr>
            <w:tcW w:w="735" w:type="dxa"/>
          </w:tcPr>
          <w:p>
            <w:pPr>
              <w:spacing w:line="360" w:lineRule="auto"/>
              <w:jc w:val="center"/>
              <w:rPr>
                <w:rFonts w:ascii="宋体" w:hAnsi="宋体"/>
                <w:sz w:val="24"/>
              </w:rPr>
            </w:pPr>
            <w:r>
              <w:rPr>
                <w:rFonts w:hint="eastAsia" w:ascii="宋体" w:hAnsi="宋体"/>
                <w:sz w:val="24"/>
              </w:rPr>
              <w:t>高</w:t>
            </w:r>
          </w:p>
        </w:tc>
        <w:tc>
          <w:tcPr>
            <w:tcW w:w="5121" w:type="dxa"/>
          </w:tcPr>
          <w:p>
            <w:pPr>
              <w:spacing w:line="360" w:lineRule="auto"/>
              <w:rPr>
                <w:rFonts w:ascii="宋体" w:hAnsi="宋体"/>
                <w:sz w:val="24"/>
              </w:rPr>
            </w:pPr>
            <w:r>
              <w:rPr>
                <w:rFonts w:hint="eastAsia" w:ascii="宋体" w:hAnsi="宋体"/>
                <w:sz w:val="24"/>
              </w:rPr>
              <w:t>要规避数据一致性风险，必须建立申银特钢自身的业务代码体系，特别要明确一级管控代码的定义。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61" w:type="dxa"/>
            <w:vAlign w:val="center"/>
          </w:tcPr>
          <w:p>
            <w:pPr>
              <w:spacing w:line="360" w:lineRule="auto"/>
              <w:jc w:val="center"/>
              <w:rPr>
                <w:rFonts w:ascii="宋体" w:hAnsi="宋体" w:eastAsia="宋体"/>
                <w:sz w:val="24"/>
              </w:rPr>
            </w:pPr>
            <w:r>
              <w:rPr>
                <w:rFonts w:hint="eastAsia" w:ascii="宋体" w:hAnsi="宋体"/>
                <w:sz w:val="24"/>
              </w:rPr>
              <w:t>3</w:t>
            </w:r>
          </w:p>
        </w:tc>
        <w:tc>
          <w:tcPr>
            <w:tcW w:w="2273" w:type="dxa"/>
          </w:tcPr>
          <w:p>
            <w:pPr>
              <w:spacing w:line="360" w:lineRule="auto"/>
              <w:rPr>
                <w:rFonts w:ascii="宋体" w:hAnsi="宋体"/>
                <w:sz w:val="24"/>
              </w:rPr>
            </w:pPr>
            <w:r>
              <w:rPr>
                <w:rFonts w:hint="eastAsia" w:ascii="宋体" w:hAnsi="宋体"/>
                <w:sz w:val="24"/>
              </w:rPr>
              <w:t>变更控制风险</w:t>
            </w:r>
          </w:p>
        </w:tc>
        <w:tc>
          <w:tcPr>
            <w:tcW w:w="735" w:type="dxa"/>
          </w:tcPr>
          <w:p>
            <w:pPr>
              <w:spacing w:line="360" w:lineRule="auto"/>
              <w:jc w:val="center"/>
              <w:rPr>
                <w:rFonts w:ascii="宋体" w:hAnsi="宋体"/>
                <w:sz w:val="24"/>
              </w:rPr>
            </w:pPr>
            <w:r>
              <w:rPr>
                <w:rFonts w:hint="eastAsia" w:ascii="宋体" w:hAnsi="宋体"/>
                <w:sz w:val="24"/>
              </w:rPr>
              <w:t>高</w:t>
            </w:r>
          </w:p>
        </w:tc>
        <w:tc>
          <w:tcPr>
            <w:tcW w:w="5121" w:type="dxa"/>
          </w:tcPr>
          <w:p>
            <w:pPr>
              <w:spacing w:line="360" w:lineRule="auto"/>
              <w:rPr>
                <w:rFonts w:ascii="宋体" w:hAnsi="宋体"/>
                <w:sz w:val="24"/>
              </w:rPr>
            </w:pPr>
            <w:r>
              <w:rPr>
                <w:rFonts w:hint="eastAsia" w:ascii="宋体" w:hAnsi="宋体"/>
                <w:sz w:val="24"/>
              </w:rPr>
              <w:t>严格按照项目计划中制定的项目变更控制流程实行项目变更管理。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61" w:type="dxa"/>
            <w:vAlign w:val="center"/>
          </w:tcPr>
          <w:p>
            <w:pPr>
              <w:spacing w:line="360" w:lineRule="auto"/>
              <w:jc w:val="center"/>
              <w:rPr>
                <w:rFonts w:ascii="宋体" w:hAnsi="宋体"/>
                <w:sz w:val="24"/>
              </w:rPr>
            </w:pPr>
          </w:p>
        </w:tc>
        <w:tc>
          <w:tcPr>
            <w:tcW w:w="2273" w:type="dxa"/>
          </w:tcPr>
          <w:p>
            <w:pPr>
              <w:spacing w:line="360" w:lineRule="auto"/>
              <w:rPr>
                <w:rFonts w:ascii="宋体" w:hAnsi="宋体"/>
                <w:sz w:val="24"/>
              </w:rPr>
            </w:pPr>
          </w:p>
        </w:tc>
        <w:tc>
          <w:tcPr>
            <w:tcW w:w="735" w:type="dxa"/>
          </w:tcPr>
          <w:p>
            <w:pPr>
              <w:spacing w:line="360" w:lineRule="auto"/>
              <w:jc w:val="center"/>
              <w:rPr>
                <w:rFonts w:ascii="宋体" w:hAnsi="宋体"/>
                <w:sz w:val="24"/>
              </w:rPr>
            </w:pPr>
          </w:p>
        </w:tc>
        <w:tc>
          <w:tcPr>
            <w:tcW w:w="5121" w:type="dxa"/>
          </w:tcPr>
          <w:p>
            <w:pPr>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61" w:type="dxa"/>
            <w:vAlign w:val="center"/>
          </w:tcPr>
          <w:p>
            <w:pPr>
              <w:spacing w:line="360" w:lineRule="auto"/>
              <w:jc w:val="center"/>
              <w:rPr>
                <w:rFonts w:ascii="宋体" w:hAnsi="宋体"/>
                <w:sz w:val="24"/>
              </w:rPr>
            </w:pPr>
          </w:p>
        </w:tc>
        <w:tc>
          <w:tcPr>
            <w:tcW w:w="2273" w:type="dxa"/>
          </w:tcPr>
          <w:p>
            <w:pPr>
              <w:spacing w:line="360" w:lineRule="auto"/>
              <w:rPr>
                <w:rFonts w:ascii="宋体" w:hAnsi="宋体"/>
                <w:sz w:val="24"/>
              </w:rPr>
            </w:pPr>
          </w:p>
        </w:tc>
        <w:tc>
          <w:tcPr>
            <w:tcW w:w="735" w:type="dxa"/>
          </w:tcPr>
          <w:p>
            <w:pPr>
              <w:spacing w:line="360" w:lineRule="auto"/>
              <w:jc w:val="center"/>
              <w:rPr>
                <w:rFonts w:ascii="宋体" w:hAnsi="宋体"/>
                <w:sz w:val="24"/>
              </w:rPr>
            </w:pPr>
          </w:p>
        </w:tc>
        <w:tc>
          <w:tcPr>
            <w:tcW w:w="5121" w:type="dxa"/>
          </w:tcPr>
          <w:p>
            <w:pPr>
              <w:spacing w:line="360" w:lineRule="auto"/>
              <w:rPr>
                <w:rFonts w:ascii="宋体" w:hAnsi="宋体"/>
                <w:sz w:val="24"/>
              </w:rPr>
            </w:pPr>
          </w:p>
        </w:tc>
      </w:tr>
    </w:tbl>
    <w:p>
      <w:pPr>
        <w:pStyle w:val="20"/>
        <w:spacing w:line="360" w:lineRule="auto"/>
        <w:rPr>
          <w:rFonts w:ascii="宋体" w:eastAsia="宋体"/>
        </w:rPr>
      </w:pPr>
      <w:bookmarkStart w:id="93" w:name="_Toc211011808"/>
      <w:bookmarkStart w:id="94" w:name="_Toc207429078"/>
      <w:bookmarkStart w:id="95" w:name="_Toc207442944"/>
      <w:bookmarkStart w:id="96" w:name="_Toc195587006"/>
    </w:p>
    <w:bookmarkEnd w:id="93"/>
    <w:bookmarkEnd w:id="94"/>
    <w:bookmarkEnd w:id="95"/>
    <w:p>
      <w:pPr>
        <w:spacing w:line="360" w:lineRule="auto"/>
        <w:ind w:firstLine="480" w:firstLineChars="200"/>
        <w:rPr>
          <w:rFonts w:ascii="宋体" w:hAnsi="宋体"/>
          <w:sz w:val="24"/>
        </w:rPr>
      </w:pPr>
    </w:p>
    <w:p>
      <w:pPr>
        <w:spacing w:line="360" w:lineRule="auto"/>
        <w:rPr>
          <w:rFonts w:ascii="宋体" w:hAnsi="宋体"/>
          <w:kern w:val="0"/>
          <w:sz w:val="24"/>
          <w:lang w:val="en-GB"/>
        </w:rPr>
      </w:pPr>
    </w:p>
    <w:bookmarkEnd w:id="96"/>
    <w:p>
      <w:pPr>
        <w:pStyle w:val="3"/>
        <w:spacing w:line="360" w:lineRule="auto"/>
      </w:pPr>
      <w:bookmarkStart w:id="97" w:name="_Toc207442946"/>
      <w:bookmarkStart w:id="98" w:name="_Toc207429080"/>
      <w:bookmarkStart w:id="99" w:name="_Toc211011810"/>
      <w:bookmarkStart w:id="100" w:name="_Toc30650"/>
      <w:r>
        <w:rPr>
          <w:rFonts w:hint="eastAsia"/>
        </w:rPr>
        <w:t>过程控制</w:t>
      </w:r>
      <w:bookmarkEnd w:id="97"/>
      <w:bookmarkEnd w:id="98"/>
      <w:bookmarkEnd w:id="99"/>
      <w:bookmarkEnd w:id="100"/>
    </w:p>
    <w:p>
      <w:pPr>
        <w:pStyle w:val="4"/>
      </w:pPr>
      <w:bookmarkStart w:id="101" w:name="_Toc12760"/>
      <w:bookmarkStart w:id="102" w:name="OLE_LINK3"/>
      <w:bookmarkStart w:id="103" w:name="OLE_LINK1"/>
      <w:bookmarkStart w:id="104" w:name="_Toc525056865"/>
      <w:bookmarkStart w:id="105" w:name="_Toc529610277"/>
      <w:bookmarkStart w:id="106" w:name="_Toc5719715"/>
      <w:bookmarkStart w:id="107" w:name="_Toc525057248"/>
      <w:bookmarkStart w:id="108" w:name="_Toc529612912"/>
      <w:r>
        <w:rPr>
          <w:rFonts w:hint="eastAsia"/>
        </w:rPr>
        <w:t>项目管理体系</w:t>
      </w:r>
      <w:bookmarkEnd w:id="101"/>
    </w:p>
    <w:bookmarkEnd w:id="102"/>
    <w:bookmarkEnd w:id="103"/>
    <w:p>
      <w:pPr>
        <w:spacing w:line="360" w:lineRule="auto"/>
        <w:ind w:firstLine="480" w:firstLineChars="200"/>
        <w:rPr>
          <w:rFonts w:ascii="宋体" w:hAnsi="宋体"/>
          <w:sz w:val="24"/>
        </w:rPr>
      </w:pPr>
      <w:r>
        <w:rPr>
          <w:rFonts w:hint="eastAsia" w:ascii="宋体" w:hAnsi="宋体"/>
          <w:sz w:val="24"/>
        </w:rPr>
        <w:t>公司项目过程管理体系主要包括“项目管理过程”、“项目实现过程”、“项目支持过程”三大部分，并根据项目管理的集成、范围、时间、成本、质量、人力资源、沟通、风险、采购九大知识领域对公司项目管理体系各过程进行了充分的展开，形成了一整套管理文件，成为项目成功的制度化保证。</w:t>
      </w:r>
    </w:p>
    <w:p>
      <w:pPr>
        <w:spacing w:line="360" w:lineRule="auto"/>
        <w:ind w:firstLine="480" w:firstLineChars="200"/>
        <w:rPr>
          <w:rFonts w:ascii="宋体" w:hAnsi="宋体"/>
          <w:sz w:val="24"/>
        </w:rPr>
      </w:pPr>
      <w:r>
        <w:rPr>
          <w:rFonts w:hint="eastAsia" w:ascii="宋体" w:hAnsi="宋体"/>
          <w:sz w:val="24"/>
        </w:rPr>
        <w:t>公司的管理阶层可以及时获得项目的进行状况，及时发现问题，避免重大风险。项目监控人员通过项目相关的所有信息包括项目计划和预算以及人员安排、项目文档管理中的项目相关文档，可以对项目进行全面的监控，了解项目的完成质量。同时为公司对项目成本预算控制，资源等数据积累和战略决策提供了依据。</w:t>
      </w:r>
      <w:bookmarkStart w:id="109" w:name="_Toc185401237"/>
    </w:p>
    <w:p>
      <w:pPr>
        <w:pStyle w:val="4"/>
      </w:pPr>
      <w:bookmarkStart w:id="110" w:name="_Toc9338"/>
      <w:r>
        <w:rPr>
          <w:rFonts w:hint="eastAsia"/>
        </w:rPr>
        <w:t>项目质量体系</w:t>
      </w:r>
      <w:bookmarkEnd w:id="109"/>
      <w:bookmarkEnd w:id="110"/>
    </w:p>
    <w:p>
      <w:pPr>
        <w:spacing w:line="360" w:lineRule="auto"/>
        <w:ind w:firstLine="480" w:firstLineChars="200"/>
        <w:rPr>
          <w:rFonts w:ascii="宋体" w:hAnsi="宋体"/>
        </w:rPr>
      </w:pPr>
      <w:r>
        <w:rPr>
          <w:rFonts w:hint="eastAsia" w:ascii="宋体" w:hAnsi="宋体"/>
          <w:sz w:val="24"/>
        </w:rPr>
        <w:t>供应商的质量管理遵循如下体系：</w:t>
      </w:r>
    </w:p>
    <w:p>
      <w:pPr>
        <w:pStyle w:val="5"/>
        <w:tabs>
          <w:tab w:val="left" w:pos="840"/>
          <w:tab w:val="left" w:pos="1860"/>
          <w:tab w:val="clear" w:pos="1574"/>
        </w:tabs>
        <w:ind w:hanging="1574"/>
      </w:pPr>
      <w:bookmarkStart w:id="111" w:name="_Toc185401238"/>
      <w:r>
        <w:rPr>
          <w:rFonts w:hint="eastAsia"/>
        </w:rPr>
        <w:t>质量保证措施</w:t>
      </w:r>
      <w:bookmarkEnd w:id="111"/>
    </w:p>
    <w:p>
      <w:pPr>
        <w:pStyle w:val="7"/>
        <w:spacing w:line="360" w:lineRule="auto"/>
        <w:jc w:val="both"/>
        <w:rPr>
          <w:rFonts w:ascii="宋体" w:hAnsi="宋体"/>
          <w:szCs w:val="24"/>
        </w:rPr>
      </w:pPr>
      <w:r>
        <w:rPr>
          <w:rFonts w:hint="eastAsia" w:ascii="宋体" w:hAnsi="宋体"/>
          <w:szCs w:val="24"/>
        </w:rPr>
        <w:t>为确保申银特钢产销一体化项目的成功实施，供应商将根据本公司的质量程序文件要求，制订详细的《项目计划》，其中包括项目的进度计划、质量计划、沟通计划、配置计划等，经买方确认后，在整个项目的实施过程中严格落实执行。</w:t>
      </w:r>
    </w:p>
    <w:p>
      <w:pPr>
        <w:pStyle w:val="5"/>
        <w:tabs>
          <w:tab w:val="left" w:pos="840"/>
          <w:tab w:val="left" w:pos="1860"/>
          <w:tab w:val="clear" w:pos="1574"/>
        </w:tabs>
        <w:ind w:hanging="1574"/>
      </w:pPr>
      <w:bookmarkStart w:id="112" w:name="_Toc185401239"/>
      <w:r>
        <w:rPr>
          <w:rFonts w:hint="eastAsia"/>
        </w:rPr>
        <w:t>质量保证机构</w:t>
      </w:r>
      <w:bookmarkEnd w:id="104"/>
      <w:bookmarkEnd w:id="105"/>
      <w:bookmarkEnd w:id="106"/>
      <w:bookmarkEnd w:id="107"/>
      <w:bookmarkEnd w:id="108"/>
      <w:bookmarkEnd w:id="112"/>
    </w:p>
    <w:p>
      <w:pPr>
        <w:spacing w:line="360" w:lineRule="auto"/>
        <w:ind w:firstLine="480" w:firstLineChars="200"/>
        <w:rPr>
          <w:rFonts w:ascii="宋体" w:hAnsi="宋体"/>
          <w:sz w:val="24"/>
        </w:rPr>
      </w:pPr>
      <w:r>
        <w:rPr>
          <w:rFonts w:hint="eastAsia" w:ascii="宋体" w:hAnsi="宋体"/>
          <w:sz w:val="24"/>
        </w:rPr>
        <w:t>供应商的过程管理部将作为整个项目的质量保证机构监督项目的全过程。</w:t>
      </w:r>
    </w:p>
    <w:p>
      <w:pPr>
        <w:pStyle w:val="5"/>
        <w:tabs>
          <w:tab w:val="left" w:pos="840"/>
          <w:tab w:val="left" w:pos="1860"/>
          <w:tab w:val="clear" w:pos="1574"/>
        </w:tabs>
        <w:ind w:hanging="1574"/>
      </w:pPr>
      <w:bookmarkStart w:id="113" w:name="_Toc5719716"/>
      <w:bookmarkStart w:id="114" w:name="_Toc529612913"/>
      <w:bookmarkStart w:id="115" w:name="_Toc185401240"/>
      <w:bookmarkStart w:id="116" w:name="_Toc525056866"/>
      <w:bookmarkStart w:id="117" w:name="_Toc525057249"/>
      <w:bookmarkStart w:id="118" w:name="_Toc529610278"/>
      <w:r>
        <w:rPr>
          <w:rFonts w:hint="eastAsia"/>
        </w:rPr>
        <w:t>质量检查和监督</w:t>
      </w:r>
      <w:bookmarkEnd w:id="113"/>
      <w:bookmarkEnd w:id="114"/>
      <w:bookmarkEnd w:id="115"/>
      <w:bookmarkEnd w:id="116"/>
      <w:bookmarkEnd w:id="117"/>
      <w:bookmarkEnd w:id="118"/>
    </w:p>
    <w:p>
      <w:pPr>
        <w:spacing w:line="360" w:lineRule="auto"/>
        <w:ind w:firstLine="480" w:firstLineChars="200"/>
        <w:rPr>
          <w:rFonts w:ascii="宋体" w:hAnsi="宋体"/>
          <w:sz w:val="24"/>
        </w:rPr>
      </w:pPr>
      <w:r>
        <w:rPr>
          <w:rFonts w:hint="eastAsia" w:ascii="宋体" w:hAnsi="宋体"/>
          <w:sz w:val="24"/>
        </w:rPr>
        <w:t>在设计过程中，供应商会对各阶段文档的内容按贯标要求严格地进行评审和验证，并形成正规化文件，保证设计结果严格符合用户的实际需求。同时我们将提供给用户完善的质量和监督手段来保证信息化建设项目的高质量完成。</w:t>
      </w:r>
    </w:p>
    <w:p>
      <w:pPr>
        <w:pStyle w:val="5"/>
        <w:tabs>
          <w:tab w:val="left" w:pos="840"/>
          <w:tab w:val="left" w:pos="1860"/>
          <w:tab w:val="clear" w:pos="1574"/>
        </w:tabs>
        <w:ind w:hanging="1574"/>
      </w:pPr>
      <w:bookmarkStart w:id="119" w:name="_Toc497062349"/>
      <w:bookmarkStart w:id="120" w:name="_Toc529612914"/>
      <w:bookmarkStart w:id="121" w:name="_Toc185401241"/>
      <w:bookmarkStart w:id="122" w:name="_Toc5719717"/>
      <w:bookmarkStart w:id="123" w:name="_Toc529610279"/>
      <w:bookmarkStart w:id="124" w:name="_Toc482453252"/>
      <w:bookmarkStart w:id="125" w:name="_Toc525057250"/>
      <w:bookmarkStart w:id="126" w:name="_Toc525056867"/>
      <w:bookmarkStart w:id="127" w:name="_Toc509200375"/>
      <w:r>
        <w:rPr>
          <w:rFonts w:hint="eastAsia"/>
        </w:rPr>
        <w:t>文件与记录的管理</w:t>
      </w:r>
      <w:bookmarkEnd w:id="119"/>
      <w:bookmarkEnd w:id="120"/>
      <w:bookmarkEnd w:id="121"/>
      <w:bookmarkEnd w:id="122"/>
      <w:bookmarkEnd w:id="123"/>
      <w:bookmarkEnd w:id="124"/>
      <w:bookmarkEnd w:id="125"/>
      <w:bookmarkEnd w:id="126"/>
      <w:bookmarkEnd w:id="127"/>
    </w:p>
    <w:p>
      <w:pPr>
        <w:spacing w:line="360" w:lineRule="auto"/>
        <w:ind w:firstLine="480" w:firstLineChars="200"/>
        <w:rPr>
          <w:rFonts w:ascii="宋体" w:hAnsi="宋体"/>
          <w:sz w:val="24"/>
        </w:rPr>
      </w:pPr>
      <w:r>
        <w:rPr>
          <w:rFonts w:hint="eastAsia" w:ascii="宋体" w:hAnsi="宋体"/>
          <w:sz w:val="24"/>
        </w:rPr>
        <w:t>供应商将会对所有的质量文件按有关文档管理程序进行有效的控制和管理，以保持质量体系运行的正规化和规范化。这些文件和记录包括项目计划、阶段文档、测试计划、操作说明书以及工程实施当中的记录——评审记录、变更记录、测试记录、运行日志等。</w:t>
      </w:r>
    </w:p>
    <w:p>
      <w:pPr>
        <w:spacing w:line="360" w:lineRule="auto"/>
        <w:ind w:firstLine="480" w:firstLineChars="200"/>
        <w:rPr>
          <w:rFonts w:ascii="宋体" w:hAnsi="宋体"/>
          <w:sz w:val="24"/>
        </w:rPr>
      </w:pPr>
      <w:r>
        <w:rPr>
          <w:rFonts w:hint="eastAsia" w:ascii="宋体" w:hAnsi="宋体"/>
          <w:sz w:val="24"/>
        </w:rPr>
        <w:t>项目实施过程中产生的会议纪要，由双方确认后进行正式签发与保存。</w:t>
      </w:r>
    </w:p>
    <w:p>
      <w:pPr>
        <w:pStyle w:val="4"/>
      </w:pPr>
      <w:bookmarkStart w:id="128" w:name="_Toc31635"/>
      <w:r>
        <w:rPr>
          <w:rFonts w:hint="eastAsia"/>
        </w:rPr>
        <w:t>项目变更管理</w:t>
      </w:r>
      <w:bookmarkEnd w:id="128"/>
    </w:p>
    <w:p>
      <w:pPr>
        <w:spacing w:line="360" w:lineRule="auto"/>
        <w:ind w:firstLine="480" w:firstLineChars="200"/>
        <w:rPr>
          <w:rFonts w:ascii="宋体" w:hAnsi="宋体"/>
          <w:sz w:val="24"/>
        </w:rPr>
      </w:pPr>
      <w:r>
        <w:rPr>
          <w:rFonts w:hint="eastAsia" w:ascii="宋体" w:hAnsi="宋体"/>
          <w:sz w:val="24"/>
        </w:rPr>
        <w:t>项目过程控制贯穿整个项目，其中最重要的控制是对变更的管理。对于项目中的重大变更，应在保证良好沟通的前提下，由项目变更委员会作出决策。</w:t>
      </w:r>
    </w:p>
    <w:p>
      <w:pPr>
        <w:spacing w:line="360" w:lineRule="auto"/>
        <w:ind w:firstLine="480" w:firstLineChars="200"/>
        <w:rPr>
          <w:rFonts w:ascii="宋体" w:hAnsi="宋体"/>
          <w:sz w:val="24"/>
        </w:rPr>
      </w:pPr>
      <w:r>
        <w:rPr>
          <w:rFonts w:hint="eastAsia" w:ascii="宋体" w:hAnsi="宋体"/>
          <w:sz w:val="24"/>
        </w:rPr>
        <w:t>变更管理的组织体制应与项目组织结构合二为一，形成一套班子。最高变更机构为项目变更委员会，项目变更委员会由项目的领导层和管理推进层组成。对项目功能范围、进度、成本、KPI指标、管理模式、业务主要功能接口、主要业务数据等方面的重要变更，应由项目变更委员会的领导层决策；一般影响度的变更由项目变更委员会的管理推进层决定。</w:t>
      </w:r>
    </w:p>
    <w:p>
      <w:pPr>
        <w:spacing w:line="360" w:lineRule="auto"/>
        <w:ind w:firstLine="480" w:firstLineChars="200"/>
        <w:rPr>
          <w:rFonts w:ascii="宋体" w:hAnsi="宋体"/>
          <w:sz w:val="24"/>
        </w:rPr>
      </w:pPr>
      <w:r>
        <w:rPr>
          <w:rFonts w:hint="eastAsia" w:ascii="宋体" w:hAnsi="宋体"/>
          <w:sz w:val="24"/>
        </w:rPr>
        <w:t>项目的变更流程涵盖变更需求的提出（以联络单形式）、变更受理、处置定位、影响分析、变更决策、审批、变更方案制定、变更执行、变更跟踪备案等整个周期。建议变更管理流程如下：</w:t>
      </w:r>
    </w:p>
    <w:p>
      <w:pPr>
        <w:pStyle w:val="7"/>
        <w:spacing w:line="360" w:lineRule="auto"/>
        <w:ind w:firstLine="567"/>
        <w:jc w:val="center"/>
        <w:rPr>
          <w:rFonts w:ascii="宋体" w:hAnsi="宋体"/>
          <w:szCs w:val="24"/>
        </w:rPr>
        <w:sectPr>
          <w:headerReference r:id="rId6" w:type="first"/>
          <w:footerReference r:id="rId7" w:type="first"/>
          <w:pgSz w:w="11906" w:h="16838"/>
          <w:pgMar w:top="1418" w:right="1418" w:bottom="1418" w:left="1418" w:header="851" w:footer="567" w:gutter="0"/>
          <w:cols w:space="720" w:num="1"/>
          <w:docGrid w:type="lines" w:linePitch="312" w:charSpace="0"/>
        </w:sectPr>
      </w:pPr>
      <w:r>
        <w:rPr>
          <w:rFonts w:ascii="宋体" w:hAnsi="宋体"/>
        </w:rPr>
        <w:drawing>
          <wp:inline distT="0" distB="0" distL="114300" distR="114300">
            <wp:extent cx="5761990" cy="3974465"/>
            <wp:effectExtent l="0" t="0" r="10160" b="6985"/>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14"/>
                    <a:stretch>
                      <a:fillRect/>
                    </a:stretch>
                  </pic:blipFill>
                  <pic:spPr>
                    <a:xfrm>
                      <a:off x="0" y="0"/>
                      <a:ext cx="5761990" cy="3974465"/>
                    </a:xfrm>
                    <a:prstGeom prst="rect">
                      <a:avLst/>
                    </a:prstGeom>
                    <a:noFill/>
                    <a:ln w="9525">
                      <a:noFill/>
                    </a:ln>
                  </pic:spPr>
                </pic:pic>
              </a:graphicData>
            </a:graphic>
          </wp:inline>
        </w:drawing>
      </w:r>
    </w:p>
    <w:p>
      <w:pPr>
        <w:pStyle w:val="2"/>
        <w:spacing w:line="360" w:lineRule="auto"/>
      </w:pPr>
      <w:bookmarkStart w:id="129" w:name="_Toc29568"/>
      <w:r>
        <w:rPr>
          <w:rFonts w:hint="eastAsia"/>
        </w:rPr>
        <w:t>买卖双方责任</w:t>
      </w:r>
      <w:bookmarkEnd w:id="129"/>
    </w:p>
    <w:p>
      <w:pPr>
        <w:pStyle w:val="3"/>
        <w:tabs>
          <w:tab w:val="left" w:pos="709"/>
          <w:tab w:val="clear" w:pos="576"/>
        </w:tabs>
        <w:spacing w:line="360" w:lineRule="auto"/>
        <w:ind w:left="996" w:hanging="996"/>
        <w:jc w:val="both"/>
      </w:pPr>
      <w:bookmarkStart w:id="130" w:name="_Toc13691"/>
      <w:r>
        <w:rPr>
          <w:rFonts w:hint="eastAsia"/>
        </w:rPr>
        <w:t>相关定义</w:t>
      </w:r>
      <w:bookmarkEnd w:id="130"/>
    </w:p>
    <w:p>
      <w:pPr>
        <w:pStyle w:val="7"/>
        <w:adjustRightInd w:val="0"/>
        <w:spacing w:line="360" w:lineRule="auto"/>
        <w:ind w:firstLine="480" w:firstLineChars="200"/>
        <w:rPr>
          <w:rFonts w:ascii="宋体" w:hAnsi="宋体"/>
          <w:szCs w:val="24"/>
        </w:rPr>
      </w:pPr>
      <w:r>
        <w:rPr>
          <w:rFonts w:ascii="宋体" w:hAnsi="宋体"/>
          <w:szCs w:val="24"/>
        </w:rPr>
        <w:t>S</w:t>
      </w:r>
      <w:r>
        <w:rPr>
          <w:rFonts w:hint="eastAsia" w:ascii="宋体" w:hAnsi="宋体"/>
          <w:szCs w:val="24"/>
        </w:rPr>
        <w:t>：***股份有限公司（买方）</w:t>
      </w:r>
    </w:p>
    <w:p>
      <w:pPr>
        <w:pStyle w:val="7"/>
        <w:adjustRightInd w:val="0"/>
        <w:spacing w:line="360" w:lineRule="auto"/>
        <w:ind w:firstLine="480" w:firstLineChars="200"/>
        <w:rPr>
          <w:rFonts w:ascii="宋体" w:hAnsi="宋体"/>
          <w:szCs w:val="24"/>
        </w:rPr>
      </w:pPr>
      <w:r>
        <w:rPr>
          <w:rFonts w:hint="eastAsia" w:ascii="宋体" w:hAnsi="宋体"/>
          <w:szCs w:val="24"/>
        </w:rPr>
        <w:t>B：供应商（卖方）</w:t>
      </w:r>
    </w:p>
    <w:p>
      <w:pPr>
        <w:pStyle w:val="7"/>
        <w:adjustRightInd w:val="0"/>
        <w:spacing w:line="360" w:lineRule="auto"/>
        <w:ind w:firstLine="480" w:firstLineChars="200"/>
        <w:rPr>
          <w:rFonts w:ascii="宋体" w:hAnsi="宋体"/>
          <w:szCs w:val="24"/>
        </w:rPr>
      </w:pPr>
      <w:r>
        <w:rPr>
          <w:rFonts w:ascii="宋体" w:hAnsi="宋体"/>
          <w:szCs w:val="24"/>
        </w:rPr>
        <w:t>S</w:t>
      </w:r>
      <w:r>
        <w:rPr>
          <w:rFonts w:hint="eastAsia" w:ascii="宋体" w:hAnsi="宋体"/>
          <w:szCs w:val="24"/>
        </w:rPr>
        <w:t>/B：***负责，供应商参与</w:t>
      </w:r>
    </w:p>
    <w:p>
      <w:pPr>
        <w:pStyle w:val="7"/>
        <w:adjustRightInd w:val="0"/>
        <w:spacing w:line="360" w:lineRule="auto"/>
        <w:ind w:firstLine="480" w:firstLineChars="200"/>
        <w:rPr>
          <w:rFonts w:ascii="宋体" w:hAnsi="宋体"/>
          <w:szCs w:val="24"/>
        </w:rPr>
      </w:pPr>
      <w:r>
        <w:rPr>
          <w:rFonts w:hint="eastAsia" w:ascii="宋体" w:hAnsi="宋体"/>
          <w:szCs w:val="24"/>
        </w:rPr>
        <w:t>B/</w:t>
      </w:r>
      <w:r>
        <w:rPr>
          <w:rFonts w:ascii="宋体" w:hAnsi="宋体"/>
          <w:szCs w:val="24"/>
        </w:rPr>
        <w:t>S</w:t>
      </w:r>
      <w:r>
        <w:rPr>
          <w:rFonts w:hint="eastAsia" w:ascii="宋体" w:hAnsi="宋体"/>
          <w:szCs w:val="24"/>
        </w:rPr>
        <w:t>：供应商负责，申银特钢参与</w:t>
      </w:r>
    </w:p>
    <w:p>
      <w:pPr>
        <w:pStyle w:val="7"/>
        <w:adjustRightInd w:val="0"/>
        <w:spacing w:line="360" w:lineRule="auto"/>
        <w:ind w:firstLine="480" w:firstLineChars="200"/>
        <w:rPr>
          <w:rFonts w:ascii="宋体" w:hAnsi="宋体"/>
        </w:rPr>
      </w:pPr>
    </w:p>
    <w:p>
      <w:pPr>
        <w:pStyle w:val="3"/>
        <w:tabs>
          <w:tab w:val="left" w:pos="709"/>
          <w:tab w:val="clear" w:pos="576"/>
        </w:tabs>
        <w:spacing w:line="360" w:lineRule="auto"/>
        <w:ind w:left="996" w:hanging="996"/>
        <w:jc w:val="both"/>
      </w:pPr>
      <w:bookmarkStart w:id="131" w:name="_Toc378048267"/>
      <w:bookmarkStart w:id="132" w:name="_Toc19953"/>
      <w:bookmarkStart w:id="133" w:name="_Toc361993275"/>
      <w:r>
        <w:rPr>
          <w:rFonts w:hint="eastAsia"/>
        </w:rPr>
        <w:t>设计分工</w:t>
      </w:r>
      <w:bookmarkEnd w:id="131"/>
      <w:bookmarkEnd w:id="132"/>
      <w:bookmarkEnd w:id="133"/>
    </w:p>
    <w:p>
      <w:pPr>
        <w:pStyle w:val="4"/>
      </w:pPr>
      <w:bookmarkStart w:id="134" w:name="_Toc5709"/>
      <w:r>
        <w:rPr>
          <w:rFonts w:hint="eastAsia"/>
        </w:rPr>
        <w:t>应用系统</w:t>
      </w:r>
      <w:bookmarkEnd w:id="134"/>
    </w:p>
    <w:tbl>
      <w:tblPr>
        <w:tblStyle w:val="16"/>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9"/>
        <w:gridCol w:w="3036"/>
        <w:gridCol w:w="1079"/>
        <w:gridCol w:w="993"/>
        <w:gridCol w:w="992"/>
        <w:gridCol w:w="1134"/>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529" w:type="dxa"/>
            <w:shd w:val="clear" w:color="auto" w:fill="D9D9D9"/>
            <w:vAlign w:val="center"/>
          </w:tcPr>
          <w:p>
            <w:pPr>
              <w:spacing w:line="360" w:lineRule="auto"/>
              <w:jc w:val="center"/>
              <w:rPr>
                <w:rFonts w:ascii="宋体" w:hAnsi="宋体"/>
                <w:b/>
                <w:sz w:val="24"/>
              </w:rPr>
            </w:pPr>
            <w:r>
              <w:rPr>
                <w:rFonts w:hint="eastAsia" w:ascii="宋体" w:hAnsi="宋体"/>
                <w:b/>
                <w:sz w:val="24"/>
              </w:rPr>
              <w:t>编号</w:t>
            </w:r>
          </w:p>
        </w:tc>
        <w:tc>
          <w:tcPr>
            <w:tcW w:w="3036" w:type="dxa"/>
            <w:shd w:val="clear" w:color="auto" w:fill="D9D9D9"/>
            <w:vAlign w:val="center"/>
          </w:tcPr>
          <w:p>
            <w:pPr>
              <w:spacing w:line="360" w:lineRule="auto"/>
              <w:jc w:val="center"/>
              <w:rPr>
                <w:rFonts w:ascii="宋体" w:hAnsi="宋体"/>
                <w:b/>
                <w:sz w:val="24"/>
              </w:rPr>
            </w:pPr>
            <w:r>
              <w:rPr>
                <w:rFonts w:hint="eastAsia" w:ascii="宋体" w:hAnsi="宋体"/>
                <w:b/>
                <w:sz w:val="24"/>
              </w:rPr>
              <w:t>内容</w:t>
            </w:r>
          </w:p>
        </w:tc>
        <w:tc>
          <w:tcPr>
            <w:tcW w:w="1079" w:type="dxa"/>
            <w:shd w:val="clear" w:color="auto" w:fill="D9D9D9"/>
            <w:vAlign w:val="center"/>
          </w:tcPr>
          <w:p>
            <w:pPr>
              <w:spacing w:line="360" w:lineRule="auto"/>
              <w:jc w:val="center"/>
              <w:rPr>
                <w:rFonts w:ascii="宋体" w:hAnsi="宋体"/>
                <w:b/>
                <w:sz w:val="24"/>
              </w:rPr>
            </w:pPr>
            <w:r>
              <w:rPr>
                <w:rFonts w:hint="eastAsia" w:ascii="宋体" w:hAnsi="宋体"/>
                <w:b/>
                <w:sz w:val="24"/>
              </w:rPr>
              <w:t>需求</w:t>
            </w:r>
          </w:p>
          <w:p>
            <w:pPr>
              <w:spacing w:line="360" w:lineRule="auto"/>
              <w:jc w:val="center"/>
              <w:rPr>
                <w:rFonts w:ascii="宋体" w:hAnsi="宋体"/>
                <w:b/>
                <w:sz w:val="24"/>
              </w:rPr>
            </w:pPr>
            <w:r>
              <w:rPr>
                <w:rFonts w:hint="eastAsia" w:ascii="宋体" w:hAnsi="宋体"/>
                <w:b/>
                <w:sz w:val="24"/>
              </w:rPr>
              <w:t>分析</w:t>
            </w:r>
          </w:p>
        </w:tc>
        <w:tc>
          <w:tcPr>
            <w:tcW w:w="993" w:type="dxa"/>
            <w:shd w:val="clear" w:color="auto" w:fill="D9D9D9"/>
            <w:vAlign w:val="center"/>
          </w:tcPr>
          <w:p>
            <w:pPr>
              <w:spacing w:line="360" w:lineRule="auto"/>
              <w:jc w:val="center"/>
              <w:rPr>
                <w:rFonts w:ascii="宋体" w:hAnsi="宋体"/>
                <w:b/>
                <w:sz w:val="24"/>
              </w:rPr>
            </w:pPr>
            <w:r>
              <w:rPr>
                <w:rFonts w:hint="eastAsia" w:ascii="宋体" w:hAnsi="宋体"/>
                <w:b/>
                <w:sz w:val="24"/>
              </w:rPr>
              <w:t>编程</w:t>
            </w:r>
          </w:p>
        </w:tc>
        <w:tc>
          <w:tcPr>
            <w:tcW w:w="992" w:type="dxa"/>
            <w:shd w:val="clear" w:color="auto" w:fill="D9D9D9"/>
            <w:vAlign w:val="center"/>
          </w:tcPr>
          <w:p>
            <w:pPr>
              <w:spacing w:line="360" w:lineRule="auto"/>
              <w:jc w:val="center"/>
              <w:rPr>
                <w:rFonts w:ascii="宋体" w:hAnsi="宋体"/>
                <w:b/>
                <w:sz w:val="24"/>
              </w:rPr>
            </w:pPr>
            <w:r>
              <w:rPr>
                <w:rFonts w:hint="eastAsia" w:ascii="宋体" w:hAnsi="宋体"/>
                <w:b/>
                <w:sz w:val="24"/>
              </w:rPr>
              <w:t>系统</w:t>
            </w:r>
          </w:p>
          <w:p>
            <w:pPr>
              <w:spacing w:line="360" w:lineRule="auto"/>
              <w:jc w:val="center"/>
              <w:rPr>
                <w:rFonts w:ascii="宋体" w:hAnsi="宋体"/>
                <w:b/>
                <w:sz w:val="24"/>
              </w:rPr>
            </w:pPr>
            <w:r>
              <w:rPr>
                <w:rFonts w:hint="eastAsia" w:ascii="宋体" w:hAnsi="宋体"/>
                <w:b/>
                <w:sz w:val="24"/>
              </w:rPr>
              <w:t>测试</w:t>
            </w:r>
          </w:p>
        </w:tc>
        <w:tc>
          <w:tcPr>
            <w:tcW w:w="1134" w:type="dxa"/>
            <w:shd w:val="clear" w:color="auto" w:fill="D9D9D9"/>
            <w:vAlign w:val="center"/>
          </w:tcPr>
          <w:p>
            <w:pPr>
              <w:spacing w:line="360" w:lineRule="auto"/>
              <w:jc w:val="center"/>
              <w:rPr>
                <w:rFonts w:ascii="宋体" w:hAnsi="宋体"/>
                <w:b/>
                <w:sz w:val="24"/>
              </w:rPr>
            </w:pPr>
            <w:r>
              <w:rPr>
                <w:rFonts w:hint="eastAsia" w:ascii="宋体" w:hAnsi="宋体"/>
                <w:b/>
                <w:sz w:val="24"/>
              </w:rPr>
              <w:t>系统试</w:t>
            </w:r>
          </w:p>
          <w:p>
            <w:pPr>
              <w:spacing w:line="360" w:lineRule="auto"/>
              <w:jc w:val="center"/>
              <w:rPr>
                <w:rFonts w:ascii="宋体" w:hAnsi="宋体"/>
                <w:b/>
                <w:sz w:val="24"/>
              </w:rPr>
            </w:pPr>
            <w:r>
              <w:rPr>
                <w:rFonts w:hint="eastAsia" w:ascii="宋体" w:hAnsi="宋体"/>
                <w:b/>
                <w:sz w:val="24"/>
              </w:rPr>
              <w:t>运行</w:t>
            </w:r>
          </w:p>
        </w:tc>
        <w:tc>
          <w:tcPr>
            <w:tcW w:w="1276" w:type="dxa"/>
            <w:shd w:val="clear" w:color="auto" w:fill="D9D9D9"/>
            <w:vAlign w:val="center"/>
          </w:tcPr>
          <w:p>
            <w:pPr>
              <w:spacing w:line="360" w:lineRule="auto"/>
              <w:jc w:val="center"/>
              <w:rPr>
                <w:rFonts w:ascii="宋体" w:hAnsi="宋体"/>
                <w:b/>
                <w:sz w:val="24"/>
              </w:rPr>
            </w:pPr>
            <w:r>
              <w:rPr>
                <w:rFonts w:hint="eastAsia" w:ascii="宋体" w:hAnsi="宋体"/>
                <w:b/>
                <w:sz w:val="24"/>
              </w:rPr>
              <w:t>考核</w:t>
            </w:r>
          </w:p>
          <w:p>
            <w:pPr>
              <w:spacing w:line="360" w:lineRule="auto"/>
              <w:jc w:val="center"/>
              <w:rPr>
                <w:rFonts w:ascii="宋体" w:hAnsi="宋体"/>
                <w:b/>
                <w:sz w:val="24"/>
              </w:rPr>
            </w:pPr>
            <w:r>
              <w:rPr>
                <w:rFonts w:hint="eastAsia" w:ascii="宋体" w:hAnsi="宋体"/>
                <w:b/>
                <w:sz w:val="24"/>
              </w:rPr>
              <w:t>验收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29" w:type="dxa"/>
            <w:vAlign w:val="center"/>
          </w:tcPr>
          <w:p>
            <w:pPr>
              <w:numPr>
                <w:ilvl w:val="0"/>
                <w:numId w:val="11"/>
              </w:numPr>
              <w:tabs>
                <w:tab w:val="left" w:pos="142"/>
                <w:tab w:val="clear" w:pos="420"/>
              </w:tabs>
              <w:spacing w:line="360" w:lineRule="auto"/>
              <w:ind w:left="0" w:firstLine="0"/>
              <w:jc w:val="center"/>
              <w:rPr>
                <w:rFonts w:ascii="宋体" w:hAnsi="宋体"/>
                <w:sz w:val="24"/>
              </w:rPr>
            </w:pPr>
          </w:p>
        </w:tc>
        <w:tc>
          <w:tcPr>
            <w:tcW w:w="3036" w:type="dxa"/>
            <w:vAlign w:val="center"/>
          </w:tcPr>
          <w:p>
            <w:pPr>
              <w:spacing w:line="360" w:lineRule="auto"/>
              <w:jc w:val="center"/>
              <w:rPr>
                <w:rFonts w:ascii="宋体" w:hAnsi="宋体" w:eastAsia="宋体"/>
                <w:sz w:val="24"/>
              </w:rPr>
            </w:pPr>
            <w:r>
              <w:rPr>
                <w:rFonts w:hint="eastAsia" w:ascii="宋体" w:hAnsi="宋体"/>
                <w:sz w:val="24"/>
              </w:rPr>
              <w:t>***系统</w:t>
            </w:r>
          </w:p>
        </w:tc>
        <w:tc>
          <w:tcPr>
            <w:tcW w:w="1079" w:type="dxa"/>
            <w:vAlign w:val="center"/>
          </w:tcPr>
          <w:p>
            <w:pPr>
              <w:spacing w:line="360" w:lineRule="auto"/>
              <w:jc w:val="center"/>
              <w:rPr>
                <w:rFonts w:ascii="宋体" w:hAnsi="宋体"/>
                <w:sz w:val="24"/>
              </w:rPr>
            </w:pPr>
            <w:r>
              <w:rPr>
                <w:rFonts w:hint="eastAsia" w:ascii="宋体" w:hAnsi="宋体"/>
                <w:sz w:val="24"/>
              </w:rPr>
              <w:t>B/S</w:t>
            </w:r>
          </w:p>
        </w:tc>
        <w:tc>
          <w:tcPr>
            <w:tcW w:w="993" w:type="dxa"/>
            <w:vAlign w:val="center"/>
          </w:tcPr>
          <w:p>
            <w:pPr>
              <w:spacing w:line="360" w:lineRule="auto"/>
              <w:jc w:val="center"/>
              <w:rPr>
                <w:rFonts w:ascii="宋体" w:hAnsi="宋体"/>
                <w:sz w:val="24"/>
              </w:rPr>
            </w:pPr>
            <w:r>
              <w:rPr>
                <w:rFonts w:hint="eastAsia" w:ascii="宋体" w:hAnsi="宋体"/>
                <w:sz w:val="24"/>
              </w:rPr>
              <w:t>B/S</w:t>
            </w:r>
          </w:p>
        </w:tc>
        <w:tc>
          <w:tcPr>
            <w:tcW w:w="992" w:type="dxa"/>
            <w:vAlign w:val="center"/>
          </w:tcPr>
          <w:p>
            <w:pPr>
              <w:spacing w:line="360" w:lineRule="auto"/>
              <w:jc w:val="center"/>
              <w:rPr>
                <w:rFonts w:ascii="宋体" w:hAnsi="宋体"/>
                <w:sz w:val="24"/>
              </w:rPr>
            </w:pPr>
            <w:r>
              <w:rPr>
                <w:rFonts w:hint="eastAsia" w:ascii="宋体" w:hAnsi="宋体"/>
                <w:sz w:val="24"/>
              </w:rPr>
              <w:t>S/B</w:t>
            </w:r>
          </w:p>
        </w:tc>
        <w:tc>
          <w:tcPr>
            <w:tcW w:w="1134" w:type="dxa"/>
            <w:vAlign w:val="center"/>
          </w:tcPr>
          <w:p>
            <w:pPr>
              <w:spacing w:line="360" w:lineRule="auto"/>
              <w:jc w:val="center"/>
              <w:rPr>
                <w:rFonts w:ascii="宋体" w:hAnsi="宋体"/>
                <w:sz w:val="24"/>
              </w:rPr>
            </w:pPr>
            <w:r>
              <w:rPr>
                <w:rFonts w:hint="eastAsia" w:ascii="宋体" w:hAnsi="宋体"/>
                <w:sz w:val="24"/>
              </w:rPr>
              <w:t>S/B</w:t>
            </w:r>
          </w:p>
        </w:tc>
        <w:tc>
          <w:tcPr>
            <w:tcW w:w="1276" w:type="dxa"/>
            <w:vAlign w:val="center"/>
          </w:tcPr>
          <w:p>
            <w:pPr>
              <w:spacing w:line="360" w:lineRule="auto"/>
              <w:jc w:val="center"/>
              <w:rPr>
                <w:rFonts w:ascii="宋体" w:hAnsi="宋体"/>
                <w:sz w:val="24"/>
              </w:rPr>
            </w:pPr>
            <w:r>
              <w:rPr>
                <w:rFonts w:hint="eastAsia" w:ascii="宋体" w:hAnsi="宋体"/>
                <w:sz w:val="24"/>
              </w:rPr>
              <w:t>S/B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29" w:type="dxa"/>
            <w:vAlign w:val="center"/>
          </w:tcPr>
          <w:p>
            <w:pPr>
              <w:numPr>
                <w:ilvl w:val="0"/>
                <w:numId w:val="11"/>
              </w:numPr>
              <w:tabs>
                <w:tab w:val="left" w:pos="142"/>
                <w:tab w:val="clear" w:pos="420"/>
              </w:tabs>
              <w:spacing w:line="360" w:lineRule="auto"/>
              <w:ind w:left="0" w:firstLine="0"/>
              <w:jc w:val="center"/>
              <w:rPr>
                <w:rFonts w:ascii="宋体" w:hAnsi="宋体"/>
                <w:sz w:val="24"/>
              </w:rPr>
            </w:pPr>
          </w:p>
        </w:tc>
        <w:tc>
          <w:tcPr>
            <w:tcW w:w="3036" w:type="dxa"/>
            <w:vAlign w:val="center"/>
          </w:tcPr>
          <w:p>
            <w:pPr>
              <w:spacing w:line="360" w:lineRule="auto"/>
              <w:jc w:val="center"/>
              <w:rPr>
                <w:rFonts w:ascii="宋体" w:hAnsi="宋体"/>
                <w:sz w:val="24"/>
              </w:rPr>
            </w:pPr>
            <w:r>
              <w:rPr>
                <w:rFonts w:hint="eastAsia" w:ascii="宋体" w:hAnsi="宋体"/>
                <w:sz w:val="24"/>
              </w:rPr>
              <w:t>炼铁数据采集</w:t>
            </w:r>
            <w:r>
              <w:rPr>
                <w:rFonts w:ascii="宋体" w:hAnsi="宋体"/>
                <w:sz w:val="24"/>
              </w:rPr>
              <w:t>系统</w:t>
            </w:r>
          </w:p>
        </w:tc>
        <w:tc>
          <w:tcPr>
            <w:tcW w:w="1079" w:type="dxa"/>
            <w:vAlign w:val="center"/>
          </w:tcPr>
          <w:p>
            <w:pPr>
              <w:spacing w:line="360" w:lineRule="auto"/>
              <w:jc w:val="center"/>
              <w:rPr>
                <w:rFonts w:ascii="宋体" w:hAnsi="宋体"/>
                <w:sz w:val="24"/>
              </w:rPr>
            </w:pPr>
            <w:r>
              <w:rPr>
                <w:rFonts w:hint="eastAsia" w:ascii="宋体" w:hAnsi="宋体"/>
                <w:sz w:val="24"/>
              </w:rPr>
              <w:t>B/S</w:t>
            </w:r>
          </w:p>
        </w:tc>
        <w:tc>
          <w:tcPr>
            <w:tcW w:w="993" w:type="dxa"/>
            <w:vAlign w:val="center"/>
          </w:tcPr>
          <w:p>
            <w:pPr>
              <w:spacing w:line="360" w:lineRule="auto"/>
              <w:jc w:val="center"/>
              <w:rPr>
                <w:rFonts w:ascii="宋体" w:hAnsi="宋体"/>
                <w:sz w:val="24"/>
              </w:rPr>
            </w:pPr>
            <w:r>
              <w:rPr>
                <w:rFonts w:hint="eastAsia" w:ascii="宋体" w:hAnsi="宋体"/>
                <w:sz w:val="24"/>
              </w:rPr>
              <w:t>B/S</w:t>
            </w:r>
          </w:p>
        </w:tc>
        <w:tc>
          <w:tcPr>
            <w:tcW w:w="992" w:type="dxa"/>
            <w:vAlign w:val="center"/>
          </w:tcPr>
          <w:p>
            <w:pPr>
              <w:spacing w:line="360" w:lineRule="auto"/>
              <w:jc w:val="center"/>
              <w:rPr>
                <w:rFonts w:ascii="宋体" w:hAnsi="宋体"/>
                <w:sz w:val="24"/>
              </w:rPr>
            </w:pPr>
            <w:r>
              <w:rPr>
                <w:rFonts w:hint="eastAsia" w:ascii="宋体" w:hAnsi="宋体"/>
                <w:sz w:val="24"/>
              </w:rPr>
              <w:t>S/B</w:t>
            </w:r>
          </w:p>
        </w:tc>
        <w:tc>
          <w:tcPr>
            <w:tcW w:w="1134" w:type="dxa"/>
            <w:vAlign w:val="center"/>
          </w:tcPr>
          <w:p>
            <w:pPr>
              <w:spacing w:line="360" w:lineRule="auto"/>
              <w:jc w:val="center"/>
              <w:rPr>
                <w:rFonts w:ascii="宋体" w:hAnsi="宋体"/>
                <w:sz w:val="24"/>
              </w:rPr>
            </w:pPr>
            <w:r>
              <w:rPr>
                <w:rFonts w:hint="eastAsia" w:ascii="宋体" w:hAnsi="宋体"/>
                <w:sz w:val="24"/>
              </w:rPr>
              <w:t>S/B</w:t>
            </w:r>
          </w:p>
        </w:tc>
        <w:tc>
          <w:tcPr>
            <w:tcW w:w="1276" w:type="dxa"/>
            <w:vAlign w:val="center"/>
          </w:tcPr>
          <w:p>
            <w:pPr>
              <w:spacing w:line="360" w:lineRule="auto"/>
              <w:jc w:val="center"/>
              <w:rPr>
                <w:rFonts w:ascii="宋体" w:hAnsi="宋体"/>
                <w:sz w:val="24"/>
              </w:rPr>
            </w:pPr>
            <w:r>
              <w:rPr>
                <w:rFonts w:hint="eastAsia" w:ascii="宋体" w:hAnsi="宋体"/>
                <w:sz w:val="24"/>
              </w:rPr>
              <w:t>S/B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29" w:type="dxa"/>
            <w:vAlign w:val="center"/>
          </w:tcPr>
          <w:p>
            <w:pPr>
              <w:numPr>
                <w:ilvl w:val="0"/>
                <w:numId w:val="11"/>
              </w:numPr>
              <w:tabs>
                <w:tab w:val="left" w:pos="142"/>
                <w:tab w:val="clear" w:pos="420"/>
              </w:tabs>
              <w:spacing w:line="360" w:lineRule="auto"/>
              <w:ind w:left="0" w:firstLine="0"/>
              <w:jc w:val="center"/>
              <w:rPr>
                <w:rFonts w:ascii="宋体" w:hAnsi="宋体"/>
                <w:sz w:val="24"/>
              </w:rPr>
            </w:pPr>
          </w:p>
        </w:tc>
        <w:tc>
          <w:tcPr>
            <w:tcW w:w="3036" w:type="dxa"/>
            <w:vAlign w:val="center"/>
          </w:tcPr>
          <w:p>
            <w:pPr>
              <w:spacing w:line="360" w:lineRule="auto"/>
              <w:jc w:val="center"/>
              <w:rPr>
                <w:rFonts w:ascii="宋体" w:hAnsi="宋体"/>
                <w:sz w:val="24"/>
              </w:rPr>
            </w:pPr>
          </w:p>
        </w:tc>
        <w:tc>
          <w:tcPr>
            <w:tcW w:w="1079" w:type="dxa"/>
            <w:vAlign w:val="center"/>
          </w:tcPr>
          <w:p>
            <w:pPr>
              <w:spacing w:line="360" w:lineRule="auto"/>
              <w:jc w:val="center"/>
              <w:rPr>
                <w:rFonts w:ascii="宋体" w:hAnsi="宋体"/>
                <w:sz w:val="24"/>
              </w:rPr>
            </w:pPr>
          </w:p>
        </w:tc>
        <w:tc>
          <w:tcPr>
            <w:tcW w:w="993" w:type="dxa"/>
            <w:vAlign w:val="center"/>
          </w:tcPr>
          <w:p>
            <w:pPr>
              <w:spacing w:line="360" w:lineRule="auto"/>
              <w:jc w:val="center"/>
              <w:rPr>
                <w:rFonts w:ascii="宋体" w:hAnsi="宋体"/>
                <w:sz w:val="24"/>
              </w:rPr>
            </w:pPr>
          </w:p>
        </w:tc>
        <w:tc>
          <w:tcPr>
            <w:tcW w:w="992" w:type="dxa"/>
            <w:vAlign w:val="center"/>
          </w:tcPr>
          <w:p>
            <w:pPr>
              <w:spacing w:line="360" w:lineRule="auto"/>
              <w:jc w:val="center"/>
              <w:rPr>
                <w:rFonts w:ascii="宋体" w:hAnsi="宋体"/>
                <w:sz w:val="24"/>
              </w:rPr>
            </w:pPr>
          </w:p>
        </w:tc>
        <w:tc>
          <w:tcPr>
            <w:tcW w:w="1134" w:type="dxa"/>
            <w:vAlign w:val="center"/>
          </w:tcPr>
          <w:p>
            <w:pPr>
              <w:spacing w:line="360" w:lineRule="auto"/>
              <w:jc w:val="center"/>
              <w:rPr>
                <w:rFonts w:ascii="宋体" w:hAnsi="宋体"/>
                <w:sz w:val="24"/>
              </w:rPr>
            </w:pPr>
          </w:p>
        </w:tc>
        <w:tc>
          <w:tcPr>
            <w:tcW w:w="1276" w:type="dxa"/>
            <w:vAlign w:val="center"/>
          </w:tcPr>
          <w:p>
            <w:pPr>
              <w:spacing w:line="360" w:lineRule="auto"/>
              <w:jc w:val="center"/>
              <w:rPr>
                <w:rFonts w:ascii="宋体" w:hAnsi="宋体"/>
                <w:sz w:val="24"/>
              </w:rPr>
            </w:pPr>
          </w:p>
        </w:tc>
      </w:tr>
    </w:tbl>
    <w:p>
      <w:pPr>
        <w:pStyle w:val="4"/>
      </w:pPr>
      <w:bookmarkStart w:id="135" w:name="_Toc16690"/>
      <w:r>
        <w:rPr>
          <w:rFonts w:hint="eastAsia"/>
        </w:rPr>
        <w:t>主机系统</w:t>
      </w:r>
      <w:bookmarkEnd w:id="135"/>
    </w:p>
    <w:tbl>
      <w:tblPr>
        <w:tblStyle w:val="16"/>
        <w:tblW w:w="90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9"/>
        <w:gridCol w:w="3036"/>
        <w:gridCol w:w="878"/>
        <w:gridCol w:w="878"/>
        <w:gridCol w:w="878"/>
        <w:gridCol w:w="878"/>
        <w:gridCol w:w="1121"/>
        <w:gridCol w:w="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529" w:type="dxa"/>
            <w:shd w:val="clear" w:color="auto" w:fill="D9D9D9"/>
            <w:vAlign w:val="center"/>
          </w:tcPr>
          <w:p>
            <w:pPr>
              <w:spacing w:line="360" w:lineRule="auto"/>
              <w:jc w:val="center"/>
              <w:rPr>
                <w:rFonts w:ascii="宋体" w:hAnsi="宋体"/>
                <w:b/>
                <w:sz w:val="24"/>
              </w:rPr>
            </w:pPr>
            <w:r>
              <w:rPr>
                <w:rFonts w:hint="eastAsia" w:ascii="宋体" w:hAnsi="宋体"/>
                <w:b/>
                <w:sz w:val="24"/>
              </w:rPr>
              <w:t>编号</w:t>
            </w:r>
          </w:p>
        </w:tc>
        <w:tc>
          <w:tcPr>
            <w:tcW w:w="3036" w:type="dxa"/>
            <w:shd w:val="clear" w:color="auto" w:fill="D9D9D9"/>
            <w:vAlign w:val="center"/>
          </w:tcPr>
          <w:p>
            <w:pPr>
              <w:spacing w:line="360" w:lineRule="auto"/>
              <w:jc w:val="center"/>
              <w:rPr>
                <w:rFonts w:ascii="宋体" w:hAnsi="宋体"/>
                <w:b/>
                <w:sz w:val="24"/>
              </w:rPr>
            </w:pPr>
            <w:r>
              <w:rPr>
                <w:rFonts w:hint="eastAsia" w:ascii="宋体" w:hAnsi="宋体"/>
                <w:b/>
                <w:sz w:val="24"/>
              </w:rPr>
              <w:t>内容</w:t>
            </w:r>
          </w:p>
        </w:tc>
        <w:tc>
          <w:tcPr>
            <w:tcW w:w="878" w:type="dxa"/>
            <w:shd w:val="clear" w:color="auto" w:fill="D9D9D9"/>
          </w:tcPr>
          <w:p>
            <w:pPr>
              <w:spacing w:line="360" w:lineRule="auto"/>
              <w:jc w:val="center"/>
              <w:rPr>
                <w:rFonts w:ascii="宋体" w:hAnsi="宋体"/>
                <w:b/>
                <w:sz w:val="24"/>
              </w:rPr>
            </w:pPr>
            <w:r>
              <w:rPr>
                <w:rFonts w:hint="eastAsia" w:ascii="宋体" w:hAnsi="宋体"/>
                <w:b/>
                <w:sz w:val="24"/>
              </w:rPr>
              <w:t>系统环境需求</w:t>
            </w:r>
          </w:p>
        </w:tc>
        <w:tc>
          <w:tcPr>
            <w:tcW w:w="878" w:type="dxa"/>
            <w:shd w:val="clear" w:color="auto" w:fill="D9D9D9"/>
            <w:vAlign w:val="center"/>
          </w:tcPr>
          <w:p>
            <w:pPr>
              <w:spacing w:line="360" w:lineRule="auto"/>
              <w:jc w:val="center"/>
              <w:rPr>
                <w:rFonts w:ascii="宋体" w:hAnsi="宋体"/>
                <w:b/>
                <w:sz w:val="24"/>
              </w:rPr>
            </w:pPr>
            <w:r>
              <w:rPr>
                <w:rFonts w:hint="eastAsia" w:ascii="宋体" w:hAnsi="宋体"/>
                <w:b/>
                <w:sz w:val="24"/>
              </w:rPr>
              <w:t>系统设计</w:t>
            </w:r>
          </w:p>
        </w:tc>
        <w:tc>
          <w:tcPr>
            <w:tcW w:w="878" w:type="dxa"/>
            <w:shd w:val="clear" w:color="auto" w:fill="D9D9D9"/>
            <w:vAlign w:val="center"/>
          </w:tcPr>
          <w:p>
            <w:pPr>
              <w:spacing w:line="360" w:lineRule="auto"/>
              <w:jc w:val="center"/>
              <w:rPr>
                <w:rFonts w:ascii="宋体" w:hAnsi="宋体"/>
                <w:b/>
                <w:sz w:val="24"/>
              </w:rPr>
            </w:pPr>
            <w:r>
              <w:rPr>
                <w:rFonts w:hint="eastAsia" w:ascii="宋体" w:hAnsi="宋体"/>
                <w:b/>
                <w:sz w:val="24"/>
              </w:rPr>
              <w:t>设备安装、测试</w:t>
            </w:r>
          </w:p>
        </w:tc>
        <w:tc>
          <w:tcPr>
            <w:tcW w:w="878" w:type="dxa"/>
            <w:shd w:val="clear" w:color="auto" w:fill="D9D9D9"/>
            <w:vAlign w:val="center"/>
          </w:tcPr>
          <w:p>
            <w:pPr>
              <w:spacing w:line="360" w:lineRule="auto"/>
              <w:jc w:val="center"/>
              <w:rPr>
                <w:rFonts w:ascii="宋体" w:hAnsi="宋体"/>
                <w:b/>
                <w:sz w:val="24"/>
              </w:rPr>
            </w:pPr>
            <w:r>
              <w:rPr>
                <w:rFonts w:hint="eastAsia" w:ascii="宋体" w:hAnsi="宋体"/>
                <w:b/>
                <w:sz w:val="24"/>
              </w:rPr>
              <w:t>性能优化</w:t>
            </w:r>
          </w:p>
        </w:tc>
        <w:tc>
          <w:tcPr>
            <w:tcW w:w="1121" w:type="dxa"/>
            <w:shd w:val="clear" w:color="auto" w:fill="D9D9D9"/>
            <w:vAlign w:val="center"/>
          </w:tcPr>
          <w:p>
            <w:pPr>
              <w:spacing w:line="360" w:lineRule="auto"/>
              <w:jc w:val="center"/>
              <w:rPr>
                <w:rFonts w:ascii="宋体" w:hAnsi="宋体"/>
                <w:b/>
                <w:sz w:val="24"/>
              </w:rPr>
            </w:pPr>
            <w:r>
              <w:rPr>
                <w:rFonts w:hint="eastAsia" w:ascii="宋体" w:hAnsi="宋体"/>
                <w:b/>
                <w:sz w:val="24"/>
              </w:rPr>
              <w:t>系统试运行</w:t>
            </w:r>
          </w:p>
        </w:tc>
        <w:tc>
          <w:tcPr>
            <w:tcW w:w="878" w:type="dxa"/>
            <w:shd w:val="clear" w:color="auto" w:fill="D9D9D9"/>
            <w:vAlign w:val="center"/>
          </w:tcPr>
          <w:p>
            <w:pPr>
              <w:spacing w:line="360" w:lineRule="auto"/>
              <w:jc w:val="center"/>
              <w:rPr>
                <w:rFonts w:ascii="宋体" w:hAnsi="宋体"/>
                <w:b/>
                <w:sz w:val="24"/>
              </w:rPr>
            </w:pPr>
            <w:r>
              <w:rPr>
                <w:rFonts w:hint="eastAsia" w:ascii="宋体" w:hAnsi="宋体"/>
                <w:b/>
                <w:sz w:val="24"/>
              </w:rPr>
              <w:t>验收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29" w:type="dxa"/>
            <w:tcBorders>
              <w:top w:val="single" w:color="auto" w:sz="4" w:space="0"/>
              <w:left w:val="single" w:color="auto" w:sz="4" w:space="0"/>
              <w:bottom w:val="single" w:color="auto" w:sz="4" w:space="0"/>
              <w:right w:val="single" w:color="auto" w:sz="4" w:space="0"/>
            </w:tcBorders>
            <w:vAlign w:val="center"/>
          </w:tcPr>
          <w:p>
            <w:pPr>
              <w:numPr>
                <w:ilvl w:val="0"/>
                <w:numId w:val="12"/>
              </w:numPr>
              <w:spacing w:line="360" w:lineRule="auto"/>
              <w:jc w:val="center"/>
              <w:rPr>
                <w:rFonts w:ascii="宋体" w:hAnsi="宋体"/>
                <w:sz w:val="24"/>
              </w:rPr>
            </w:pPr>
          </w:p>
        </w:tc>
        <w:tc>
          <w:tcPr>
            <w:tcW w:w="30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sz w:val="24"/>
              </w:rPr>
            </w:pPr>
            <w:r>
              <w:rPr>
                <w:rFonts w:hint="eastAsia" w:ascii="宋体" w:hAnsi="宋体"/>
                <w:sz w:val="24"/>
              </w:rPr>
              <w:t>主机系统硬件、软件</w:t>
            </w:r>
          </w:p>
        </w:tc>
        <w:tc>
          <w:tcPr>
            <w:tcW w:w="878"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sz w:val="24"/>
              </w:rPr>
            </w:pPr>
            <w:r>
              <w:rPr>
                <w:rFonts w:hint="eastAsia" w:ascii="宋体" w:hAnsi="宋体"/>
                <w:sz w:val="24"/>
              </w:rPr>
              <w:t>B</w:t>
            </w:r>
            <w:r>
              <w:rPr>
                <w:rFonts w:ascii="宋体" w:hAnsi="宋体"/>
                <w:sz w:val="24"/>
              </w:rPr>
              <w:t>/S</w:t>
            </w:r>
          </w:p>
        </w:tc>
        <w:tc>
          <w:tcPr>
            <w:tcW w:w="878"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sz w:val="24"/>
              </w:rPr>
            </w:pPr>
            <w:r>
              <w:rPr>
                <w:rFonts w:hint="eastAsia" w:ascii="宋体" w:hAnsi="宋体"/>
                <w:sz w:val="24"/>
              </w:rPr>
              <w:t>S/B</w:t>
            </w:r>
          </w:p>
        </w:tc>
        <w:tc>
          <w:tcPr>
            <w:tcW w:w="878"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sz w:val="24"/>
              </w:rPr>
            </w:pPr>
            <w:r>
              <w:rPr>
                <w:rFonts w:hint="eastAsia" w:ascii="宋体" w:hAnsi="宋体"/>
                <w:sz w:val="24"/>
              </w:rPr>
              <w:t>S</w:t>
            </w:r>
          </w:p>
        </w:tc>
        <w:tc>
          <w:tcPr>
            <w:tcW w:w="878"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sz w:val="24"/>
              </w:rPr>
            </w:pPr>
            <w:r>
              <w:rPr>
                <w:rFonts w:hint="eastAsia" w:ascii="宋体" w:hAnsi="宋体"/>
                <w:sz w:val="24"/>
              </w:rPr>
              <w:t>S</w:t>
            </w:r>
          </w:p>
        </w:tc>
        <w:tc>
          <w:tcPr>
            <w:tcW w:w="1121"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sz w:val="24"/>
              </w:rPr>
            </w:pPr>
            <w:r>
              <w:rPr>
                <w:rFonts w:hint="eastAsia" w:ascii="宋体" w:hAnsi="宋体"/>
                <w:sz w:val="24"/>
              </w:rPr>
              <w:t>S</w:t>
            </w:r>
          </w:p>
        </w:tc>
        <w:tc>
          <w:tcPr>
            <w:tcW w:w="878"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sz w:val="24"/>
              </w:rPr>
            </w:pPr>
            <w:r>
              <w:rPr>
                <w:rFonts w:hint="eastAsia" w:ascii="宋体" w:hAnsi="宋体"/>
                <w:sz w:val="24"/>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29" w:type="dxa"/>
            <w:tcBorders>
              <w:top w:val="single" w:color="auto" w:sz="4" w:space="0"/>
              <w:left w:val="single" w:color="auto" w:sz="4" w:space="0"/>
              <w:bottom w:val="single" w:color="auto" w:sz="4" w:space="0"/>
              <w:right w:val="single" w:color="auto" w:sz="4" w:space="0"/>
            </w:tcBorders>
            <w:vAlign w:val="center"/>
          </w:tcPr>
          <w:p>
            <w:pPr>
              <w:numPr>
                <w:ilvl w:val="0"/>
                <w:numId w:val="12"/>
              </w:numPr>
              <w:spacing w:line="360" w:lineRule="auto"/>
              <w:jc w:val="center"/>
              <w:rPr>
                <w:rFonts w:ascii="宋体" w:hAnsi="宋体"/>
                <w:sz w:val="24"/>
              </w:rPr>
            </w:pPr>
          </w:p>
        </w:tc>
        <w:tc>
          <w:tcPr>
            <w:tcW w:w="3036"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sz w:val="24"/>
              </w:rPr>
            </w:pPr>
            <w:r>
              <w:rPr>
                <w:rFonts w:hint="eastAsia" w:ascii="宋体" w:hAnsi="宋体"/>
                <w:sz w:val="24"/>
              </w:rPr>
              <w:t>环境建立及集成服务</w:t>
            </w:r>
          </w:p>
        </w:tc>
        <w:tc>
          <w:tcPr>
            <w:tcW w:w="878"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sz w:val="24"/>
              </w:rPr>
            </w:pPr>
            <w:r>
              <w:rPr>
                <w:rFonts w:ascii="宋体" w:hAnsi="宋体"/>
                <w:sz w:val="24"/>
              </w:rPr>
              <w:t>S</w:t>
            </w:r>
          </w:p>
        </w:tc>
        <w:tc>
          <w:tcPr>
            <w:tcW w:w="87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rPr>
            </w:pPr>
            <w:r>
              <w:rPr>
                <w:rFonts w:hint="eastAsia" w:ascii="宋体" w:hAnsi="宋体"/>
                <w:sz w:val="24"/>
              </w:rPr>
              <w:t>S</w:t>
            </w:r>
          </w:p>
        </w:tc>
        <w:tc>
          <w:tcPr>
            <w:tcW w:w="878"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sz w:val="24"/>
              </w:rPr>
            </w:pPr>
            <w:r>
              <w:rPr>
                <w:rFonts w:hint="eastAsia" w:ascii="宋体" w:hAnsi="宋体"/>
                <w:sz w:val="24"/>
              </w:rPr>
              <w:t>S</w:t>
            </w:r>
          </w:p>
        </w:tc>
        <w:tc>
          <w:tcPr>
            <w:tcW w:w="878"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sz w:val="24"/>
              </w:rPr>
            </w:pPr>
            <w:r>
              <w:rPr>
                <w:rFonts w:hint="eastAsia" w:ascii="宋体" w:hAnsi="宋体"/>
                <w:sz w:val="24"/>
              </w:rPr>
              <w:t>S</w:t>
            </w:r>
          </w:p>
        </w:tc>
        <w:tc>
          <w:tcPr>
            <w:tcW w:w="1121"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sz w:val="24"/>
              </w:rPr>
            </w:pPr>
            <w:r>
              <w:rPr>
                <w:rFonts w:hint="eastAsia" w:ascii="宋体" w:hAnsi="宋体"/>
                <w:sz w:val="24"/>
              </w:rPr>
              <w:t>S</w:t>
            </w:r>
          </w:p>
        </w:tc>
        <w:tc>
          <w:tcPr>
            <w:tcW w:w="878"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sz w:val="24"/>
              </w:rPr>
            </w:pPr>
            <w:r>
              <w:rPr>
                <w:rFonts w:hint="eastAsia" w:ascii="宋体" w:hAnsi="宋体"/>
                <w:sz w:val="24"/>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29" w:type="dxa"/>
            <w:tcBorders>
              <w:top w:val="single" w:color="auto" w:sz="4" w:space="0"/>
              <w:left w:val="single" w:color="auto" w:sz="4" w:space="0"/>
              <w:bottom w:val="single" w:color="auto" w:sz="4" w:space="0"/>
              <w:right w:val="single" w:color="auto" w:sz="4" w:space="0"/>
            </w:tcBorders>
            <w:vAlign w:val="center"/>
          </w:tcPr>
          <w:p>
            <w:pPr>
              <w:numPr>
                <w:ilvl w:val="0"/>
                <w:numId w:val="12"/>
              </w:numPr>
              <w:spacing w:line="360" w:lineRule="auto"/>
              <w:jc w:val="center"/>
              <w:rPr>
                <w:rFonts w:ascii="宋体" w:hAnsi="宋体"/>
                <w:sz w:val="24"/>
              </w:rPr>
            </w:pPr>
          </w:p>
        </w:tc>
        <w:tc>
          <w:tcPr>
            <w:tcW w:w="3036"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sz w:val="24"/>
              </w:rPr>
            </w:pPr>
            <w:r>
              <w:rPr>
                <w:rFonts w:hint="eastAsia" w:ascii="宋体" w:hAnsi="宋体"/>
                <w:sz w:val="24"/>
              </w:rPr>
              <w:t>机房环境设计和建立</w:t>
            </w:r>
          </w:p>
        </w:tc>
        <w:tc>
          <w:tcPr>
            <w:tcW w:w="878"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sz w:val="24"/>
              </w:rPr>
            </w:pPr>
            <w:r>
              <w:rPr>
                <w:rFonts w:ascii="宋体" w:hAnsi="宋体"/>
                <w:sz w:val="24"/>
              </w:rPr>
              <w:t>S</w:t>
            </w:r>
          </w:p>
        </w:tc>
        <w:tc>
          <w:tcPr>
            <w:tcW w:w="878"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sz w:val="24"/>
              </w:rPr>
            </w:pPr>
            <w:r>
              <w:rPr>
                <w:rFonts w:hint="eastAsia" w:ascii="宋体" w:hAnsi="宋体"/>
                <w:sz w:val="24"/>
              </w:rPr>
              <w:t>S</w:t>
            </w:r>
          </w:p>
        </w:tc>
        <w:tc>
          <w:tcPr>
            <w:tcW w:w="878"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sz w:val="24"/>
              </w:rPr>
            </w:pPr>
            <w:r>
              <w:rPr>
                <w:rFonts w:hint="eastAsia" w:ascii="宋体" w:hAnsi="宋体"/>
                <w:sz w:val="24"/>
              </w:rPr>
              <w:t>S</w:t>
            </w:r>
          </w:p>
        </w:tc>
        <w:tc>
          <w:tcPr>
            <w:tcW w:w="878"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sz w:val="24"/>
              </w:rPr>
            </w:pPr>
            <w:r>
              <w:rPr>
                <w:rFonts w:hint="eastAsia" w:ascii="宋体" w:hAnsi="宋体"/>
                <w:sz w:val="24"/>
              </w:rPr>
              <w:t>S</w:t>
            </w:r>
          </w:p>
        </w:tc>
        <w:tc>
          <w:tcPr>
            <w:tcW w:w="1121"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sz w:val="24"/>
              </w:rPr>
            </w:pPr>
            <w:r>
              <w:rPr>
                <w:rFonts w:hint="eastAsia" w:ascii="宋体" w:hAnsi="宋体"/>
                <w:sz w:val="24"/>
              </w:rPr>
              <w:t>S</w:t>
            </w:r>
          </w:p>
        </w:tc>
        <w:tc>
          <w:tcPr>
            <w:tcW w:w="878"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sz w:val="24"/>
              </w:rPr>
            </w:pPr>
            <w:r>
              <w:rPr>
                <w:rFonts w:hint="eastAsia" w:ascii="宋体" w:hAnsi="宋体"/>
                <w:sz w:val="24"/>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29" w:type="dxa"/>
            <w:tcBorders>
              <w:top w:val="single" w:color="auto" w:sz="4" w:space="0"/>
              <w:left w:val="single" w:color="auto" w:sz="4" w:space="0"/>
              <w:bottom w:val="single" w:color="auto" w:sz="4" w:space="0"/>
              <w:right w:val="single" w:color="auto" w:sz="4" w:space="0"/>
            </w:tcBorders>
            <w:vAlign w:val="center"/>
          </w:tcPr>
          <w:p>
            <w:pPr>
              <w:numPr>
                <w:ilvl w:val="0"/>
                <w:numId w:val="12"/>
              </w:numPr>
              <w:spacing w:line="360" w:lineRule="auto"/>
              <w:jc w:val="center"/>
              <w:rPr>
                <w:rFonts w:ascii="宋体" w:hAnsi="宋体"/>
                <w:sz w:val="24"/>
              </w:rPr>
            </w:pPr>
          </w:p>
        </w:tc>
        <w:tc>
          <w:tcPr>
            <w:tcW w:w="3036"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sz w:val="24"/>
              </w:rPr>
            </w:pPr>
          </w:p>
        </w:tc>
        <w:tc>
          <w:tcPr>
            <w:tcW w:w="878"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sz w:val="24"/>
              </w:rPr>
            </w:pPr>
          </w:p>
        </w:tc>
        <w:tc>
          <w:tcPr>
            <w:tcW w:w="878"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sz w:val="24"/>
              </w:rPr>
            </w:pPr>
          </w:p>
        </w:tc>
        <w:tc>
          <w:tcPr>
            <w:tcW w:w="878"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sz w:val="24"/>
              </w:rPr>
            </w:pPr>
          </w:p>
        </w:tc>
        <w:tc>
          <w:tcPr>
            <w:tcW w:w="878"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sz w:val="24"/>
              </w:rPr>
            </w:pPr>
          </w:p>
        </w:tc>
        <w:tc>
          <w:tcPr>
            <w:tcW w:w="1121"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sz w:val="24"/>
              </w:rPr>
            </w:pPr>
          </w:p>
        </w:tc>
        <w:tc>
          <w:tcPr>
            <w:tcW w:w="878"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sz w:val="24"/>
              </w:rPr>
            </w:pPr>
          </w:p>
        </w:tc>
      </w:tr>
    </w:tbl>
    <w:p>
      <w:pPr>
        <w:pStyle w:val="3"/>
        <w:spacing w:line="360" w:lineRule="auto"/>
      </w:pPr>
      <w:bookmarkStart w:id="136" w:name="_Toc18693"/>
      <w:r>
        <w:rPr>
          <w:rFonts w:hint="eastAsia"/>
        </w:rPr>
        <w:t>卖方的责任</w:t>
      </w:r>
      <w:bookmarkEnd w:id="136"/>
    </w:p>
    <w:p>
      <w:pPr>
        <w:pStyle w:val="7"/>
        <w:spacing w:line="360" w:lineRule="auto"/>
        <w:rPr>
          <w:rFonts w:ascii="宋体" w:hAnsi="宋体"/>
          <w:szCs w:val="24"/>
        </w:rPr>
      </w:pPr>
      <w:r>
        <w:rPr>
          <w:rFonts w:hint="eastAsia" w:ascii="宋体" w:hAnsi="宋体"/>
          <w:szCs w:val="24"/>
        </w:rPr>
        <w:t>供应商在申银特钢***系统项目中负有如下责任：</w:t>
      </w:r>
    </w:p>
    <w:p>
      <w:pPr>
        <w:numPr>
          <w:ilvl w:val="0"/>
          <w:numId w:val="13"/>
        </w:numPr>
        <w:tabs>
          <w:tab w:val="left" w:pos="840"/>
          <w:tab w:val="clear" w:pos="420"/>
        </w:tabs>
        <w:spacing w:line="360" w:lineRule="auto"/>
        <w:ind w:left="840" w:leftChars="200"/>
        <w:jc w:val="left"/>
        <w:rPr>
          <w:rFonts w:ascii="宋体" w:hAnsi="宋体"/>
          <w:sz w:val="24"/>
        </w:rPr>
      </w:pPr>
      <w:r>
        <w:rPr>
          <w:rFonts w:hint="eastAsia" w:ascii="宋体" w:hAnsi="宋体"/>
          <w:sz w:val="24"/>
        </w:rPr>
        <w:t>负责与软件供应商在技术环节方面的协调；</w:t>
      </w:r>
    </w:p>
    <w:p>
      <w:pPr>
        <w:numPr>
          <w:ilvl w:val="0"/>
          <w:numId w:val="13"/>
        </w:numPr>
        <w:tabs>
          <w:tab w:val="left" w:pos="840"/>
          <w:tab w:val="clear" w:pos="420"/>
        </w:tabs>
        <w:spacing w:line="360" w:lineRule="auto"/>
        <w:ind w:left="840" w:leftChars="200"/>
        <w:jc w:val="left"/>
        <w:rPr>
          <w:rFonts w:ascii="宋体" w:hAnsi="宋体"/>
          <w:sz w:val="24"/>
        </w:rPr>
      </w:pPr>
      <w:r>
        <w:rPr>
          <w:rFonts w:hint="eastAsia" w:ascii="宋体" w:hAnsi="宋体"/>
          <w:sz w:val="24"/>
        </w:rPr>
        <w:t>负责在硬件、网络集成等方面的规划、设计和协调；</w:t>
      </w:r>
    </w:p>
    <w:p>
      <w:pPr>
        <w:numPr>
          <w:ilvl w:val="0"/>
          <w:numId w:val="13"/>
        </w:numPr>
        <w:tabs>
          <w:tab w:val="left" w:pos="840"/>
          <w:tab w:val="clear" w:pos="420"/>
        </w:tabs>
        <w:spacing w:line="360" w:lineRule="auto"/>
        <w:ind w:left="840" w:leftChars="200"/>
        <w:jc w:val="left"/>
        <w:rPr>
          <w:rFonts w:ascii="宋体" w:hAnsi="宋体"/>
          <w:sz w:val="24"/>
        </w:rPr>
      </w:pPr>
      <w:r>
        <w:rPr>
          <w:rFonts w:hint="eastAsia" w:ascii="宋体" w:hAnsi="宋体"/>
          <w:sz w:val="24"/>
        </w:rPr>
        <w:t>负责***系统的设计与实施，包括应用软件的需求分析、系统设计、系统实现、系统测试及系统投运工作；</w:t>
      </w:r>
    </w:p>
    <w:p>
      <w:pPr>
        <w:numPr>
          <w:ilvl w:val="0"/>
          <w:numId w:val="13"/>
        </w:numPr>
        <w:tabs>
          <w:tab w:val="left" w:pos="840"/>
          <w:tab w:val="clear" w:pos="420"/>
        </w:tabs>
        <w:spacing w:line="360" w:lineRule="auto"/>
        <w:ind w:left="840" w:leftChars="200"/>
        <w:jc w:val="left"/>
        <w:rPr>
          <w:rFonts w:ascii="宋体" w:hAnsi="宋体"/>
          <w:sz w:val="24"/>
        </w:rPr>
      </w:pPr>
      <w:r>
        <w:rPr>
          <w:rFonts w:hint="eastAsia" w:ascii="宋体" w:hAnsi="宋体"/>
          <w:sz w:val="24"/>
        </w:rPr>
        <w:t>负责数据采集系统的设计与实施，包括应用软件的需求分析、系统设计、系统实现、系统测试及系统投运工作；</w:t>
      </w:r>
    </w:p>
    <w:p>
      <w:pPr>
        <w:numPr>
          <w:ilvl w:val="0"/>
          <w:numId w:val="13"/>
        </w:numPr>
        <w:tabs>
          <w:tab w:val="left" w:pos="840"/>
          <w:tab w:val="clear" w:pos="420"/>
        </w:tabs>
        <w:spacing w:line="360" w:lineRule="auto"/>
        <w:ind w:left="840" w:leftChars="200"/>
        <w:jc w:val="left"/>
        <w:rPr>
          <w:rFonts w:ascii="宋体" w:hAnsi="宋体"/>
          <w:sz w:val="24"/>
        </w:rPr>
      </w:pPr>
      <w:r>
        <w:rPr>
          <w:rFonts w:hint="eastAsia" w:ascii="宋体" w:hAnsi="宋体"/>
          <w:sz w:val="24"/>
        </w:rPr>
        <w:t>负责相关周边系统的接口设计，包括如下系统：</w:t>
      </w:r>
    </w:p>
    <w:p>
      <w:pPr>
        <w:numPr>
          <w:ilvl w:val="0"/>
          <w:numId w:val="14"/>
        </w:numPr>
        <w:tabs>
          <w:tab w:val="left" w:pos="1413"/>
          <w:tab w:val="clear" w:pos="1365"/>
        </w:tabs>
        <w:spacing w:line="360" w:lineRule="auto"/>
        <w:ind w:left="1413" w:leftChars="473"/>
        <w:jc w:val="left"/>
        <w:rPr>
          <w:rFonts w:ascii="宋体" w:hAnsi="宋体"/>
          <w:sz w:val="24"/>
        </w:rPr>
      </w:pPr>
      <w:r>
        <w:rPr>
          <w:rFonts w:hint="eastAsia" w:ascii="宋体" w:hAnsi="宋体"/>
          <w:sz w:val="24"/>
        </w:rPr>
        <w:t>中</w:t>
      </w:r>
      <w:r>
        <w:rPr>
          <w:rFonts w:ascii="宋体" w:hAnsi="宋体"/>
          <w:sz w:val="24"/>
        </w:rPr>
        <w:t>崇</w:t>
      </w:r>
      <w:r>
        <w:rPr>
          <w:rFonts w:hint="eastAsia" w:ascii="宋体" w:hAnsi="宋体"/>
          <w:sz w:val="24"/>
        </w:rPr>
        <w:t>集团ERP系统</w:t>
      </w:r>
    </w:p>
    <w:p>
      <w:pPr>
        <w:numPr>
          <w:ilvl w:val="0"/>
          <w:numId w:val="14"/>
        </w:numPr>
        <w:tabs>
          <w:tab w:val="left" w:pos="1413"/>
          <w:tab w:val="clear" w:pos="1365"/>
        </w:tabs>
        <w:spacing w:line="360" w:lineRule="auto"/>
        <w:ind w:left="1413" w:leftChars="473"/>
        <w:jc w:val="left"/>
        <w:rPr>
          <w:rFonts w:ascii="宋体" w:hAnsi="宋体"/>
          <w:sz w:val="24"/>
        </w:rPr>
      </w:pPr>
      <w:r>
        <w:rPr>
          <w:rFonts w:hint="eastAsia" w:ascii="宋体" w:hAnsi="宋体"/>
          <w:sz w:val="24"/>
        </w:rPr>
        <w:t>中</w:t>
      </w:r>
      <w:r>
        <w:rPr>
          <w:rFonts w:ascii="宋体" w:hAnsi="宋体"/>
          <w:sz w:val="24"/>
        </w:rPr>
        <w:t>崇</w:t>
      </w:r>
      <w:r>
        <w:rPr>
          <w:rFonts w:hint="eastAsia" w:ascii="宋体" w:hAnsi="宋体"/>
          <w:sz w:val="24"/>
        </w:rPr>
        <w:t>集团BI系统</w:t>
      </w:r>
    </w:p>
    <w:p>
      <w:pPr>
        <w:numPr>
          <w:ilvl w:val="0"/>
          <w:numId w:val="14"/>
        </w:numPr>
        <w:tabs>
          <w:tab w:val="left" w:pos="1413"/>
          <w:tab w:val="clear" w:pos="1365"/>
        </w:tabs>
        <w:spacing w:line="360" w:lineRule="auto"/>
        <w:ind w:left="1413" w:leftChars="473"/>
        <w:jc w:val="left"/>
        <w:rPr>
          <w:rFonts w:ascii="宋体" w:hAnsi="宋体"/>
          <w:sz w:val="24"/>
        </w:rPr>
      </w:pPr>
      <w:r>
        <w:rPr>
          <w:rFonts w:hint="eastAsia" w:ascii="宋体" w:hAnsi="宋体"/>
          <w:sz w:val="24"/>
        </w:rPr>
        <w:t>钢</w:t>
      </w:r>
      <w:r>
        <w:rPr>
          <w:rFonts w:ascii="宋体" w:hAnsi="宋体"/>
          <w:sz w:val="24"/>
        </w:rPr>
        <w:t>源城电子商务</w:t>
      </w:r>
      <w:r>
        <w:rPr>
          <w:rFonts w:hint="eastAsia" w:ascii="宋体" w:hAnsi="宋体"/>
          <w:sz w:val="24"/>
        </w:rPr>
        <w:t>系统</w:t>
      </w:r>
    </w:p>
    <w:p>
      <w:pPr>
        <w:numPr>
          <w:ilvl w:val="0"/>
          <w:numId w:val="13"/>
        </w:numPr>
        <w:tabs>
          <w:tab w:val="left" w:pos="840"/>
          <w:tab w:val="clear" w:pos="420"/>
        </w:tabs>
        <w:spacing w:line="360" w:lineRule="auto"/>
        <w:ind w:left="840" w:leftChars="200"/>
        <w:jc w:val="left"/>
        <w:rPr>
          <w:rFonts w:ascii="宋体" w:hAnsi="宋体"/>
          <w:sz w:val="24"/>
        </w:rPr>
      </w:pPr>
      <w:r>
        <w:rPr>
          <w:rFonts w:hint="eastAsia" w:ascii="宋体" w:hAnsi="宋体"/>
          <w:sz w:val="24"/>
        </w:rPr>
        <w:t>提供主机系统和网络系统环境建议要求；</w:t>
      </w:r>
    </w:p>
    <w:p>
      <w:pPr>
        <w:numPr>
          <w:ilvl w:val="0"/>
          <w:numId w:val="13"/>
        </w:numPr>
        <w:tabs>
          <w:tab w:val="left" w:pos="840"/>
          <w:tab w:val="clear" w:pos="420"/>
        </w:tabs>
        <w:spacing w:line="360" w:lineRule="auto"/>
        <w:ind w:left="840" w:leftChars="200"/>
        <w:jc w:val="left"/>
        <w:rPr>
          <w:rFonts w:ascii="宋体" w:hAnsi="宋体"/>
          <w:sz w:val="24"/>
        </w:rPr>
      </w:pPr>
      <w:r>
        <w:rPr>
          <w:rFonts w:hint="eastAsia" w:ascii="宋体" w:hAnsi="宋体"/>
          <w:sz w:val="24"/>
        </w:rPr>
        <w:t>负责供应商实施系统侧的接口通信中间件的安装与调试；</w:t>
      </w:r>
    </w:p>
    <w:p>
      <w:pPr>
        <w:numPr>
          <w:ilvl w:val="0"/>
          <w:numId w:val="13"/>
        </w:numPr>
        <w:tabs>
          <w:tab w:val="left" w:pos="840"/>
          <w:tab w:val="clear" w:pos="420"/>
        </w:tabs>
        <w:spacing w:line="360" w:lineRule="auto"/>
        <w:ind w:left="840" w:leftChars="200"/>
        <w:jc w:val="left"/>
        <w:rPr>
          <w:rFonts w:ascii="宋体" w:hAnsi="宋体"/>
          <w:sz w:val="24"/>
        </w:rPr>
      </w:pPr>
      <w:r>
        <w:rPr>
          <w:rFonts w:hint="eastAsia" w:ascii="宋体" w:hAnsi="宋体"/>
          <w:sz w:val="24"/>
        </w:rPr>
        <w:t>指导买方建立产供销及数据采集系统正常运作需要的代码体系；</w:t>
      </w:r>
    </w:p>
    <w:p>
      <w:pPr>
        <w:numPr>
          <w:ilvl w:val="0"/>
          <w:numId w:val="13"/>
        </w:numPr>
        <w:tabs>
          <w:tab w:val="left" w:pos="840"/>
          <w:tab w:val="clear" w:pos="420"/>
        </w:tabs>
        <w:spacing w:line="360" w:lineRule="auto"/>
        <w:ind w:left="840" w:leftChars="200"/>
        <w:jc w:val="left"/>
        <w:rPr>
          <w:rFonts w:ascii="宋体" w:hAnsi="宋体"/>
          <w:sz w:val="24"/>
        </w:rPr>
      </w:pPr>
      <w:r>
        <w:rPr>
          <w:rFonts w:hint="eastAsia" w:ascii="宋体" w:hAnsi="宋体"/>
          <w:sz w:val="24"/>
        </w:rPr>
        <w:t>负责关键用户（种子教练）约定的培训，做好知识转移工作；</w:t>
      </w:r>
    </w:p>
    <w:p>
      <w:pPr>
        <w:numPr>
          <w:ilvl w:val="0"/>
          <w:numId w:val="13"/>
        </w:numPr>
        <w:tabs>
          <w:tab w:val="left" w:pos="840"/>
          <w:tab w:val="clear" w:pos="420"/>
        </w:tabs>
        <w:spacing w:line="360" w:lineRule="auto"/>
        <w:ind w:left="840" w:leftChars="200"/>
        <w:jc w:val="left"/>
        <w:rPr>
          <w:rFonts w:ascii="宋体" w:hAnsi="宋体"/>
          <w:sz w:val="24"/>
        </w:rPr>
      </w:pPr>
      <w:r>
        <w:rPr>
          <w:rFonts w:hint="eastAsia" w:ascii="宋体" w:hAnsi="宋体"/>
          <w:sz w:val="24"/>
        </w:rPr>
        <w:t>指导买方做好基础数据的收集、整理、录入等工作。</w:t>
      </w:r>
    </w:p>
    <w:p>
      <w:pPr>
        <w:numPr>
          <w:ilvl w:val="0"/>
          <w:numId w:val="13"/>
        </w:numPr>
        <w:tabs>
          <w:tab w:val="left" w:pos="840"/>
          <w:tab w:val="clear" w:pos="420"/>
        </w:tabs>
        <w:spacing w:line="360" w:lineRule="auto"/>
        <w:ind w:left="840" w:leftChars="200"/>
        <w:jc w:val="left"/>
        <w:rPr>
          <w:rFonts w:ascii="宋体" w:hAnsi="宋体"/>
          <w:sz w:val="24"/>
        </w:rPr>
      </w:pPr>
      <w:r>
        <w:rPr>
          <w:rFonts w:hint="eastAsia" w:ascii="宋体" w:hAnsi="宋体"/>
          <w:sz w:val="24"/>
        </w:rPr>
        <w:t>卖方从上线试运行起到功能考核结束前，满足买方对系统提出的</w:t>
      </w:r>
      <w:r>
        <w:rPr>
          <w:rFonts w:ascii="宋体" w:hAnsi="宋体"/>
          <w:sz w:val="24"/>
        </w:rPr>
        <w:t>不大于</w:t>
      </w:r>
      <w:r>
        <w:rPr>
          <w:rFonts w:hint="eastAsia" w:ascii="宋体" w:hAnsi="宋体"/>
          <w:sz w:val="24"/>
        </w:rPr>
        <w:t>整体工作量10%</w:t>
      </w:r>
      <w:r>
        <w:rPr>
          <w:rFonts w:ascii="宋体" w:hAnsi="宋体"/>
          <w:sz w:val="24"/>
        </w:rPr>
        <w:t>的</w:t>
      </w:r>
      <w:r>
        <w:rPr>
          <w:rFonts w:hint="eastAsia" w:ascii="宋体" w:hAnsi="宋体"/>
          <w:sz w:val="24"/>
        </w:rPr>
        <w:t>新增需求及优化调整。</w:t>
      </w:r>
    </w:p>
    <w:p>
      <w:pPr>
        <w:pStyle w:val="7"/>
        <w:spacing w:line="360" w:lineRule="auto"/>
        <w:rPr>
          <w:rFonts w:ascii="宋体" w:hAnsi="宋体"/>
          <w:szCs w:val="24"/>
        </w:rPr>
      </w:pPr>
    </w:p>
    <w:p>
      <w:pPr>
        <w:pStyle w:val="3"/>
        <w:spacing w:line="360" w:lineRule="auto"/>
      </w:pPr>
      <w:bookmarkStart w:id="137" w:name="_Toc6840"/>
      <w:r>
        <w:rPr>
          <w:rFonts w:hint="eastAsia"/>
        </w:rPr>
        <w:t>买方的责任</w:t>
      </w:r>
      <w:bookmarkEnd w:id="137"/>
    </w:p>
    <w:p>
      <w:pPr>
        <w:pStyle w:val="4"/>
      </w:pPr>
      <w:bookmarkStart w:id="138" w:name="_Toc8713"/>
      <w:r>
        <w:rPr>
          <w:rFonts w:hint="eastAsia"/>
        </w:rPr>
        <w:t>工作条件提供</w:t>
      </w:r>
      <w:bookmarkEnd w:id="138"/>
    </w:p>
    <w:p>
      <w:pPr>
        <w:spacing w:line="360" w:lineRule="auto"/>
        <w:ind w:firstLine="470" w:firstLineChars="196"/>
        <w:rPr>
          <w:rFonts w:ascii="宋体" w:hAnsi="宋体"/>
          <w:sz w:val="24"/>
        </w:rPr>
      </w:pPr>
      <w:r>
        <w:rPr>
          <w:rFonts w:hint="eastAsia" w:ascii="宋体" w:hAnsi="宋体"/>
          <w:sz w:val="24"/>
        </w:rPr>
        <w:t>买方应当为产品供应商技术人员在申银特钢工作期间提供必要的工作条件，主要有以下内容：</w:t>
      </w:r>
    </w:p>
    <w:p>
      <w:pPr>
        <w:numPr>
          <w:ilvl w:val="0"/>
          <w:numId w:val="8"/>
        </w:numPr>
        <w:tabs>
          <w:tab w:val="left" w:pos="840"/>
          <w:tab w:val="left" w:pos="1134"/>
          <w:tab w:val="clear" w:pos="780"/>
        </w:tabs>
        <w:spacing w:line="360" w:lineRule="auto"/>
        <w:ind w:left="851" w:leftChars="270" w:hanging="284"/>
        <w:rPr>
          <w:rFonts w:ascii="宋体" w:hAnsi="宋体"/>
          <w:sz w:val="24"/>
        </w:rPr>
      </w:pPr>
      <w:r>
        <w:rPr>
          <w:rFonts w:hint="eastAsia" w:ascii="宋体" w:hAnsi="宋体"/>
          <w:sz w:val="24"/>
        </w:rPr>
        <w:t>后勤保障（包括食宿、通勤等）；</w:t>
      </w:r>
    </w:p>
    <w:p>
      <w:pPr>
        <w:numPr>
          <w:ilvl w:val="0"/>
          <w:numId w:val="8"/>
        </w:numPr>
        <w:tabs>
          <w:tab w:val="left" w:pos="840"/>
          <w:tab w:val="left" w:pos="1134"/>
          <w:tab w:val="clear" w:pos="780"/>
        </w:tabs>
        <w:spacing w:line="360" w:lineRule="auto"/>
        <w:ind w:left="851" w:leftChars="270" w:hanging="284"/>
        <w:rPr>
          <w:rFonts w:ascii="宋体" w:hAnsi="宋体"/>
          <w:sz w:val="24"/>
        </w:rPr>
      </w:pPr>
      <w:r>
        <w:rPr>
          <w:rFonts w:hint="eastAsia" w:ascii="宋体" w:hAnsi="宋体"/>
          <w:sz w:val="24"/>
        </w:rPr>
        <w:t>提供工作场地（包括办公环境、条件等）；</w:t>
      </w:r>
    </w:p>
    <w:p>
      <w:pPr>
        <w:numPr>
          <w:ilvl w:val="0"/>
          <w:numId w:val="8"/>
        </w:numPr>
        <w:tabs>
          <w:tab w:val="left" w:pos="840"/>
          <w:tab w:val="left" w:pos="1134"/>
          <w:tab w:val="clear" w:pos="780"/>
        </w:tabs>
        <w:spacing w:line="360" w:lineRule="auto"/>
        <w:ind w:left="851" w:leftChars="270" w:hanging="284"/>
        <w:rPr>
          <w:rFonts w:ascii="宋体" w:hAnsi="宋体"/>
          <w:sz w:val="24"/>
        </w:rPr>
      </w:pPr>
      <w:r>
        <w:rPr>
          <w:rFonts w:hint="eastAsia" w:ascii="宋体" w:hAnsi="宋体"/>
          <w:sz w:val="24"/>
        </w:rPr>
        <w:t>提供现场培训场地及设备。</w:t>
      </w:r>
    </w:p>
    <w:p>
      <w:pPr>
        <w:pStyle w:val="4"/>
      </w:pPr>
      <w:bookmarkStart w:id="139" w:name="_Toc12045"/>
      <w:bookmarkStart w:id="140" w:name="_Toc194748764"/>
      <w:r>
        <w:rPr>
          <w:rFonts w:hint="eastAsia"/>
        </w:rPr>
        <w:t>技术文件准备</w:t>
      </w:r>
      <w:bookmarkEnd w:id="139"/>
    </w:p>
    <w:p>
      <w:pPr>
        <w:pStyle w:val="7"/>
        <w:spacing w:line="360" w:lineRule="auto"/>
        <w:ind w:firstLine="480" w:firstLineChars="200"/>
        <w:rPr>
          <w:rFonts w:ascii="宋体" w:hAnsi="宋体"/>
          <w:szCs w:val="24"/>
        </w:rPr>
      </w:pPr>
      <w:r>
        <w:rPr>
          <w:rFonts w:hint="eastAsia" w:ascii="宋体" w:hAnsi="宋体"/>
          <w:szCs w:val="24"/>
        </w:rPr>
        <w:t>在项目设计与实施过程中，买方应当向卖方提供与系统、应用功能设计有关的技术文件、资料，具体内容和时间节点见下表：</w:t>
      </w:r>
    </w:p>
    <w:tbl>
      <w:tblPr>
        <w:tblStyle w:val="16"/>
        <w:tblW w:w="864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3128"/>
        <w:gridCol w:w="2779"/>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90" w:hRule="atLeast"/>
          <w:tblHeader/>
          <w:jc w:val="center"/>
        </w:trPr>
        <w:tc>
          <w:tcPr>
            <w:tcW w:w="701" w:type="dxa"/>
            <w:shd w:val="clear" w:color="auto" w:fill="F3F3F3"/>
          </w:tcPr>
          <w:p>
            <w:pPr>
              <w:spacing w:line="360" w:lineRule="auto"/>
              <w:jc w:val="center"/>
              <w:rPr>
                <w:rFonts w:ascii="宋体" w:hAnsi="宋体"/>
                <w:b/>
                <w:sz w:val="24"/>
              </w:rPr>
            </w:pPr>
            <w:r>
              <w:rPr>
                <w:rFonts w:hint="eastAsia" w:ascii="宋体" w:hAnsi="宋体"/>
                <w:b/>
                <w:sz w:val="24"/>
              </w:rPr>
              <w:t>编号</w:t>
            </w:r>
          </w:p>
        </w:tc>
        <w:tc>
          <w:tcPr>
            <w:tcW w:w="3128" w:type="dxa"/>
            <w:shd w:val="clear" w:color="auto" w:fill="F3F3F3"/>
          </w:tcPr>
          <w:p>
            <w:pPr>
              <w:spacing w:line="360" w:lineRule="auto"/>
              <w:jc w:val="center"/>
              <w:rPr>
                <w:rFonts w:ascii="宋体" w:hAnsi="宋体"/>
                <w:b/>
                <w:sz w:val="24"/>
              </w:rPr>
            </w:pPr>
            <w:r>
              <w:rPr>
                <w:rFonts w:hint="eastAsia" w:ascii="宋体" w:hAnsi="宋体"/>
                <w:b/>
                <w:sz w:val="24"/>
              </w:rPr>
              <w:t>文件内容</w:t>
            </w:r>
          </w:p>
        </w:tc>
        <w:tc>
          <w:tcPr>
            <w:tcW w:w="2779" w:type="dxa"/>
            <w:shd w:val="clear" w:color="auto" w:fill="F3F3F3"/>
          </w:tcPr>
          <w:p>
            <w:pPr>
              <w:spacing w:line="360" w:lineRule="auto"/>
              <w:jc w:val="center"/>
              <w:rPr>
                <w:rFonts w:ascii="宋体" w:hAnsi="宋体"/>
                <w:b/>
                <w:sz w:val="24"/>
              </w:rPr>
            </w:pPr>
            <w:r>
              <w:rPr>
                <w:rFonts w:hint="eastAsia" w:ascii="宋体" w:hAnsi="宋体"/>
                <w:b/>
                <w:sz w:val="24"/>
              </w:rPr>
              <w:t>交付时间</w:t>
            </w:r>
          </w:p>
        </w:tc>
        <w:tc>
          <w:tcPr>
            <w:tcW w:w="2041" w:type="dxa"/>
            <w:shd w:val="clear" w:color="auto" w:fill="F3F3F3"/>
          </w:tcPr>
          <w:p>
            <w:pPr>
              <w:spacing w:line="360" w:lineRule="auto"/>
              <w:jc w:val="center"/>
              <w:rPr>
                <w:rFonts w:ascii="宋体" w:hAnsi="宋体"/>
                <w:b/>
                <w:sz w:val="24"/>
              </w:rPr>
            </w:pPr>
            <w:r>
              <w:rPr>
                <w:rFonts w:hint="eastAsia" w:ascii="宋体" w:hAnsi="宋体"/>
                <w:b/>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9" w:hRule="atLeast"/>
          <w:jc w:val="center"/>
        </w:trPr>
        <w:tc>
          <w:tcPr>
            <w:tcW w:w="701" w:type="dxa"/>
          </w:tcPr>
          <w:p>
            <w:pPr>
              <w:numPr>
                <w:ilvl w:val="0"/>
                <w:numId w:val="15"/>
              </w:numPr>
              <w:spacing w:line="360" w:lineRule="auto"/>
              <w:jc w:val="center"/>
              <w:rPr>
                <w:rFonts w:ascii="宋体" w:hAnsi="宋体"/>
                <w:sz w:val="24"/>
              </w:rPr>
            </w:pPr>
          </w:p>
        </w:tc>
        <w:tc>
          <w:tcPr>
            <w:tcW w:w="3128" w:type="dxa"/>
          </w:tcPr>
          <w:p>
            <w:pPr>
              <w:spacing w:line="360" w:lineRule="auto"/>
              <w:rPr>
                <w:rFonts w:ascii="宋体" w:hAnsi="宋体"/>
                <w:sz w:val="24"/>
              </w:rPr>
            </w:pPr>
            <w:r>
              <w:rPr>
                <w:rFonts w:hint="eastAsia" w:ascii="宋体" w:hAnsi="宋体"/>
                <w:sz w:val="24"/>
              </w:rPr>
              <w:t>需求分析所需资料</w:t>
            </w:r>
          </w:p>
        </w:tc>
        <w:tc>
          <w:tcPr>
            <w:tcW w:w="2779" w:type="dxa"/>
          </w:tcPr>
          <w:p>
            <w:pPr>
              <w:spacing w:line="360" w:lineRule="auto"/>
              <w:rPr>
                <w:rFonts w:ascii="宋体" w:hAnsi="宋体"/>
                <w:sz w:val="24"/>
              </w:rPr>
            </w:pPr>
            <w:r>
              <w:rPr>
                <w:rFonts w:hint="eastAsia" w:ascii="宋体" w:hAnsi="宋体"/>
                <w:sz w:val="24"/>
              </w:rPr>
              <w:t>需求分析开始后两周内提供</w:t>
            </w:r>
          </w:p>
        </w:tc>
        <w:tc>
          <w:tcPr>
            <w:tcW w:w="2041" w:type="dxa"/>
          </w:tcPr>
          <w:p>
            <w:pPr>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90" w:hRule="atLeast"/>
          <w:jc w:val="center"/>
        </w:trPr>
        <w:tc>
          <w:tcPr>
            <w:tcW w:w="701" w:type="dxa"/>
          </w:tcPr>
          <w:p>
            <w:pPr>
              <w:numPr>
                <w:ilvl w:val="0"/>
                <w:numId w:val="15"/>
              </w:numPr>
              <w:spacing w:line="360" w:lineRule="auto"/>
              <w:jc w:val="center"/>
              <w:rPr>
                <w:rFonts w:ascii="宋体" w:hAnsi="宋体"/>
                <w:sz w:val="24"/>
              </w:rPr>
            </w:pPr>
          </w:p>
        </w:tc>
        <w:tc>
          <w:tcPr>
            <w:tcW w:w="3128" w:type="dxa"/>
          </w:tcPr>
          <w:p>
            <w:pPr>
              <w:spacing w:line="360" w:lineRule="auto"/>
              <w:rPr>
                <w:rFonts w:ascii="宋体" w:hAnsi="宋体"/>
                <w:sz w:val="24"/>
              </w:rPr>
            </w:pPr>
            <w:r>
              <w:rPr>
                <w:rFonts w:hint="eastAsia" w:ascii="宋体" w:hAnsi="宋体"/>
                <w:sz w:val="24"/>
              </w:rPr>
              <w:t>工厂平面图及设备布置图</w:t>
            </w:r>
          </w:p>
        </w:tc>
        <w:tc>
          <w:tcPr>
            <w:tcW w:w="2779" w:type="dxa"/>
          </w:tcPr>
          <w:p>
            <w:pPr>
              <w:spacing w:line="360" w:lineRule="auto"/>
              <w:rPr>
                <w:rFonts w:ascii="宋体" w:hAnsi="宋体"/>
                <w:sz w:val="24"/>
              </w:rPr>
            </w:pPr>
            <w:r>
              <w:rPr>
                <w:rFonts w:hint="eastAsia" w:ascii="宋体" w:hAnsi="宋体"/>
                <w:sz w:val="24"/>
              </w:rPr>
              <w:t>需求分析开始后两周内提供</w:t>
            </w:r>
          </w:p>
        </w:tc>
        <w:tc>
          <w:tcPr>
            <w:tcW w:w="2041" w:type="dxa"/>
          </w:tcPr>
          <w:p>
            <w:pPr>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90" w:hRule="atLeast"/>
          <w:jc w:val="center"/>
        </w:trPr>
        <w:tc>
          <w:tcPr>
            <w:tcW w:w="701" w:type="dxa"/>
          </w:tcPr>
          <w:p>
            <w:pPr>
              <w:numPr>
                <w:ilvl w:val="0"/>
                <w:numId w:val="15"/>
              </w:numPr>
              <w:spacing w:line="360" w:lineRule="auto"/>
              <w:jc w:val="center"/>
              <w:rPr>
                <w:rFonts w:ascii="宋体" w:hAnsi="宋体"/>
                <w:sz w:val="24"/>
              </w:rPr>
            </w:pPr>
          </w:p>
        </w:tc>
        <w:tc>
          <w:tcPr>
            <w:tcW w:w="3128" w:type="dxa"/>
          </w:tcPr>
          <w:p>
            <w:pPr>
              <w:spacing w:line="360" w:lineRule="auto"/>
              <w:rPr>
                <w:rFonts w:ascii="宋体" w:hAnsi="宋体"/>
                <w:sz w:val="24"/>
              </w:rPr>
            </w:pPr>
            <w:r>
              <w:rPr>
                <w:rFonts w:hint="eastAsia" w:ascii="宋体" w:hAnsi="宋体"/>
                <w:sz w:val="24"/>
              </w:rPr>
              <w:t>各工序产品规格</w:t>
            </w:r>
          </w:p>
        </w:tc>
        <w:tc>
          <w:tcPr>
            <w:tcW w:w="2779" w:type="dxa"/>
          </w:tcPr>
          <w:p>
            <w:pPr>
              <w:spacing w:line="360" w:lineRule="auto"/>
              <w:rPr>
                <w:rFonts w:ascii="宋体" w:hAnsi="宋体"/>
                <w:sz w:val="24"/>
              </w:rPr>
            </w:pPr>
            <w:r>
              <w:rPr>
                <w:rFonts w:hint="eastAsia" w:ascii="宋体" w:hAnsi="宋体"/>
                <w:sz w:val="24"/>
              </w:rPr>
              <w:t>需求分析开始后两周内提供</w:t>
            </w:r>
          </w:p>
        </w:tc>
        <w:tc>
          <w:tcPr>
            <w:tcW w:w="2041" w:type="dxa"/>
          </w:tcPr>
          <w:p>
            <w:pPr>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90" w:hRule="atLeast"/>
          <w:jc w:val="center"/>
        </w:trPr>
        <w:tc>
          <w:tcPr>
            <w:tcW w:w="701" w:type="dxa"/>
          </w:tcPr>
          <w:p>
            <w:pPr>
              <w:numPr>
                <w:ilvl w:val="0"/>
                <w:numId w:val="15"/>
              </w:numPr>
              <w:spacing w:line="360" w:lineRule="auto"/>
              <w:jc w:val="center"/>
              <w:rPr>
                <w:rFonts w:ascii="宋体" w:hAnsi="宋体"/>
                <w:sz w:val="24"/>
              </w:rPr>
            </w:pPr>
          </w:p>
        </w:tc>
        <w:tc>
          <w:tcPr>
            <w:tcW w:w="3128" w:type="dxa"/>
          </w:tcPr>
          <w:p>
            <w:pPr>
              <w:spacing w:line="360" w:lineRule="auto"/>
              <w:rPr>
                <w:rFonts w:ascii="宋体" w:hAnsi="宋体"/>
                <w:sz w:val="24"/>
              </w:rPr>
            </w:pPr>
            <w:r>
              <w:rPr>
                <w:rFonts w:hint="eastAsia" w:ascii="宋体" w:hAnsi="宋体"/>
                <w:sz w:val="24"/>
              </w:rPr>
              <w:t>相关产品的内部质量标准</w:t>
            </w:r>
          </w:p>
        </w:tc>
        <w:tc>
          <w:tcPr>
            <w:tcW w:w="2779" w:type="dxa"/>
          </w:tcPr>
          <w:p>
            <w:pPr>
              <w:spacing w:line="360" w:lineRule="auto"/>
              <w:rPr>
                <w:rFonts w:ascii="宋体" w:hAnsi="宋体"/>
                <w:sz w:val="24"/>
              </w:rPr>
            </w:pPr>
            <w:r>
              <w:rPr>
                <w:rFonts w:hint="eastAsia" w:ascii="宋体" w:hAnsi="宋体"/>
                <w:sz w:val="24"/>
              </w:rPr>
              <w:t>现场调试前两周内提供</w:t>
            </w:r>
          </w:p>
        </w:tc>
        <w:tc>
          <w:tcPr>
            <w:tcW w:w="2041" w:type="dxa"/>
          </w:tcPr>
          <w:p>
            <w:pPr>
              <w:spacing w:line="360" w:lineRule="auto"/>
              <w:rPr>
                <w:rFonts w:ascii="宋体" w:hAnsi="宋体"/>
                <w:sz w:val="24"/>
              </w:rPr>
            </w:pPr>
            <w:r>
              <w:rPr>
                <w:rFonts w:hint="eastAsia" w:ascii="宋体" w:hAnsi="宋体"/>
                <w:sz w:val="24"/>
              </w:rPr>
              <w:t>卖方提供标准及范例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90" w:hRule="atLeast"/>
          <w:jc w:val="center"/>
        </w:trPr>
        <w:tc>
          <w:tcPr>
            <w:tcW w:w="701" w:type="dxa"/>
          </w:tcPr>
          <w:p>
            <w:pPr>
              <w:numPr>
                <w:ilvl w:val="0"/>
                <w:numId w:val="15"/>
              </w:numPr>
              <w:spacing w:line="360" w:lineRule="auto"/>
              <w:jc w:val="center"/>
              <w:rPr>
                <w:rFonts w:ascii="宋体" w:hAnsi="宋体"/>
                <w:sz w:val="24"/>
              </w:rPr>
            </w:pPr>
          </w:p>
        </w:tc>
        <w:tc>
          <w:tcPr>
            <w:tcW w:w="3128" w:type="dxa"/>
          </w:tcPr>
          <w:p>
            <w:pPr>
              <w:spacing w:line="360" w:lineRule="auto"/>
              <w:rPr>
                <w:rFonts w:ascii="宋体" w:hAnsi="宋体"/>
                <w:sz w:val="24"/>
              </w:rPr>
            </w:pPr>
            <w:r>
              <w:rPr>
                <w:rFonts w:hint="eastAsia" w:ascii="宋体" w:hAnsi="宋体"/>
                <w:sz w:val="24"/>
              </w:rPr>
              <w:t>相关工艺流程描述</w:t>
            </w:r>
          </w:p>
        </w:tc>
        <w:tc>
          <w:tcPr>
            <w:tcW w:w="2779" w:type="dxa"/>
          </w:tcPr>
          <w:p>
            <w:pPr>
              <w:spacing w:line="360" w:lineRule="auto"/>
              <w:rPr>
                <w:rFonts w:ascii="宋体" w:hAnsi="宋体"/>
                <w:sz w:val="24"/>
              </w:rPr>
            </w:pPr>
            <w:r>
              <w:rPr>
                <w:rFonts w:hint="eastAsia" w:ascii="宋体" w:hAnsi="宋体"/>
                <w:sz w:val="24"/>
              </w:rPr>
              <w:t>需求开始后两周内提供</w:t>
            </w:r>
          </w:p>
        </w:tc>
        <w:tc>
          <w:tcPr>
            <w:tcW w:w="2041" w:type="dxa"/>
          </w:tcPr>
          <w:p>
            <w:pPr>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90" w:hRule="atLeast"/>
          <w:jc w:val="center"/>
        </w:trPr>
        <w:tc>
          <w:tcPr>
            <w:tcW w:w="701" w:type="dxa"/>
          </w:tcPr>
          <w:p>
            <w:pPr>
              <w:numPr>
                <w:ilvl w:val="0"/>
                <w:numId w:val="15"/>
              </w:numPr>
              <w:spacing w:line="360" w:lineRule="auto"/>
              <w:jc w:val="center"/>
              <w:rPr>
                <w:rFonts w:ascii="宋体" w:hAnsi="宋体"/>
                <w:sz w:val="24"/>
              </w:rPr>
            </w:pPr>
          </w:p>
        </w:tc>
        <w:tc>
          <w:tcPr>
            <w:tcW w:w="3128" w:type="dxa"/>
          </w:tcPr>
          <w:p>
            <w:pPr>
              <w:spacing w:line="360" w:lineRule="auto"/>
              <w:rPr>
                <w:rFonts w:ascii="宋体" w:hAnsi="宋体"/>
                <w:sz w:val="24"/>
              </w:rPr>
            </w:pPr>
            <w:r>
              <w:rPr>
                <w:rFonts w:hint="eastAsia" w:ascii="宋体" w:hAnsi="宋体"/>
                <w:sz w:val="24"/>
              </w:rPr>
              <w:t>相关设备的功能描述</w:t>
            </w:r>
          </w:p>
        </w:tc>
        <w:tc>
          <w:tcPr>
            <w:tcW w:w="2779" w:type="dxa"/>
          </w:tcPr>
          <w:p>
            <w:pPr>
              <w:spacing w:line="360" w:lineRule="auto"/>
              <w:rPr>
                <w:rFonts w:ascii="宋体" w:hAnsi="宋体"/>
                <w:sz w:val="24"/>
              </w:rPr>
            </w:pPr>
            <w:r>
              <w:rPr>
                <w:rFonts w:hint="eastAsia" w:ascii="宋体" w:hAnsi="宋体"/>
                <w:sz w:val="24"/>
              </w:rPr>
              <w:t>需求开始后两周内提供</w:t>
            </w:r>
          </w:p>
        </w:tc>
        <w:tc>
          <w:tcPr>
            <w:tcW w:w="2041" w:type="dxa"/>
          </w:tcPr>
          <w:p>
            <w:pPr>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90" w:hRule="atLeast"/>
          <w:jc w:val="center"/>
        </w:trPr>
        <w:tc>
          <w:tcPr>
            <w:tcW w:w="701" w:type="dxa"/>
          </w:tcPr>
          <w:p>
            <w:pPr>
              <w:numPr>
                <w:ilvl w:val="0"/>
                <w:numId w:val="15"/>
              </w:numPr>
              <w:spacing w:line="360" w:lineRule="auto"/>
              <w:jc w:val="center"/>
              <w:rPr>
                <w:rFonts w:ascii="宋体" w:hAnsi="宋体"/>
                <w:sz w:val="24"/>
              </w:rPr>
            </w:pPr>
          </w:p>
        </w:tc>
        <w:tc>
          <w:tcPr>
            <w:tcW w:w="3128" w:type="dxa"/>
          </w:tcPr>
          <w:p>
            <w:pPr>
              <w:spacing w:line="360" w:lineRule="auto"/>
              <w:rPr>
                <w:rFonts w:ascii="宋体" w:hAnsi="宋体"/>
                <w:sz w:val="24"/>
              </w:rPr>
            </w:pPr>
            <w:r>
              <w:rPr>
                <w:rFonts w:hint="eastAsia" w:ascii="宋体" w:hAnsi="宋体"/>
                <w:sz w:val="24"/>
              </w:rPr>
              <w:t>相关设备、工艺的技术参数</w:t>
            </w:r>
          </w:p>
        </w:tc>
        <w:tc>
          <w:tcPr>
            <w:tcW w:w="2779" w:type="dxa"/>
          </w:tcPr>
          <w:p>
            <w:pPr>
              <w:spacing w:line="360" w:lineRule="auto"/>
              <w:rPr>
                <w:rFonts w:ascii="宋体" w:hAnsi="宋体"/>
                <w:sz w:val="24"/>
              </w:rPr>
            </w:pPr>
            <w:r>
              <w:rPr>
                <w:rFonts w:hint="eastAsia" w:ascii="宋体" w:hAnsi="宋体"/>
                <w:sz w:val="24"/>
              </w:rPr>
              <w:t>现场调试前两周内提供</w:t>
            </w:r>
          </w:p>
        </w:tc>
        <w:tc>
          <w:tcPr>
            <w:tcW w:w="2041" w:type="dxa"/>
          </w:tcPr>
          <w:p>
            <w:pPr>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90" w:hRule="atLeast"/>
          <w:jc w:val="center"/>
        </w:trPr>
        <w:tc>
          <w:tcPr>
            <w:tcW w:w="701" w:type="dxa"/>
          </w:tcPr>
          <w:p>
            <w:pPr>
              <w:numPr>
                <w:ilvl w:val="0"/>
                <w:numId w:val="15"/>
              </w:numPr>
              <w:spacing w:line="360" w:lineRule="auto"/>
              <w:jc w:val="center"/>
              <w:rPr>
                <w:rFonts w:ascii="宋体" w:hAnsi="宋体"/>
                <w:sz w:val="24"/>
              </w:rPr>
            </w:pPr>
          </w:p>
        </w:tc>
        <w:tc>
          <w:tcPr>
            <w:tcW w:w="3128" w:type="dxa"/>
          </w:tcPr>
          <w:p>
            <w:pPr>
              <w:spacing w:line="360" w:lineRule="auto"/>
              <w:rPr>
                <w:rFonts w:ascii="宋体" w:hAnsi="宋体"/>
                <w:sz w:val="24"/>
              </w:rPr>
            </w:pPr>
            <w:r>
              <w:rPr>
                <w:rFonts w:hint="eastAsia" w:ascii="宋体" w:hAnsi="宋体"/>
                <w:sz w:val="24"/>
              </w:rPr>
              <w:t>其它</w:t>
            </w:r>
          </w:p>
        </w:tc>
        <w:tc>
          <w:tcPr>
            <w:tcW w:w="2779" w:type="dxa"/>
          </w:tcPr>
          <w:p>
            <w:pPr>
              <w:spacing w:line="360" w:lineRule="auto"/>
              <w:rPr>
                <w:rFonts w:ascii="宋体" w:hAnsi="宋体"/>
                <w:sz w:val="24"/>
              </w:rPr>
            </w:pPr>
          </w:p>
        </w:tc>
        <w:tc>
          <w:tcPr>
            <w:tcW w:w="2041" w:type="dxa"/>
          </w:tcPr>
          <w:p>
            <w:pPr>
              <w:spacing w:line="360" w:lineRule="auto"/>
              <w:rPr>
                <w:rFonts w:ascii="宋体" w:hAnsi="宋体"/>
                <w:sz w:val="24"/>
              </w:rPr>
            </w:pPr>
            <w:r>
              <w:rPr>
                <w:rFonts w:hint="eastAsia" w:ascii="宋体" w:hAnsi="宋体"/>
                <w:sz w:val="24"/>
              </w:rPr>
              <w:t>项目启动后双方协商</w:t>
            </w:r>
          </w:p>
        </w:tc>
      </w:tr>
    </w:tbl>
    <w:p>
      <w:pPr>
        <w:spacing w:line="360" w:lineRule="auto"/>
        <w:ind w:firstLine="470" w:firstLineChars="196"/>
        <w:rPr>
          <w:rFonts w:ascii="宋体" w:hAnsi="宋体"/>
          <w:sz w:val="24"/>
        </w:rPr>
      </w:pPr>
      <w:r>
        <w:rPr>
          <w:rFonts w:hint="eastAsia" w:ascii="宋体" w:hAnsi="宋体"/>
          <w:sz w:val="24"/>
        </w:rPr>
        <w:t>以上技术文件使用中文，但是专用技术词汇允许使用英文。文件交付形式为电子介质或纸质。卖方需要买方提供以上内容以外的文档资料时，可经双方协商解决。</w:t>
      </w:r>
    </w:p>
    <w:bookmarkEnd w:id="140"/>
    <w:p>
      <w:pPr>
        <w:pStyle w:val="4"/>
      </w:pPr>
      <w:bookmarkStart w:id="141" w:name="_Toc5769"/>
      <w:r>
        <w:rPr>
          <w:rFonts w:hint="eastAsia"/>
        </w:rPr>
        <w:t>主机与网络准备</w:t>
      </w:r>
      <w:bookmarkEnd w:id="141"/>
    </w:p>
    <w:p>
      <w:pPr>
        <w:numPr>
          <w:ilvl w:val="0"/>
          <w:numId w:val="8"/>
        </w:numPr>
        <w:tabs>
          <w:tab w:val="left" w:pos="840"/>
          <w:tab w:val="left" w:pos="1134"/>
          <w:tab w:val="clear" w:pos="780"/>
        </w:tabs>
        <w:spacing w:line="360" w:lineRule="auto"/>
        <w:ind w:left="851" w:leftChars="270" w:hanging="284"/>
        <w:rPr>
          <w:rFonts w:ascii="宋体" w:hAnsi="宋体"/>
          <w:sz w:val="24"/>
        </w:rPr>
      </w:pPr>
      <w:r>
        <w:rPr>
          <w:rFonts w:hint="eastAsia" w:ascii="宋体" w:hAnsi="宋体"/>
          <w:sz w:val="24"/>
        </w:rPr>
        <w:t>根据卖方提供的相关硬件设备物理参数和机房环境要求，负责进行机房环境的设计与建立，包括空调、UPS电源、消防设备、主机机柜、承重支架等；</w:t>
      </w:r>
    </w:p>
    <w:p>
      <w:pPr>
        <w:tabs>
          <w:tab w:val="left" w:pos="840"/>
          <w:tab w:val="left" w:pos="1134"/>
        </w:tabs>
        <w:spacing w:line="360" w:lineRule="auto"/>
        <w:ind w:left="567" w:leftChars="270"/>
        <w:rPr>
          <w:rFonts w:ascii="宋体" w:hAnsi="宋体" w:eastAsia="宋体"/>
          <w:sz w:val="24"/>
        </w:rPr>
      </w:pPr>
      <w:r>
        <w:rPr>
          <w:rFonts w:hint="eastAsia" w:ascii="宋体" w:hAnsi="宋体"/>
          <w:sz w:val="24"/>
        </w:rPr>
        <w:t>......</w:t>
      </w:r>
    </w:p>
    <w:p>
      <w:pPr>
        <w:pStyle w:val="4"/>
      </w:pPr>
      <w:bookmarkStart w:id="142" w:name="_Toc3622"/>
      <w:r>
        <w:rPr>
          <w:rFonts w:hint="eastAsia"/>
        </w:rPr>
        <w:t>开发过程负责和协助</w:t>
      </w:r>
      <w:bookmarkEnd w:id="142"/>
    </w:p>
    <w:p>
      <w:pPr>
        <w:numPr>
          <w:ilvl w:val="0"/>
          <w:numId w:val="8"/>
        </w:numPr>
        <w:tabs>
          <w:tab w:val="left" w:pos="840"/>
          <w:tab w:val="left" w:pos="1134"/>
          <w:tab w:val="clear" w:pos="780"/>
        </w:tabs>
        <w:spacing w:line="360" w:lineRule="auto"/>
        <w:ind w:left="851" w:leftChars="270" w:hanging="284"/>
        <w:rPr>
          <w:rFonts w:ascii="宋体" w:hAnsi="宋体"/>
          <w:b/>
        </w:rPr>
      </w:pPr>
      <w:r>
        <w:rPr>
          <w:rFonts w:hint="eastAsia" w:ascii="宋体" w:hAnsi="宋体"/>
          <w:sz w:val="24"/>
        </w:rPr>
        <w:t>配合卖方进行需求分析，对现行管理业务和作业流程进行调研、分析、优化和整理 。</w:t>
      </w:r>
    </w:p>
    <w:p>
      <w:pPr>
        <w:tabs>
          <w:tab w:val="left" w:pos="840"/>
          <w:tab w:val="left" w:pos="1134"/>
        </w:tabs>
        <w:spacing w:line="360" w:lineRule="auto"/>
        <w:ind w:left="567" w:leftChars="270"/>
        <w:rPr>
          <w:rFonts w:ascii="宋体" w:hAnsi="宋体"/>
          <w:b/>
        </w:rPr>
      </w:pPr>
      <w:r>
        <w:rPr>
          <w:rFonts w:hint="eastAsia" w:ascii="宋体" w:hAnsi="宋体"/>
          <w:b/>
        </w:rPr>
        <w:t>......</w:t>
      </w:r>
    </w:p>
    <w:p>
      <w:pPr>
        <w:pStyle w:val="2"/>
        <w:spacing w:line="360" w:lineRule="auto"/>
      </w:pPr>
      <w:bookmarkStart w:id="143" w:name="_Toc20497"/>
      <w:r>
        <w:rPr>
          <w:rFonts w:hint="eastAsia"/>
        </w:rPr>
        <w:t>功能考核与验收</w:t>
      </w:r>
      <w:bookmarkEnd w:id="143"/>
    </w:p>
    <w:p>
      <w:pPr>
        <w:pStyle w:val="7"/>
        <w:spacing w:line="360" w:lineRule="auto"/>
        <w:ind w:firstLine="567"/>
        <w:rPr>
          <w:rFonts w:ascii="宋体" w:hAnsi="宋体"/>
          <w:szCs w:val="24"/>
        </w:rPr>
      </w:pPr>
      <w:bookmarkStart w:id="144" w:name="_Toc21147700"/>
      <w:bookmarkStart w:id="145" w:name="_Toc34659487"/>
      <w:r>
        <w:rPr>
          <w:rFonts w:hint="eastAsia" w:ascii="宋体" w:hAnsi="宋体"/>
          <w:szCs w:val="24"/>
        </w:rPr>
        <w:t>系统功能考核与验收是为了确认卖方所实施的应用系统功能是否符合设计要求进行的测试检查。本项目的功能考核将根据双方确认的考核计划，由双方代表在场的情况下实施进行。</w:t>
      </w:r>
    </w:p>
    <w:p>
      <w:pPr>
        <w:pStyle w:val="7"/>
        <w:spacing w:line="360" w:lineRule="auto"/>
        <w:ind w:firstLine="567"/>
        <w:rPr>
          <w:rFonts w:ascii="宋体" w:hAnsi="宋体"/>
          <w:szCs w:val="24"/>
        </w:rPr>
      </w:pPr>
      <w:r>
        <w:rPr>
          <w:rFonts w:hint="eastAsia" w:ascii="宋体" w:hAnsi="宋体"/>
          <w:szCs w:val="24"/>
        </w:rPr>
        <w:t>系统考核前由买卖双方确认相应主机及网络设备处于保修期内且设备完好，卖方在功能考核项目及保证值成立的前提条件下对系统进行考核。如果考核期内由于设备的原因而引起的故障时间不计入考核内容。</w:t>
      </w:r>
    </w:p>
    <w:p>
      <w:pPr>
        <w:spacing w:line="360" w:lineRule="auto"/>
        <w:ind w:firstLine="480" w:firstLineChars="200"/>
        <w:rPr>
          <w:rFonts w:ascii="宋体" w:hAnsi="宋体"/>
          <w:sz w:val="24"/>
        </w:rPr>
      </w:pPr>
      <w:r>
        <w:rPr>
          <w:rFonts w:hint="eastAsia" w:ascii="宋体" w:hAnsi="宋体"/>
          <w:sz w:val="24"/>
        </w:rPr>
        <w:t>在进行系统功能考核之前，供应商将提交给申银特钢功能考核计划和功能考核明细清单，供双方共同按照考核计划对系统功能逐一进行考核并在明细清单上签字确认。系统功能考核完毕后，双方进行考核总结，给出考核报告。考核通过的，双方签字确认。</w:t>
      </w:r>
    </w:p>
    <w:p>
      <w:pPr>
        <w:pStyle w:val="3"/>
        <w:spacing w:line="360" w:lineRule="auto"/>
      </w:pPr>
      <w:bookmarkStart w:id="146" w:name="_Toc21147701"/>
      <w:bookmarkStart w:id="147" w:name="_Toc34659488"/>
      <w:bookmarkStart w:id="148" w:name="_Toc14143"/>
      <w:r>
        <w:rPr>
          <w:rFonts w:hint="eastAsia"/>
        </w:rPr>
        <w:t>功能考核项目</w:t>
      </w:r>
      <w:bookmarkEnd w:id="146"/>
      <w:bookmarkEnd w:id="147"/>
      <w:bookmarkEnd w:id="148"/>
    </w:p>
    <w:tbl>
      <w:tblPr>
        <w:tblStyle w:val="16"/>
        <w:tblW w:w="85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
        <w:gridCol w:w="1245"/>
        <w:gridCol w:w="1086"/>
        <w:gridCol w:w="2353"/>
        <w:gridCol w:w="1978"/>
        <w:gridCol w:w="10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829" w:type="dxa"/>
            <w:tcBorders>
              <w:top w:val="single" w:color="auto" w:sz="4" w:space="0"/>
              <w:left w:val="single" w:color="auto" w:sz="4" w:space="0"/>
              <w:bottom w:val="single" w:color="auto" w:sz="4" w:space="0"/>
              <w:right w:val="single" w:color="auto" w:sz="4" w:space="0"/>
            </w:tcBorders>
            <w:shd w:val="clear" w:color="auto" w:fill="F3F3F3"/>
          </w:tcPr>
          <w:p>
            <w:pPr>
              <w:pStyle w:val="21"/>
              <w:widowControl w:val="0"/>
              <w:adjustRightInd/>
              <w:spacing w:line="360" w:lineRule="auto"/>
              <w:jc w:val="center"/>
              <w:textAlignment w:val="auto"/>
              <w:rPr>
                <w:rFonts w:ascii="宋体" w:hAnsi="宋体" w:eastAsia="宋体"/>
                <w:b/>
                <w:kern w:val="2"/>
                <w:szCs w:val="24"/>
                <w:lang w:eastAsia="zh-CN"/>
              </w:rPr>
            </w:pPr>
            <w:r>
              <w:rPr>
                <w:rFonts w:hint="eastAsia" w:ascii="宋体" w:hAnsi="宋体" w:eastAsia="宋体"/>
                <w:b/>
                <w:kern w:val="2"/>
                <w:szCs w:val="24"/>
                <w:lang w:eastAsia="zh-CN"/>
              </w:rPr>
              <w:t>编号</w:t>
            </w:r>
          </w:p>
        </w:tc>
        <w:tc>
          <w:tcPr>
            <w:tcW w:w="1245" w:type="dxa"/>
            <w:tcBorders>
              <w:top w:val="single" w:color="auto" w:sz="4" w:space="0"/>
              <w:left w:val="single" w:color="auto" w:sz="4" w:space="0"/>
              <w:bottom w:val="single" w:color="auto" w:sz="4" w:space="0"/>
              <w:right w:val="single" w:color="auto" w:sz="4" w:space="0"/>
            </w:tcBorders>
            <w:shd w:val="clear" w:color="auto" w:fill="F3F3F3"/>
          </w:tcPr>
          <w:p>
            <w:pPr>
              <w:pStyle w:val="21"/>
              <w:widowControl w:val="0"/>
              <w:adjustRightInd/>
              <w:spacing w:line="360" w:lineRule="auto"/>
              <w:jc w:val="center"/>
              <w:textAlignment w:val="auto"/>
              <w:rPr>
                <w:rFonts w:ascii="宋体" w:hAnsi="宋体" w:eastAsia="宋体"/>
                <w:b/>
                <w:kern w:val="2"/>
                <w:szCs w:val="24"/>
                <w:lang w:eastAsia="zh-CN"/>
              </w:rPr>
            </w:pPr>
            <w:r>
              <w:rPr>
                <w:rFonts w:hint="eastAsia" w:ascii="宋体" w:hAnsi="宋体" w:eastAsia="宋体"/>
                <w:b/>
                <w:kern w:val="2"/>
                <w:szCs w:val="24"/>
                <w:lang w:eastAsia="zh-CN"/>
              </w:rPr>
              <w:t>考核</w:t>
            </w:r>
            <w:r>
              <w:rPr>
                <w:rFonts w:ascii="宋体" w:hAnsi="宋体" w:eastAsia="宋体"/>
                <w:b/>
                <w:kern w:val="2"/>
                <w:szCs w:val="24"/>
                <w:lang w:eastAsia="zh-CN"/>
              </w:rPr>
              <w:br w:type="textWrapping"/>
            </w:r>
            <w:r>
              <w:rPr>
                <w:rFonts w:hint="eastAsia" w:ascii="宋体" w:hAnsi="宋体" w:eastAsia="宋体"/>
                <w:b/>
                <w:kern w:val="2"/>
                <w:szCs w:val="24"/>
                <w:lang w:eastAsia="zh-CN"/>
              </w:rPr>
              <w:t>项目</w:t>
            </w:r>
          </w:p>
        </w:tc>
        <w:tc>
          <w:tcPr>
            <w:tcW w:w="1086" w:type="dxa"/>
            <w:tcBorders>
              <w:top w:val="single" w:color="auto" w:sz="4" w:space="0"/>
              <w:left w:val="single" w:color="auto" w:sz="4" w:space="0"/>
              <w:bottom w:val="single" w:color="auto" w:sz="4" w:space="0"/>
              <w:right w:val="single" w:color="auto" w:sz="4" w:space="0"/>
            </w:tcBorders>
            <w:shd w:val="clear" w:color="auto" w:fill="F3F3F3"/>
          </w:tcPr>
          <w:p>
            <w:pPr>
              <w:pStyle w:val="21"/>
              <w:widowControl w:val="0"/>
              <w:adjustRightInd/>
              <w:spacing w:line="360" w:lineRule="auto"/>
              <w:jc w:val="center"/>
              <w:textAlignment w:val="auto"/>
              <w:rPr>
                <w:rFonts w:ascii="宋体" w:hAnsi="宋体" w:eastAsia="宋体"/>
                <w:b/>
                <w:kern w:val="2"/>
                <w:szCs w:val="24"/>
                <w:lang w:eastAsia="zh-CN"/>
              </w:rPr>
            </w:pPr>
            <w:r>
              <w:rPr>
                <w:rFonts w:hint="eastAsia" w:ascii="宋体" w:hAnsi="宋体" w:eastAsia="宋体"/>
                <w:b/>
                <w:kern w:val="2"/>
                <w:szCs w:val="24"/>
                <w:lang w:eastAsia="zh-CN"/>
              </w:rPr>
              <w:t>考核</w:t>
            </w:r>
            <w:r>
              <w:rPr>
                <w:rFonts w:ascii="宋体" w:hAnsi="宋体" w:eastAsia="宋体"/>
                <w:b/>
                <w:kern w:val="2"/>
                <w:szCs w:val="24"/>
                <w:lang w:eastAsia="zh-CN"/>
              </w:rPr>
              <w:br w:type="textWrapping"/>
            </w:r>
            <w:r>
              <w:rPr>
                <w:rFonts w:hint="eastAsia" w:ascii="宋体" w:hAnsi="宋体" w:eastAsia="宋体"/>
                <w:b/>
                <w:kern w:val="2"/>
                <w:szCs w:val="24"/>
                <w:lang w:eastAsia="zh-CN"/>
              </w:rPr>
              <w:t>指标</w:t>
            </w:r>
          </w:p>
        </w:tc>
        <w:tc>
          <w:tcPr>
            <w:tcW w:w="2353" w:type="dxa"/>
            <w:tcBorders>
              <w:top w:val="single" w:color="auto" w:sz="4" w:space="0"/>
              <w:left w:val="single" w:color="auto" w:sz="4" w:space="0"/>
              <w:bottom w:val="single" w:color="auto" w:sz="4" w:space="0"/>
              <w:right w:val="single" w:color="auto" w:sz="4" w:space="0"/>
            </w:tcBorders>
            <w:shd w:val="clear" w:color="auto" w:fill="F3F3F3"/>
          </w:tcPr>
          <w:p>
            <w:pPr>
              <w:pStyle w:val="21"/>
              <w:widowControl w:val="0"/>
              <w:adjustRightInd/>
              <w:spacing w:line="360" w:lineRule="auto"/>
              <w:jc w:val="center"/>
              <w:textAlignment w:val="auto"/>
              <w:rPr>
                <w:rFonts w:ascii="宋体" w:hAnsi="宋体" w:eastAsia="宋体"/>
                <w:b/>
                <w:kern w:val="2"/>
                <w:szCs w:val="24"/>
                <w:lang w:eastAsia="zh-CN"/>
              </w:rPr>
            </w:pPr>
            <w:r>
              <w:rPr>
                <w:rFonts w:hint="eastAsia" w:ascii="宋体" w:hAnsi="宋体" w:eastAsia="宋体"/>
                <w:b/>
                <w:kern w:val="2"/>
                <w:szCs w:val="24"/>
                <w:lang w:eastAsia="zh-CN"/>
              </w:rPr>
              <w:t>考核指标</w:t>
            </w:r>
            <w:r>
              <w:rPr>
                <w:rFonts w:hint="eastAsia" w:ascii="宋体" w:hAnsi="宋体" w:eastAsia="宋体"/>
                <w:b/>
                <w:kern w:val="2"/>
                <w:szCs w:val="24"/>
                <w:lang w:eastAsia="zh-CN"/>
              </w:rPr>
              <w:br w:type="textWrapping"/>
            </w:r>
            <w:r>
              <w:rPr>
                <w:rFonts w:hint="eastAsia" w:ascii="宋体" w:hAnsi="宋体" w:eastAsia="宋体"/>
                <w:b/>
                <w:kern w:val="2"/>
                <w:szCs w:val="24"/>
                <w:lang w:eastAsia="zh-CN"/>
              </w:rPr>
              <w:t>定义及条件</w:t>
            </w:r>
          </w:p>
        </w:tc>
        <w:tc>
          <w:tcPr>
            <w:tcW w:w="1978" w:type="dxa"/>
            <w:tcBorders>
              <w:top w:val="single" w:color="auto" w:sz="4" w:space="0"/>
              <w:left w:val="single" w:color="auto" w:sz="4" w:space="0"/>
              <w:bottom w:val="single" w:color="auto" w:sz="4" w:space="0"/>
              <w:right w:val="single" w:color="auto" w:sz="4" w:space="0"/>
            </w:tcBorders>
            <w:shd w:val="clear" w:color="auto" w:fill="F3F3F3"/>
          </w:tcPr>
          <w:p>
            <w:pPr>
              <w:pStyle w:val="21"/>
              <w:widowControl w:val="0"/>
              <w:adjustRightInd/>
              <w:spacing w:line="360" w:lineRule="auto"/>
              <w:jc w:val="center"/>
              <w:textAlignment w:val="auto"/>
              <w:rPr>
                <w:rFonts w:ascii="宋体" w:hAnsi="宋体" w:eastAsia="宋体"/>
                <w:b/>
                <w:kern w:val="2"/>
                <w:szCs w:val="24"/>
                <w:lang w:eastAsia="zh-CN"/>
              </w:rPr>
            </w:pPr>
            <w:r>
              <w:rPr>
                <w:rFonts w:hint="eastAsia" w:ascii="宋体" w:hAnsi="宋体" w:eastAsia="宋体"/>
                <w:b/>
                <w:kern w:val="2"/>
                <w:szCs w:val="24"/>
                <w:lang w:eastAsia="zh-CN"/>
              </w:rPr>
              <w:t>考核方法及条件</w:t>
            </w:r>
          </w:p>
        </w:tc>
        <w:tc>
          <w:tcPr>
            <w:tcW w:w="1014" w:type="dxa"/>
            <w:tcBorders>
              <w:top w:val="single" w:color="auto" w:sz="4" w:space="0"/>
              <w:left w:val="single" w:color="auto" w:sz="4" w:space="0"/>
              <w:bottom w:val="single" w:color="auto" w:sz="4" w:space="0"/>
              <w:right w:val="single" w:color="auto" w:sz="4" w:space="0"/>
            </w:tcBorders>
            <w:shd w:val="clear" w:color="auto" w:fill="F3F3F3"/>
          </w:tcPr>
          <w:p>
            <w:pPr>
              <w:pStyle w:val="21"/>
              <w:widowControl w:val="0"/>
              <w:adjustRightInd/>
              <w:spacing w:line="360" w:lineRule="auto"/>
              <w:jc w:val="center"/>
              <w:textAlignment w:val="auto"/>
              <w:rPr>
                <w:rFonts w:ascii="宋体" w:hAnsi="宋体" w:eastAsia="宋体"/>
                <w:b/>
                <w:kern w:val="2"/>
                <w:szCs w:val="24"/>
                <w:lang w:eastAsia="zh-CN"/>
              </w:rPr>
            </w:pPr>
            <w:r>
              <w:rPr>
                <w:rFonts w:hint="eastAsia" w:ascii="宋体" w:hAnsi="宋体" w:eastAsia="宋体"/>
                <w:b/>
                <w:kern w:val="2"/>
                <w:szCs w:val="24"/>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29" w:type="dxa"/>
            <w:tcBorders>
              <w:top w:val="single" w:color="auto" w:sz="4" w:space="0"/>
              <w:left w:val="single" w:color="auto" w:sz="4" w:space="0"/>
              <w:bottom w:val="single" w:color="auto" w:sz="4" w:space="0"/>
              <w:right w:val="single" w:color="auto" w:sz="4" w:space="0"/>
            </w:tcBorders>
          </w:tcPr>
          <w:p>
            <w:pPr>
              <w:pStyle w:val="21"/>
              <w:widowControl w:val="0"/>
              <w:numPr>
                <w:ilvl w:val="0"/>
                <w:numId w:val="16"/>
              </w:numPr>
              <w:adjustRightInd/>
              <w:spacing w:line="360" w:lineRule="auto"/>
              <w:jc w:val="center"/>
              <w:textAlignment w:val="auto"/>
              <w:rPr>
                <w:rFonts w:ascii="宋体" w:hAnsi="宋体" w:eastAsia="宋体"/>
                <w:kern w:val="2"/>
                <w:szCs w:val="24"/>
                <w:lang w:eastAsia="zh-CN"/>
              </w:rPr>
            </w:pPr>
          </w:p>
        </w:tc>
        <w:tc>
          <w:tcPr>
            <w:tcW w:w="1245" w:type="dxa"/>
            <w:tcBorders>
              <w:top w:val="single" w:color="auto" w:sz="4" w:space="0"/>
              <w:left w:val="single" w:color="auto" w:sz="4" w:space="0"/>
              <w:bottom w:val="single" w:color="auto" w:sz="4" w:space="0"/>
              <w:right w:val="single" w:color="auto" w:sz="4" w:space="0"/>
            </w:tcBorders>
          </w:tcPr>
          <w:p>
            <w:pPr>
              <w:pStyle w:val="21"/>
              <w:widowControl w:val="0"/>
              <w:adjustRightInd/>
              <w:spacing w:line="360" w:lineRule="auto"/>
              <w:textAlignment w:val="auto"/>
              <w:rPr>
                <w:rFonts w:ascii="宋体" w:hAnsi="宋体" w:eastAsia="宋体"/>
                <w:kern w:val="2"/>
                <w:szCs w:val="24"/>
                <w:lang w:eastAsia="zh-CN"/>
              </w:rPr>
            </w:pPr>
            <w:r>
              <w:rPr>
                <w:rFonts w:hint="eastAsia" w:ascii="宋体" w:hAnsi="宋体" w:eastAsia="宋体"/>
                <w:kern w:val="2"/>
                <w:szCs w:val="24"/>
                <w:lang w:eastAsia="zh-CN"/>
              </w:rPr>
              <w:t>进度计划</w:t>
            </w:r>
          </w:p>
        </w:tc>
        <w:tc>
          <w:tcPr>
            <w:tcW w:w="1086" w:type="dxa"/>
            <w:tcBorders>
              <w:top w:val="single" w:color="auto" w:sz="4" w:space="0"/>
              <w:left w:val="single" w:color="auto" w:sz="4" w:space="0"/>
              <w:bottom w:val="single" w:color="auto" w:sz="4" w:space="0"/>
              <w:right w:val="single" w:color="auto" w:sz="4" w:space="0"/>
            </w:tcBorders>
          </w:tcPr>
          <w:p>
            <w:pPr>
              <w:pStyle w:val="21"/>
              <w:widowControl w:val="0"/>
              <w:adjustRightInd/>
              <w:spacing w:line="360" w:lineRule="auto"/>
              <w:jc w:val="center"/>
              <w:textAlignment w:val="auto"/>
              <w:rPr>
                <w:rFonts w:ascii="宋体" w:hAnsi="宋体" w:eastAsia="宋体"/>
                <w:kern w:val="2"/>
                <w:szCs w:val="24"/>
                <w:lang w:eastAsia="zh-CN"/>
              </w:rPr>
            </w:pPr>
            <w:r>
              <w:rPr>
                <w:rFonts w:hint="eastAsia" w:ascii="宋体" w:hAnsi="宋体" w:eastAsia="宋体"/>
                <w:kern w:val="2"/>
                <w:szCs w:val="24"/>
                <w:lang w:eastAsia="zh-CN"/>
              </w:rPr>
              <w:t>—</w:t>
            </w:r>
          </w:p>
        </w:tc>
        <w:tc>
          <w:tcPr>
            <w:tcW w:w="2353" w:type="dxa"/>
            <w:tcBorders>
              <w:top w:val="single" w:color="auto" w:sz="4" w:space="0"/>
              <w:left w:val="single" w:color="auto" w:sz="4" w:space="0"/>
              <w:bottom w:val="single" w:color="auto" w:sz="4" w:space="0"/>
              <w:right w:val="single" w:color="auto" w:sz="4" w:space="0"/>
            </w:tcBorders>
          </w:tcPr>
          <w:p>
            <w:pPr>
              <w:pStyle w:val="21"/>
              <w:widowControl w:val="0"/>
              <w:adjustRightInd/>
              <w:spacing w:line="360" w:lineRule="auto"/>
              <w:textAlignment w:val="auto"/>
              <w:rPr>
                <w:rFonts w:ascii="宋体" w:hAnsi="宋体" w:eastAsia="宋体"/>
                <w:kern w:val="2"/>
                <w:szCs w:val="24"/>
                <w:lang w:eastAsia="zh-CN"/>
              </w:rPr>
            </w:pPr>
            <w:r>
              <w:rPr>
                <w:rFonts w:hint="eastAsia" w:ascii="宋体" w:hAnsi="宋体" w:eastAsia="宋体"/>
                <w:kern w:val="2"/>
                <w:szCs w:val="24"/>
                <w:lang w:eastAsia="zh-CN"/>
              </w:rPr>
              <w:t>按“项目实施计划”中的要求执行</w:t>
            </w:r>
          </w:p>
        </w:tc>
        <w:tc>
          <w:tcPr>
            <w:tcW w:w="1978" w:type="dxa"/>
            <w:tcBorders>
              <w:top w:val="single" w:color="auto" w:sz="4" w:space="0"/>
              <w:left w:val="single" w:color="auto" w:sz="4" w:space="0"/>
              <w:bottom w:val="single" w:color="auto" w:sz="4" w:space="0"/>
              <w:right w:val="single" w:color="auto" w:sz="4" w:space="0"/>
            </w:tcBorders>
          </w:tcPr>
          <w:p>
            <w:pPr>
              <w:pStyle w:val="21"/>
              <w:widowControl w:val="0"/>
              <w:adjustRightInd/>
              <w:spacing w:line="360" w:lineRule="auto"/>
              <w:textAlignment w:val="auto"/>
              <w:rPr>
                <w:rFonts w:ascii="宋体" w:hAnsi="宋体" w:eastAsia="宋体"/>
                <w:kern w:val="2"/>
                <w:szCs w:val="24"/>
                <w:lang w:eastAsia="zh-CN"/>
              </w:rPr>
            </w:pPr>
            <w:r>
              <w:rPr>
                <w:rFonts w:hint="eastAsia" w:ascii="宋体" w:hAnsi="宋体" w:eastAsia="宋体"/>
                <w:kern w:val="2"/>
                <w:szCs w:val="24"/>
                <w:lang w:eastAsia="zh-CN"/>
              </w:rPr>
              <w:t>双方确认</w:t>
            </w:r>
          </w:p>
        </w:tc>
        <w:tc>
          <w:tcPr>
            <w:tcW w:w="1014" w:type="dxa"/>
            <w:tcBorders>
              <w:top w:val="single" w:color="auto" w:sz="4" w:space="0"/>
              <w:left w:val="single" w:color="auto" w:sz="4" w:space="0"/>
              <w:bottom w:val="single" w:color="auto" w:sz="4" w:space="0"/>
              <w:right w:val="single" w:color="auto" w:sz="4" w:space="0"/>
            </w:tcBorders>
          </w:tcPr>
          <w:p>
            <w:pPr>
              <w:pStyle w:val="21"/>
              <w:widowControl w:val="0"/>
              <w:adjustRightInd/>
              <w:spacing w:line="360" w:lineRule="auto"/>
              <w:textAlignment w:val="auto"/>
              <w:rPr>
                <w:rFonts w:ascii="宋体" w:hAnsi="宋体" w:eastAsia="宋体"/>
                <w:kern w:val="2"/>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29" w:type="dxa"/>
            <w:tcBorders>
              <w:top w:val="single" w:color="auto" w:sz="4" w:space="0"/>
              <w:left w:val="single" w:color="auto" w:sz="4" w:space="0"/>
              <w:bottom w:val="single" w:color="auto" w:sz="4" w:space="0"/>
              <w:right w:val="single" w:color="auto" w:sz="4" w:space="0"/>
            </w:tcBorders>
          </w:tcPr>
          <w:p>
            <w:pPr>
              <w:pStyle w:val="21"/>
              <w:widowControl w:val="0"/>
              <w:numPr>
                <w:ilvl w:val="0"/>
                <w:numId w:val="16"/>
              </w:numPr>
              <w:adjustRightInd/>
              <w:spacing w:line="360" w:lineRule="auto"/>
              <w:jc w:val="center"/>
              <w:textAlignment w:val="auto"/>
              <w:rPr>
                <w:rFonts w:ascii="宋体" w:hAnsi="宋体" w:eastAsia="宋体"/>
                <w:kern w:val="2"/>
                <w:szCs w:val="24"/>
                <w:lang w:eastAsia="zh-CN"/>
              </w:rPr>
            </w:pPr>
          </w:p>
        </w:tc>
        <w:tc>
          <w:tcPr>
            <w:tcW w:w="1245" w:type="dxa"/>
            <w:tcBorders>
              <w:top w:val="single" w:color="auto" w:sz="4" w:space="0"/>
              <w:left w:val="single" w:color="auto" w:sz="4" w:space="0"/>
              <w:bottom w:val="single" w:color="auto" w:sz="4" w:space="0"/>
              <w:right w:val="single" w:color="auto" w:sz="4" w:space="0"/>
            </w:tcBorders>
          </w:tcPr>
          <w:p>
            <w:pPr>
              <w:pStyle w:val="21"/>
              <w:widowControl w:val="0"/>
              <w:adjustRightInd/>
              <w:spacing w:line="360" w:lineRule="auto"/>
              <w:textAlignment w:val="auto"/>
              <w:rPr>
                <w:rFonts w:ascii="宋体" w:hAnsi="宋体" w:eastAsia="宋体"/>
                <w:kern w:val="2"/>
                <w:szCs w:val="24"/>
                <w:lang w:eastAsia="zh-CN"/>
              </w:rPr>
            </w:pPr>
            <w:r>
              <w:rPr>
                <w:rFonts w:hint="eastAsia" w:ascii="宋体" w:hAnsi="宋体" w:eastAsia="宋体"/>
                <w:kern w:val="2"/>
                <w:szCs w:val="24"/>
                <w:lang w:eastAsia="zh-CN"/>
              </w:rPr>
              <w:t>卖方技术文件交付</w:t>
            </w:r>
          </w:p>
        </w:tc>
        <w:tc>
          <w:tcPr>
            <w:tcW w:w="1086" w:type="dxa"/>
            <w:tcBorders>
              <w:top w:val="single" w:color="auto" w:sz="4" w:space="0"/>
              <w:left w:val="single" w:color="auto" w:sz="4" w:space="0"/>
              <w:bottom w:val="single" w:color="auto" w:sz="4" w:space="0"/>
              <w:right w:val="single" w:color="auto" w:sz="4" w:space="0"/>
            </w:tcBorders>
          </w:tcPr>
          <w:p>
            <w:pPr>
              <w:pStyle w:val="21"/>
              <w:widowControl w:val="0"/>
              <w:adjustRightInd/>
              <w:spacing w:line="360" w:lineRule="auto"/>
              <w:jc w:val="center"/>
              <w:textAlignment w:val="auto"/>
              <w:rPr>
                <w:rFonts w:ascii="宋体" w:hAnsi="宋体" w:eastAsia="宋体"/>
                <w:kern w:val="2"/>
                <w:szCs w:val="24"/>
                <w:lang w:eastAsia="zh-CN"/>
              </w:rPr>
            </w:pPr>
            <w:r>
              <w:rPr>
                <w:rFonts w:hint="eastAsia" w:ascii="宋体" w:hAnsi="宋体" w:eastAsia="宋体"/>
                <w:kern w:val="2"/>
                <w:szCs w:val="24"/>
                <w:lang w:eastAsia="zh-CN"/>
              </w:rPr>
              <w:t>—</w:t>
            </w:r>
          </w:p>
        </w:tc>
        <w:tc>
          <w:tcPr>
            <w:tcW w:w="2353" w:type="dxa"/>
            <w:tcBorders>
              <w:top w:val="single" w:color="auto" w:sz="4" w:space="0"/>
              <w:left w:val="single" w:color="auto" w:sz="4" w:space="0"/>
              <w:bottom w:val="single" w:color="auto" w:sz="4" w:space="0"/>
              <w:right w:val="single" w:color="auto" w:sz="4" w:space="0"/>
            </w:tcBorders>
          </w:tcPr>
          <w:p>
            <w:pPr>
              <w:pStyle w:val="21"/>
              <w:widowControl w:val="0"/>
              <w:adjustRightInd/>
              <w:spacing w:line="360" w:lineRule="auto"/>
              <w:textAlignment w:val="auto"/>
              <w:rPr>
                <w:rFonts w:ascii="宋体" w:hAnsi="宋体" w:eastAsia="宋体"/>
                <w:kern w:val="2"/>
                <w:szCs w:val="24"/>
                <w:lang w:eastAsia="zh-CN"/>
              </w:rPr>
            </w:pPr>
            <w:r>
              <w:rPr>
                <w:rFonts w:hint="eastAsia" w:ascii="宋体" w:hAnsi="宋体" w:eastAsia="宋体"/>
                <w:kern w:val="2"/>
                <w:szCs w:val="24"/>
                <w:lang w:eastAsia="zh-CN"/>
              </w:rPr>
              <w:t>按“文档、源代码交付计划”的要求执行</w:t>
            </w:r>
          </w:p>
        </w:tc>
        <w:tc>
          <w:tcPr>
            <w:tcW w:w="1978" w:type="dxa"/>
            <w:tcBorders>
              <w:top w:val="single" w:color="auto" w:sz="4" w:space="0"/>
              <w:left w:val="single" w:color="auto" w:sz="4" w:space="0"/>
              <w:bottom w:val="single" w:color="auto" w:sz="4" w:space="0"/>
              <w:right w:val="single" w:color="auto" w:sz="4" w:space="0"/>
            </w:tcBorders>
          </w:tcPr>
          <w:p>
            <w:pPr>
              <w:pStyle w:val="21"/>
              <w:widowControl w:val="0"/>
              <w:adjustRightInd/>
              <w:spacing w:line="360" w:lineRule="auto"/>
              <w:textAlignment w:val="auto"/>
              <w:rPr>
                <w:rFonts w:ascii="宋体" w:hAnsi="宋体" w:eastAsia="宋体"/>
                <w:kern w:val="2"/>
                <w:szCs w:val="24"/>
                <w:lang w:eastAsia="zh-CN"/>
              </w:rPr>
            </w:pPr>
            <w:r>
              <w:rPr>
                <w:rFonts w:hint="eastAsia" w:ascii="宋体" w:hAnsi="宋体" w:eastAsia="宋体"/>
                <w:kern w:val="2"/>
                <w:szCs w:val="24"/>
                <w:lang w:eastAsia="zh-CN"/>
              </w:rPr>
              <w:t>双方确认</w:t>
            </w:r>
          </w:p>
        </w:tc>
        <w:tc>
          <w:tcPr>
            <w:tcW w:w="1014" w:type="dxa"/>
            <w:tcBorders>
              <w:top w:val="single" w:color="auto" w:sz="4" w:space="0"/>
              <w:left w:val="single" w:color="auto" w:sz="4" w:space="0"/>
              <w:bottom w:val="single" w:color="auto" w:sz="4" w:space="0"/>
              <w:right w:val="single" w:color="auto" w:sz="4" w:space="0"/>
            </w:tcBorders>
          </w:tcPr>
          <w:p>
            <w:pPr>
              <w:pStyle w:val="21"/>
              <w:widowControl w:val="0"/>
              <w:adjustRightInd/>
              <w:spacing w:line="360" w:lineRule="auto"/>
              <w:textAlignment w:val="auto"/>
              <w:rPr>
                <w:rFonts w:ascii="宋体" w:hAnsi="宋体" w:eastAsia="宋体"/>
                <w:kern w:val="2"/>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29" w:type="dxa"/>
            <w:tcBorders>
              <w:top w:val="single" w:color="auto" w:sz="4" w:space="0"/>
              <w:left w:val="single" w:color="auto" w:sz="4" w:space="0"/>
              <w:bottom w:val="single" w:color="auto" w:sz="4" w:space="0"/>
              <w:right w:val="single" w:color="auto" w:sz="4" w:space="0"/>
            </w:tcBorders>
          </w:tcPr>
          <w:p>
            <w:pPr>
              <w:pStyle w:val="21"/>
              <w:widowControl w:val="0"/>
              <w:numPr>
                <w:ilvl w:val="0"/>
                <w:numId w:val="16"/>
              </w:numPr>
              <w:adjustRightInd/>
              <w:spacing w:line="360" w:lineRule="auto"/>
              <w:jc w:val="center"/>
              <w:textAlignment w:val="auto"/>
              <w:rPr>
                <w:rFonts w:ascii="宋体" w:hAnsi="宋体" w:eastAsia="宋体"/>
                <w:kern w:val="2"/>
                <w:szCs w:val="24"/>
                <w:lang w:eastAsia="zh-CN"/>
              </w:rPr>
            </w:pPr>
          </w:p>
        </w:tc>
        <w:tc>
          <w:tcPr>
            <w:tcW w:w="1245" w:type="dxa"/>
            <w:tcBorders>
              <w:top w:val="single" w:color="auto" w:sz="4" w:space="0"/>
              <w:left w:val="single" w:color="auto" w:sz="4" w:space="0"/>
              <w:bottom w:val="single" w:color="auto" w:sz="4" w:space="0"/>
              <w:right w:val="single" w:color="auto" w:sz="4" w:space="0"/>
            </w:tcBorders>
          </w:tcPr>
          <w:p>
            <w:pPr>
              <w:pStyle w:val="21"/>
              <w:widowControl w:val="0"/>
              <w:adjustRightInd/>
              <w:spacing w:line="360" w:lineRule="auto"/>
              <w:textAlignment w:val="auto"/>
              <w:rPr>
                <w:rFonts w:ascii="宋体" w:hAnsi="宋体" w:eastAsia="宋体"/>
                <w:kern w:val="2"/>
                <w:szCs w:val="24"/>
                <w:lang w:eastAsia="zh-CN"/>
              </w:rPr>
            </w:pPr>
            <w:r>
              <w:rPr>
                <w:rFonts w:hint="eastAsia" w:ascii="宋体" w:hAnsi="宋体" w:eastAsia="宋体"/>
                <w:kern w:val="2"/>
                <w:szCs w:val="24"/>
                <w:lang w:eastAsia="zh-CN"/>
              </w:rPr>
              <w:t>应用软件功能运行</w:t>
            </w:r>
          </w:p>
        </w:tc>
        <w:tc>
          <w:tcPr>
            <w:tcW w:w="1086" w:type="dxa"/>
            <w:tcBorders>
              <w:top w:val="single" w:color="auto" w:sz="4" w:space="0"/>
              <w:left w:val="single" w:color="auto" w:sz="4" w:space="0"/>
              <w:bottom w:val="single" w:color="auto" w:sz="4" w:space="0"/>
              <w:right w:val="single" w:color="auto" w:sz="4" w:space="0"/>
            </w:tcBorders>
          </w:tcPr>
          <w:p>
            <w:pPr>
              <w:pStyle w:val="21"/>
              <w:widowControl w:val="0"/>
              <w:adjustRightInd/>
              <w:spacing w:line="360" w:lineRule="auto"/>
              <w:textAlignment w:val="auto"/>
              <w:rPr>
                <w:rFonts w:ascii="宋体" w:hAnsi="宋体" w:eastAsia="宋体"/>
                <w:kern w:val="2"/>
                <w:szCs w:val="24"/>
                <w:lang w:eastAsia="zh-CN"/>
              </w:rPr>
            </w:pPr>
            <w:r>
              <w:rPr>
                <w:rFonts w:hint="eastAsia" w:ascii="宋体" w:hAnsi="宋体" w:eastAsia="宋体"/>
                <w:kern w:val="2"/>
                <w:szCs w:val="24"/>
                <w:lang w:eastAsia="zh-CN"/>
              </w:rPr>
              <w:t>功能投入率100%</w:t>
            </w:r>
          </w:p>
          <w:p>
            <w:pPr>
              <w:pStyle w:val="21"/>
              <w:widowControl w:val="0"/>
              <w:adjustRightInd/>
              <w:spacing w:line="360" w:lineRule="auto"/>
              <w:textAlignment w:val="auto"/>
              <w:rPr>
                <w:rFonts w:ascii="宋体" w:hAnsi="宋体" w:eastAsia="宋体"/>
                <w:kern w:val="2"/>
                <w:szCs w:val="24"/>
                <w:lang w:eastAsia="zh-CN"/>
              </w:rPr>
            </w:pPr>
            <w:r>
              <w:rPr>
                <w:rFonts w:hint="eastAsia" w:ascii="宋体" w:hAnsi="宋体" w:eastAsia="宋体"/>
                <w:kern w:val="2"/>
                <w:szCs w:val="24"/>
                <w:lang w:eastAsia="zh-CN"/>
              </w:rPr>
              <w:t>且正常运行</w:t>
            </w:r>
          </w:p>
        </w:tc>
        <w:tc>
          <w:tcPr>
            <w:tcW w:w="2353" w:type="dxa"/>
            <w:tcBorders>
              <w:top w:val="single" w:color="auto" w:sz="4" w:space="0"/>
              <w:left w:val="single" w:color="auto" w:sz="4" w:space="0"/>
              <w:bottom w:val="single" w:color="auto" w:sz="4" w:space="0"/>
              <w:right w:val="single" w:color="auto" w:sz="4" w:space="0"/>
            </w:tcBorders>
          </w:tcPr>
          <w:p>
            <w:pPr>
              <w:pStyle w:val="21"/>
              <w:widowControl w:val="0"/>
              <w:adjustRightInd/>
              <w:spacing w:line="360" w:lineRule="auto"/>
              <w:textAlignment w:val="auto"/>
              <w:rPr>
                <w:rFonts w:ascii="宋体" w:hAnsi="宋体" w:eastAsia="宋体"/>
                <w:kern w:val="2"/>
                <w:szCs w:val="24"/>
                <w:lang w:eastAsia="zh-CN"/>
              </w:rPr>
            </w:pPr>
            <w:r>
              <w:rPr>
                <w:rFonts w:hint="eastAsia" w:ascii="宋体" w:hAnsi="宋体" w:eastAsia="宋体"/>
                <w:kern w:val="2"/>
                <w:szCs w:val="24"/>
                <w:lang w:eastAsia="zh-CN"/>
              </w:rPr>
              <w:t>根据“项目解决方案”中的应用软件功能及系统设计资料中确定的应用功能进行考核。</w:t>
            </w:r>
          </w:p>
          <w:p>
            <w:pPr>
              <w:pStyle w:val="21"/>
              <w:widowControl w:val="0"/>
              <w:adjustRightInd/>
              <w:spacing w:line="360" w:lineRule="auto"/>
              <w:textAlignment w:val="auto"/>
              <w:rPr>
                <w:rFonts w:ascii="宋体" w:hAnsi="宋体" w:eastAsia="宋体"/>
                <w:kern w:val="2"/>
                <w:szCs w:val="24"/>
                <w:lang w:eastAsia="zh-CN"/>
              </w:rPr>
            </w:pPr>
            <w:r>
              <w:rPr>
                <w:rFonts w:hint="eastAsia" w:ascii="宋体" w:hAnsi="宋体" w:eastAsia="宋体"/>
                <w:kern w:val="2"/>
                <w:szCs w:val="24"/>
                <w:lang w:eastAsia="zh-CN"/>
              </w:rPr>
              <w:t>注：非本系统引起的异常、出错，不作为应用软件的不合格。如：操作失误（系统已提供必要的数据检查）、外部输入（包括人机界面和接口电文）数据错误等。</w:t>
            </w:r>
          </w:p>
        </w:tc>
        <w:tc>
          <w:tcPr>
            <w:tcW w:w="1978" w:type="dxa"/>
            <w:tcBorders>
              <w:top w:val="single" w:color="auto" w:sz="4" w:space="0"/>
              <w:left w:val="single" w:color="auto" w:sz="4" w:space="0"/>
              <w:bottom w:val="single" w:color="auto" w:sz="4" w:space="0"/>
              <w:right w:val="single" w:color="auto" w:sz="4" w:space="0"/>
            </w:tcBorders>
          </w:tcPr>
          <w:p>
            <w:pPr>
              <w:pStyle w:val="21"/>
              <w:widowControl w:val="0"/>
              <w:adjustRightInd/>
              <w:spacing w:line="360" w:lineRule="auto"/>
              <w:textAlignment w:val="auto"/>
              <w:rPr>
                <w:rFonts w:ascii="宋体" w:hAnsi="宋体" w:eastAsia="宋体"/>
                <w:kern w:val="2"/>
                <w:szCs w:val="24"/>
                <w:lang w:eastAsia="zh-CN"/>
              </w:rPr>
            </w:pPr>
            <w:r>
              <w:rPr>
                <w:rFonts w:hint="eastAsia" w:ascii="宋体" w:hAnsi="宋体" w:eastAsia="宋体"/>
                <w:kern w:val="2"/>
                <w:szCs w:val="24"/>
                <w:lang w:eastAsia="zh-CN"/>
              </w:rPr>
              <w:t>系统考核时，由买方按照双方认可的《功能考核清单》所列的项目逐一考核确认，并签字认可；</w:t>
            </w:r>
          </w:p>
          <w:p>
            <w:pPr>
              <w:pStyle w:val="21"/>
              <w:widowControl w:val="0"/>
              <w:adjustRightInd/>
              <w:spacing w:line="360" w:lineRule="auto"/>
              <w:textAlignment w:val="auto"/>
              <w:rPr>
                <w:rFonts w:ascii="宋体" w:hAnsi="宋体" w:eastAsia="宋体"/>
                <w:kern w:val="2"/>
                <w:szCs w:val="24"/>
                <w:lang w:eastAsia="zh-CN"/>
              </w:rPr>
            </w:pPr>
            <w:r>
              <w:rPr>
                <w:rFonts w:hint="eastAsia" w:ascii="宋体" w:hAnsi="宋体" w:eastAsia="宋体"/>
                <w:kern w:val="2"/>
                <w:szCs w:val="24"/>
                <w:lang w:eastAsia="zh-CN"/>
              </w:rPr>
              <w:t>应用功能考核周期720小时。</w:t>
            </w:r>
          </w:p>
        </w:tc>
        <w:tc>
          <w:tcPr>
            <w:tcW w:w="1014" w:type="dxa"/>
            <w:tcBorders>
              <w:top w:val="single" w:color="auto" w:sz="4" w:space="0"/>
              <w:left w:val="single" w:color="auto" w:sz="4" w:space="0"/>
              <w:bottom w:val="single" w:color="auto" w:sz="4" w:space="0"/>
              <w:right w:val="single" w:color="auto" w:sz="4" w:space="0"/>
            </w:tcBorders>
          </w:tcPr>
          <w:p>
            <w:pPr>
              <w:pStyle w:val="21"/>
              <w:widowControl w:val="0"/>
              <w:adjustRightInd/>
              <w:spacing w:line="360" w:lineRule="auto"/>
              <w:textAlignment w:val="auto"/>
              <w:rPr>
                <w:rFonts w:ascii="宋体" w:hAnsi="宋体" w:eastAsia="宋体"/>
                <w:kern w:val="2"/>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29" w:type="dxa"/>
            <w:tcBorders>
              <w:top w:val="single" w:color="auto" w:sz="4" w:space="0"/>
              <w:left w:val="single" w:color="auto" w:sz="4" w:space="0"/>
              <w:bottom w:val="single" w:color="auto" w:sz="4" w:space="0"/>
              <w:right w:val="single" w:color="auto" w:sz="4" w:space="0"/>
            </w:tcBorders>
          </w:tcPr>
          <w:p>
            <w:pPr>
              <w:pStyle w:val="21"/>
              <w:widowControl w:val="0"/>
              <w:numPr>
                <w:ilvl w:val="0"/>
                <w:numId w:val="16"/>
              </w:numPr>
              <w:adjustRightInd/>
              <w:spacing w:line="360" w:lineRule="auto"/>
              <w:jc w:val="center"/>
              <w:textAlignment w:val="auto"/>
              <w:rPr>
                <w:rFonts w:ascii="宋体" w:hAnsi="宋体" w:eastAsia="宋体"/>
                <w:kern w:val="2"/>
                <w:szCs w:val="24"/>
                <w:lang w:eastAsia="zh-CN"/>
              </w:rPr>
            </w:pPr>
          </w:p>
        </w:tc>
        <w:tc>
          <w:tcPr>
            <w:tcW w:w="1245" w:type="dxa"/>
            <w:tcBorders>
              <w:top w:val="single" w:color="auto" w:sz="4" w:space="0"/>
              <w:left w:val="single" w:color="auto" w:sz="4" w:space="0"/>
              <w:bottom w:val="single" w:color="auto" w:sz="4" w:space="0"/>
              <w:right w:val="single" w:color="auto" w:sz="4" w:space="0"/>
            </w:tcBorders>
          </w:tcPr>
          <w:p>
            <w:pPr>
              <w:pStyle w:val="21"/>
              <w:widowControl w:val="0"/>
              <w:adjustRightInd/>
              <w:spacing w:line="360" w:lineRule="auto"/>
              <w:textAlignment w:val="auto"/>
              <w:rPr>
                <w:rFonts w:ascii="宋体" w:hAnsi="宋体" w:eastAsia="宋体"/>
                <w:kern w:val="2"/>
                <w:szCs w:val="24"/>
                <w:lang w:eastAsia="zh-CN"/>
              </w:rPr>
            </w:pPr>
            <w:r>
              <w:rPr>
                <w:rFonts w:hint="eastAsia" w:ascii="宋体" w:hAnsi="宋体" w:eastAsia="宋体"/>
                <w:kern w:val="2"/>
                <w:szCs w:val="24"/>
                <w:lang w:eastAsia="zh-CN"/>
              </w:rPr>
              <w:t>应用画面操作响应速度</w:t>
            </w:r>
          </w:p>
        </w:tc>
        <w:tc>
          <w:tcPr>
            <w:tcW w:w="1086" w:type="dxa"/>
            <w:tcBorders>
              <w:top w:val="single" w:color="auto" w:sz="4" w:space="0"/>
              <w:left w:val="single" w:color="auto" w:sz="4" w:space="0"/>
              <w:bottom w:val="single" w:color="auto" w:sz="4" w:space="0"/>
              <w:right w:val="single" w:color="auto" w:sz="4" w:space="0"/>
            </w:tcBorders>
          </w:tcPr>
          <w:p>
            <w:pPr>
              <w:pStyle w:val="21"/>
              <w:widowControl w:val="0"/>
              <w:adjustRightInd/>
              <w:spacing w:line="360" w:lineRule="auto"/>
              <w:textAlignment w:val="auto"/>
              <w:rPr>
                <w:rFonts w:ascii="宋体" w:hAnsi="宋体" w:eastAsia="宋体"/>
                <w:kern w:val="2"/>
                <w:szCs w:val="24"/>
                <w:lang w:eastAsia="zh-CN"/>
              </w:rPr>
            </w:pPr>
            <w:r>
              <w:rPr>
                <w:rFonts w:hint="eastAsia" w:ascii="宋体" w:hAnsi="宋体" w:eastAsia="宋体"/>
                <w:kern w:val="2"/>
                <w:szCs w:val="24"/>
                <w:lang w:eastAsia="zh-CN"/>
              </w:rPr>
              <w:t>≤5秒</w:t>
            </w:r>
          </w:p>
        </w:tc>
        <w:tc>
          <w:tcPr>
            <w:tcW w:w="2353" w:type="dxa"/>
            <w:tcBorders>
              <w:top w:val="single" w:color="auto" w:sz="4" w:space="0"/>
              <w:left w:val="single" w:color="auto" w:sz="4" w:space="0"/>
              <w:bottom w:val="single" w:color="auto" w:sz="4" w:space="0"/>
              <w:right w:val="single" w:color="auto" w:sz="4" w:space="0"/>
            </w:tcBorders>
          </w:tcPr>
          <w:p>
            <w:pPr>
              <w:pStyle w:val="21"/>
              <w:widowControl w:val="0"/>
              <w:adjustRightInd/>
              <w:spacing w:line="360" w:lineRule="auto"/>
              <w:textAlignment w:val="auto"/>
              <w:rPr>
                <w:rFonts w:ascii="宋体" w:hAnsi="宋体" w:eastAsia="宋体"/>
                <w:kern w:val="2"/>
                <w:szCs w:val="24"/>
                <w:lang w:eastAsia="zh-CN"/>
              </w:rPr>
            </w:pPr>
            <w:r>
              <w:rPr>
                <w:rFonts w:hint="eastAsia" w:ascii="宋体" w:hAnsi="宋体" w:eastAsia="宋体"/>
                <w:kern w:val="2"/>
                <w:szCs w:val="24"/>
                <w:lang w:eastAsia="zh-CN"/>
              </w:rPr>
              <w:t>针对非统计类的画面的响应指标。</w:t>
            </w:r>
          </w:p>
          <w:p>
            <w:pPr>
              <w:pStyle w:val="21"/>
              <w:widowControl w:val="0"/>
              <w:adjustRightInd/>
              <w:spacing w:line="360" w:lineRule="auto"/>
              <w:textAlignment w:val="auto"/>
              <w:rPr>
                <w:rFonts w:ascii="宋体" w:hAnsi="宋体" w:eastAsia="宋体"/>
                <w:kern w:val="2"/>
                <w:szCs w:val="24"/>
                <w:lang w:eastAsia="zh-CN"/>
              </w:rPr>
            </w:pPr>
            <w:r>
              <w:rPr>
                <w:rFonts w:hint="eastAsia" w:ascii="宋体" w:hAnsi="宋体" w:eastAsia="宋体"/>
                <w:kern w:val="2"/>
                <w:szCs w:val="24"/>
                <w:lang w:eastAsia="zh-CN"/>
              </w:rPr>
              <w:t>复杂的查询及统计画面除外。</w:t>
            </w:r>
          </w:p>
        </w:tc>
        <w:tc>
          <w:tcPr>
            <w:tcW w:w="1978" w:type="dxa"/>
            <w:tcBorders>
              <w:top w:val="single" w:color="auto" w:sz="4" w:space="0"/>
              <w:left w:val="single" w:color="auto" w:sz="4" w:space="0"/>
              <w:bottom w:val="single" w:color="auto" w:sz="4" w:space="0"/>
              <w:right w:val="single" w:color="auto" w:sz="4" w:space="0"/>
            </w:tcBorders>
          </w:tcPr>
          <w:p>
            <w:pPr>
              <w:pStyle w:val="21"/>
              <w:widowControl w:val="0"/>
              <w:adjustRightInd/>
              <w:spacing w:line="360" w:lineRule="auto"/>
              <w:textAlignment w:val="auto"/>
              <w:rPr>
                <w:rFonts w:ascii="宋体" w:hAnsi="宋体" w:eastAsia="宋体"/>
                <w:kern w:val="2"/>
                <w:szCs w:val="24"/>
                <w:lang w:eastAsia="zh-CN"/>
              </w:rPr>
            </w:pPr>
            <w:r>
              <w:rPr>
                <w:rFonts w:hint="eastAsia" w:ascii="宋体" w:hAnsi="宋体" w:eastAsia="宋体"/>
                <w:kern w:val="2"/>
                <w:szCs w:val="24"/>
                <w:lang w:eastAsia="zh-CN"/>
              </w:rPr>
              <w:t>在不同时段对同一画面进行测试，取平均值。</w:t>
            </w:r>
          </w:p>
        </w:tc>
        <w:tc>
          <w:tcPr>
            <w:tcW w:w="1014" w:type="dxa"/>
            <w:tcBorders>
              <w:top w:val="single" w:color="auto" w:sz="4" w:space="0"/>
              <w:left w:val="single" w:color="auto" w:sz="4" w:space="0"/>
              <w:bottom w:val="single" w:color="auto" w:sz="4" w:space="0"/>
              <w:right w:val="single" w:color="auto" w:sz="4" w:space="0"/>
            </w:tcBorders>
          </w:tcPr>
          <w:p>
            <w:pPr>
              <w:pStyle w:val="21"/>
              <w:widowControl w:val="0"/>
              <w:adjustRightInd/>
              <w:spacing w:line="360" w:lineRule="auto"/>
              <w:textAlignment w:val="auto"/>
              <w:rPr>
                <w:rFonts w:ascii="宋体" w:hAnsi="宋体" w:eastAsia="宋体"/>
                <w:kern w:val="2"/>
                <w:szCs w:val="24"/>
                <w:lang w:eastAsia="zh-CN"/>
              </w:rPr>
            </w:pPr>
          </w:p>
        </w:tc>
      </w:tr>
    </w:tbl>
    <w:p>
      <w:pPr>
        <w:pStyle w:val="7"/>
        <w:spacing w:line="360" w:lineRule="auto"/>
        <w:ind w:firstLine="480" w:firstLineChars="200"/>
        <w:rPr>
          <w:rFonts w:ascii="宋体" w:hAnsi="宋体"/>
          <w:szCs w:val="24"/>
        </w:rPr>
      </w:pPr>
      <w:r>
        <w:rPr>
          <w:rFonts w:hint="eastAsia" w:ascii="宋体" w:hAnsi="宋体"/>
          <w:szCs w:val="24"/>
        </w:rPr>
        <w:t>所有保证值的测试在功能考核期间内完成。</w:t>
      </w:r>
    </w:p>
    <w:p>
      <w:pPr>
        <w:pStyle w:val="7"/>
        <w:spacing w:line="360" w:lineRule="auto"/>
        <w:ind w:firstLine="480" w:firstLineChars="200"/>
        <w:rPr>
          <w:rFonts w:ascii="宋体" w:hAnsi="宋体"/>
          <w:szCs w:val="24"/>
        </w:rPr>
      </w:pPr>
      <w:r>
        <w:rPr>
          <w:rFonts w:hint="eastAsia" w:ascii="宋体" w:hAnsi="宋体"/>
          <w:szCs w:val="24"/>
        </w:rPr>
        <w:t>在考核周期内，上述考核指标考核完毕后，双方进行考核总结，给出考核报告。考核通过的，双方签字确认。</w:t>
      </w:r>
    </w:p>
    <w:bookmarkEnd w:id="144"/>
    <w:bookmarkEnd w:id="145"/>
    <w:p>
      <w:pPr>
        <w:pStyle w:val="3"/>
        <w:spacing w:line="360" w:lineRule="auto"/>
      </w:pPr>
      <w:bookmarkStart w:id="149" w:name="_Toc283127970"/>
      <w:bookmarkStart w:id="150" w:name="_Toc327800985"/>
      <w:bookmarkStart w:id="151" w:name="_Toc17750"/>
      <w:r>
        <w:rPr>
          <w:rFonts w:hint="eastAsia"/>
        </w:rPr>
        <w:t>系统验收</w:t>
      </w:r>
      <w:bookmarkEnd w:id="149"/>
      <w:bookmarkEnd w:id="150"/>
      <w:bookmarkEnd w:id="151"/>
    </w:p>
    <w:p>
      <w:pPr>
        <w:pStyle w:val="7"/>
        <w:spacing w:line="360" w:lineRule="auto"/>
        <w:ind w:firstLine="480" w:firstLineChars="200"/>
        <w:rPr>
          <w:rFonts w:ascii="宋体" w:hAnsi="宋体"/>
          <w:kern w:val="2"/>
          <w:szCs w:val="24"/>
        </w:rPr>
      </w:pPr>
      <w:r>
        <w:rPr>
          <w:rFonts w:hint="eastAsia" w:ascii="宋体" w:hAnsi="宋体"/>
          <w:kern w:val="2"/>
          <w:szCs w:val="24"/>
        </w:rPr>
        <w:t>系统通过功能考核后，由买方负责组织系统验收；验收流程由买卖双方协商确定。系统验收合格后，双方签字确认，系统正式交付买方。</w:t>
      </w:r>
    </w:p>
    <w:p>
      <w:pPr>
        <w:pStyle w:val="4"/>
        <w:tabs>
          <w:tab w:val="clear" w:pos="0"/>
        </w:tabs>
        <w:jc w:val="both"/>
      </w:pPr>
      <w:bookmarkStart w:id="152" w:name="_Toc12511"/>
      <w:r>
        <w:rPr>
          <w:rFonts w:hint="eastAsia"/>
        </w:rPr>
        <w:t>验收前提条件</w:t>
      </w:r>
      <w:bookmarkEnd w:id="152"/>
    </w:p>
    <w:p>
      <w:pPr>
        <w:pStyle w:val="7"/>
        <w:adjustRightInd w:val="0"/>
        <w:spacing w:after="62" w:afterLines="20" w:line="440" w:lineRule="atLeast"/>
        <w:ind w:firstLine="480" w:firstLineChars="200"/>
        <w:rPr>
          <w:rFonts w:ascii="宋体" w:hAnsi="宋体" w:cs="Arial"/>
          <w:szCs w:val="24"/>
        </w:rPr>
      </w:pPr>
      <w:r>
        <w:rPr>
          <w:rFonts w:hint="eastAsia" w:ascii="宋体" w:hAnsi="宋体" w:cs="Arial"/>
          <w:szCs w:val="24"/>
        </w:rPr>
        <w:t>计算机主机系统、网络系统的稳定运行是应用系统考核的前提条件。</w:t>
      </w:r>
    </w:p>
    <w:p>
      <w:pPr>
        <w:pStyle w:val="4"/>
        <w:tabs>
          <w:tab w:val="clear" w:pos="0"/>
        </w:tabs>
        <w:jc w:val="both"/>
      </w:pPr>
      <w:bookmarkStart w:id="153" w:name="_Toc19144"/>
      <w:r>
        <w:rPr>
          <w:rFonts w:hint="eastAsia"/>
        </w:rPr>
        <w:t>验收方法</w:t>
      </w:r>
      <w:bookmarkEnd w:id="153"/>
    </w:p>
    <w:p>
      <w:pPr>
        <w:pStyle w:val="7"/>
        <w:adjustRightInd w:val="0"/>
        <w:spacing w:after="62" w:afterLines="20" w:line="440" w:lineRule="atLeast"/>
        <w:ind w:firstLine="480" w:firstLineChars="200"/>
        <w:rPr>
          <w:rFonts w:ascii="宋体" w:hAnsi="宋体" w:cs="Arial"/>
          <w:szCs w:val="24"/>
        </w:rPr>
      </w:pPr>
      <w:r>
        <w:rPr>
          <w:rFonts w:hint="eastAsia" w:ascii="宋体" w:hAnsi="宋体" w:cs="Arial"/>
          <w:szCs w:val="24"/>
        </w:rPr>
        <w:t>应用软件的验收标准以双方认可的应用设计资料中规定的功能和性能为验收标准。</w:t>
      </w:r>
    </w:p>
    <w:p>
      <w:pPr>
        <w:pStyle w:val="7"/>
        <w:adjustRightInd w:val="0"/>
        <w:spacing w:after="62" w:afterLines="20" w:line="440" w:lineRule="atLeast"/>
        <w:ind w:firstLine="480" w:firstLineChars="200"/>
        <w:rPr>
          <w:rFonts w:ascii="宋体" w:hAnsi="宋体" w:cs="Arial"/>
          <w:szCs w:val="24"/>
        </w:rPr>
      </w:pPr>
      <w:r>
        <w:rPr>
          <w:rFonts w:hint="eastAsia" w:ascii="宋体" w:hAnsi="宋体" w:cs="Arial"/>
          <w:szCs w:val="24"/>
        </w:rPr>
        <w:t>卖方必须提供系统考核验收计划书，规定考核组织程序、考核内容、考核方法以及验收标准等以供买方组织人员进行功能和性能验证。验证工作在卖方人员指导下，由买方人员执行，具体时间由买卖双方协商决定。</w:t>
      </w:r>
    </w:p>
    <w:p>
      <w:pPr>
        <w:pStyle w:val="7"/>
        <w:adjustRightInd w:val="0"/>
        <w:spacing w:after="62" w:afterLines="20" w:line="440" w:lineRule="atLeast"/>
        <w:ind w:firstLine="480" w:firstLineChars="200"/>
        <w:rPr>
          <w:rFonts w:ascii="宋体" w:hAnsi="宋体" w:cs="Arial"/>
          <w:szCs w:val="24"/>
        </w:rPr>
      </w:pPr>
      <w:r>
        <w:rPr>
          <w:rFonts w:hint="eastAsia" w:ascii="宋体" w:hAnsi="宋体" w:cs="Arial"/>
          <w:szCs w:val="24"/>
        </w:rPr>
        <w:t>系统应用功能和性能验证由买方所属的责任人按照功能和性能考核所列的验收项目逐一确认，并签字认可。</w:t>
      </w:r>
    </w:p>
    <w:p>
      <w:pPr>
        <w:pStyle w:val="7"/>
        <w:adjustRightInd w:val="0"/>
        <w:spacing w:after="62" w:afterLines="20" w:line="440" w:lineRule="atLeast"/>
        <w:ind w:firstLine="480" w:firstLineChars="200"/>
        <w:rPr>
          <w:rFonts w:ascii="宋体" w:hAnsi="宋体" w:cs="Arial"/>
          <w:szCs w:val="24"/>
        </w:rPr>
      </w:pPr>
      <w:r>
        <w:rPr>
          <w:rFonts w:hint="eastAsia" w:ascii="宋体" w:hAnsi="宋体" w:cs="Arial"/>
          <w:szCs w:val="24"/>
        </w:rPr>
        <w:t>验收流程严格按照双方商定的流程进行，并出具书面验收报告，验收合格后，双方签字确认。对有问题的项目，及时找出原因并进行修正，并完成最终确认。属于以下原因者，不列为应用功能和性能考核不合格：</w:t>
      </w:r>
    </w:p>
    <w:p>
      <w:pPr>
        <w:pStyle w:val="7"/>
        <w:numPr>
          <w:ilvl w:val="0"/>
          <w:numId w:val="17"/>
        </w:numPr>
        <w:adjustRightInd w:val="0"/>
        <w:spacing w:after="62" w:afterLines="20" w:line="440" w:lineRule="atLeast"/>
        <w:rPr>
          <w:rFonts w:ascii="宋体" w:hAnsi="宋体" w:cs="Arial"/>
          <w:szCs w:val="24"/>
        </w:rPr>
      </w:pPr>
      <w:r>
        <w:rPr>
          <w:rFonts w:hint="eastAsia" w:ascii="宋体" w:hAnsi="宋体" w:cs="Arial"/>
          <w:szCs w:val="24"/>
        </w:rPr>
        <w:t>由于硬件设备或终端设备的故障造成的；</w:t>
      </w:r>
    </w:p>
    <w:p>
      <w:pPr>
        <w:pStyle w:val="7"/>
        <w:numPr>
          <w:ilvl w:val="0"/>
          <w:numId w:val="17"/>
        </w:numPr>
        <w:adjustRightInd w:val="0"/>
        <w:spacing w:after="62" w:afterLines="20" w:line="440" w:lineRule="atLeast"/>
        <w:rPr>
          <w:rFonts w:ascii="宋体" w:hAnsi="宋体" w:cs="Arial"/>
          <w:szCs w:val="24"/>
        </w:rPr>
      </w:pPr>
      <w:r>
        <w:rPr>
          <w:rFonts w:hint="eastAsia" w:ascii="宋体" w:hAnsi="宋体" w:cs="Arial"/>
          <w:szCs w:val="24"/>
        </w:rPr>
        <w:t>用户未按操作规程操作所引起的；</w:t>
      </w:r>
    </w:p>
    <w:p>
      <w:pPr>
        <w:pStyle w:val="7"/>
        <w:numPr>
          <w:ilvl w:val="0"/>
          <w:numId w:val="17"/>
        </w:numPr>
        <w:adjustRightInd w:val="0"/>
        <w:spacing w:after="62" w:afterLines="20" w:line="440" w:lineRule="atLeast"/>
        <w:rPr>
          <w:rFonts w:ascii="宋体" w:hAnsi="宋体" w:cs="Arial"/>
          <w:szCs w:val="24"/>
        </w:rPr>
      </w:pPr>
      <w:r>
        <w:rPr>
          <w:rFonts w:hint="eastAsia" w:ascii="宋体" w:hAnsi="宋体" w:cs="Arial"/>
          <w:szCs w:val="24"/>
        </w:rPr>
        <w:t>由测试数据的取值不当（超出设计规格书定义范围的）造成的；</w:t>
      </w:r>
    </w:p>
    <w:p>
      <w:pPr>
        <w:pStyle w:val="7"/>
        <w:numPr>
          <w:ilvl w:val="0"/>
          <w:numId w:val="17"/>
        </w:numPr>
        <w:adjustRightInd w:val="0"/>
        <w:spacing w:after="62" w:afterLines="20" w:line="440" w:lineRule="atLeast"/>
        <w:rPr>
          <w:rFonts w:ascii="宋体" w:hAnsi="宋体" w:cs="Arial"/>
          <w:szCs w:val="24"/>
        </w:rPr>
      </w:pPr>
      <w:r>
        <w:rPr>
          <w:rFonts w:hint="eastAsia" w:ascii="宋体" w:hAnsi="宋体" w:cs="Arial"/>
          <w:szCs w:val="24"/>
        </w:rPr>
        <w:t>与本系统接口的对方系统的原因造成的。</w:t>
      </w:r>
    </w:p>
    <w:p>
      <w:pPr>
        <w:pStyle w:val="4"/>
        <w:tabs>
          <w:tab w:val="clear" w:pos="0"/>
        </w:tabs>
        <w:jc w:val="both"/>
      </w:pPr>
      <w:bookmarkStart w:id="154" w:name="_Toc19889"/>
      <w:r>
        <w:rPr>
          <w:rFonts w:hint="eastAsia"/>
        </w:rPr>
        <w:t>验收时间</w:t>
      </w:r>
      <w:bookmarkEnd w:id="154"/>
    </w:p>
    <w:p>
      <w:pPr>
        <w:spacing w:after="62" w:afterLines="20" w:line="440" w:lineRule="atLeast"/>
        <w:ind w:firstLine="480" w:firstLineChars="200"/>
        <w:rPr>
          <w:rFonts w:ascii="宋体" w:hAnsi="宋体"/>
          <w:sz w:val="24"/>
        </w:rPr>
      </w:pPr>
      <w:r>
        <w:rPr>
          <w:rFonts w:hint="eastAsia" w:ascii="宋体" w:hAnsi="宋体"/>
          <w:sz w:val="24"/>
        </w:rPr>
        <w:t>应用系统在全部功能投运后的第6个月进行，功能和性能考核验收必须持续720小时（30天）。考核结束后，双方签署项目验收报告。</w:t>
      </w:r>
      <w:bookmarkEnd w:id="51"/>
      <w:bookmarkEnd w:id="52"/>
    </w:p>
    <w:p>
      <w:pPr>
        <w:spacing w:after="62" w:afterLines="20" w:line="440" w:lineRule="atLeast"/>
        <w:ind w:firstLine="480" w:firstLineChars="200"/>
        <w:rPr>
          <w:rFonts w:ascii="宋体" w:hAnsi="宋体"/>
          <w:sz w:val="24"/>
        </w:rPr>
      </w:pPr>
    </w:p>
    <w:p>
      <w:pPr>
        <w:pStyle w:val="2"/>
        <w:spacing w:line="360" w:lineRule="auto"/>
        <w:rPr>
          <w:sz w:val="24"/>
        </w:rPr>
      </w:pPr>
      <w:bookmarkStart w:id="155" w:name="_Toc33503322"/>
      <w:bookmarkStart w:id="156" w:name="_Toc308705883"/>
      <w:bookmarkStart w:id="157" w:name="_Toc33015841"/>
      <w:bookmarkStart w:id="158" w:name="_Toc24697"/>
      <w:r>
        <w:rPr>
          <w:rFonts w:hint="eastAsia"/>
          <w:sz w:val="24"/>
        </w:rPr>
        <w:t>项目成本估算</w:t>
      </w:r>
      <w:bookmarkEnd w:id="155"/>
      <w:bookmarkEnd w:id="156"/>
      <w:bookmarkEnd w:id="157"/>
      <w:bookmarkEnd w:id="158"/>
    </w:p>
    <w:p>
      <w:pPr>
        <w:pStyle w:val="3"/>
        <w:spacing w:line="360" w:lineRule="auto"/>
        <w:rPr>
          <w:sz w:val="24"/>
        </w:rPr>
      </w:pPr>
      <w:bookmarkStart w:id="159" w:name="_Toc27979"/>
      <w:r>
        <w:rPr>
          <w:rFonts w:hint="eastAsia"/>
          <w:sz w:val="24"/>
        </w:rPr>
        <w:t>***系统预算</w:t>
      </w:r>
      <w:bookmarkEnd w:id="159"/>
    </w:p>
    <w:tbl>
      <w:tblPr>
        <w:tblStyle w:val="16"/>
        <w:tblW w:w="8940" w:type="dxa"/>
        <w:tblInd w:w="0" w:type="dxa"/>
        <w:tblLayout w:type="fixed"/>
        <w:tblCellMar>
          <w:top w:w="15" w:type="dxa"/>
          <w:left w:w="15" w:type="dxa"/>
          <w:bottom w:w="15" w:type="dxa"/>
          <w:right w:w="15" w:type="dxa"/>
        </w:tblCellMar>
      </w:tblPr>
      <w:tblGrid>
        <w:gridCol w:w="1080"/>
        <w:gridCol w:w="1170"/>
        <w:gridCol w:w="4830"/>
        <w:gridCol w:w="1860"/>
      </w:tblGrid>
      <w:tr>
        <w:tblPrEx>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eastAsia="宋体" w:cs="宋体"/>
                <w:b/>
                <w:color w:val="000000"/>
                <w:sz w:val="24"/>
              </w:rPr>
            </w:pPr>
            <w:r>
              <w:rPr>
                <w:rFonts w:hint="eastAsia" w:ascii="宋体" w:hAnsi="宋体" w:eastAsia="宋体" w:cs="宋体"/>
                <w:b/>
                <w:color w:val="000000"/>
                <w:kern w:val="0"/>
                <w:sz w:val="24"/>
                <w:lang w:bidi="ar"/>
              </w:rPr>
              <w:t>序号</w:t>
            </w:r>
          </w:p>
        </w:tc>
        <w:tc>
          <w:tcPr>
            <w:tcW w:w="117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eastAsia="宋体" w:cs="宋体"/>
                <w:b/>
                <w:color w:val="000000"/>
                <w:sz w:val="24"/>
              </w:rPr>
            </w:pPr>
            <w:r>
              <w:rPr>
                <w:rFonts w:hint="eastAsia" w:ascii="宋体" w:hAnsi="宋体" w:eastAsia="宋体" w:cs="宋体"/>
                <w:b/>
                <w:color w:val="000000"/>
                <w:kern w:val="0"/>
                <w:sz w:val="24"/>
                <w:lang w:bidi="ar"/>
              </w:rPr>
              <w:t>系统</w:t>
            </w:r>
          </w:p>
        </w:tc>
        <w:tc>
          <w:tcPr>
            <w:tcW w:w="483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eastAsia="宋体" w:cs="宋体"/>
                <w:b/>
                <w:color w:val="000000"/>
                <w:sz w:val="24"/>
              </w:rPr>
            </w:pPr>
            <w:r>
              <w:rPr>
                <w:rFonts w:hint="eastAsia" w:ascii="宋体" w:hAnsi="宋体" w:eastAsia="宋体" w:cs="宋体"/>
                <w:b/>
                <w:color w:val="000000"/>
                <w:kern w:val="0"/>
                <w:sz w:val="24"/>
                <w:lang w:bidi="ar"/>
              </w:rPr>
              <w:t>模块</w:t>
            </w:r>
          </w:p>
        </w:tc>
        <w:tc>
          <w:tcPr>
            <w:tcW w:w="18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eastAsia="宋体" w:cs="宋体"/>
                <w:b/>
                <w:color w:val="000000"/>
                <w:sz w:val="24"/>
              </w:rPr>
            </w:pPr>
            <w:r>
              <w:rPr>
                <w:rFonts w:hint="eastAsia" w:ascii="宋体" w:hAnsi="宋体" w:eastAsia="宋体" w:cs="宋体"/>
                <w:b/>
                <w:color w:val="000000"/>
                <w:kern w:val="0"/>
                <w:sz w:val="24"/>
                <w:lang w:bidi="ar"/>
              </w:rPr>
              <w:t>金额</w:t>
            </w:r>
          </w:p>
        </w:tc>
      </w:tr>
      <w:tr>
        <w:tblPrEx>
          <w:tblLayout w:type="fixed"/>
          <w:tblCellMar>
            <w:top w:w="15" w:type="dxa"/>
            <w:left w:w="15" w:type="dxa"/>
            <w:bottom w:w="15" w:type="dxa"/>
            <w:right w:w="15" w:type="dxa"/>
          </w:tblCellMar>
        </w:tblPrEx>
        <w:trPr>
          <w:trHeight w:val="285" w:hRule="atLeast"/>
        </w:trPr>
        <w:tc>
          <w:tcPr>
            <w:tcW w:w="1080" w:type="dxa"/>
            <w:vMerge w:val="restart"/>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1</w:t>
            </w:r>
          </w:p>
        </w:tc>
        <w:tc>
          <w:tcPr>
            <w:tcW w:w="1170" w:type="dxa"/>
            <w:vMerge w:val="restart"/>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ERP</w:t>
            </w:r>
          </w:p>
        </w:tc>
        <w:tc>
          <w:tcPr>
            <w:tcW w:w="483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lang w:bidi="ar"/>
              </w:rPr>
              <w:t>采购管理模块</w:t>
            </w:r>
          </w:p>
        </w:tc>
        <w:tc>
          <w:tcPr>
            <w:tcW w:w="1860" w:type="dxa"/>
            <w:vMerge w:val="restart"/>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人民币万元</w:t>
            </w:r>
            <w:r>
              <w:rPr>
                <w:rFonts w:hint="eastAsia" w:ascii="宋体" w:hAnsi="宋体" w:eastAsia="宋体" w:cs="宋体"/>
                <w:color w:val="000000"/>
                <w:kern w:val="0"/>
                <w:sz w:val="24"/>
                <w:lang w:bidi="ar"/>
              </w:rPr>
              <w:br w:type="textWrapping"/>
            </w:r>
            <w:r>
              <w:rPr>
                <w:rFonts w:hint="eastAsia" w:ascii="宋体" w:hAnsi="宋体" w:eastAsia="宋体" w:cs="宋体"/>
                <w:color w:val="000000"/>
                <w:kern w:val="0"/>
                <w:sz w:val="24"/>
                <w:lang w:bidi="ar"/>
              </w:rPr>
              <w:t>（不含税）</w:t>
            </w:r>
          </w:p>
        </w:tc>
      </w:tr>
      <w:tr>
        <w:tblPrEx>
          <w:tblLayout w:type="fixed"/>
          <w:tblCellMar>
            <w:top w:w="15" w:type="dxa"/>
            <w:left w:w="15" w:type="dxa"/>
            <w:bottom w:w="15" w:type="dxa"/>
            <w:right w:w="15" w:type="dxa"/>
          </w:tblCellMar>
        </w:tblPrEx>
        <w:trPr>
          <w:trHeight w:val="285" w:hRule="atLeast"/>
        </w:trPr>
        <w:tc>
          <w:tcPr>
            <w:tcW w:w="1080"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eastAsia="宋体" w:cs="宋体"/>
                <w:color w:val="000000"/>
                <w:sz w:val="24"/>
              </w:rPr>
            </w:pPr>
          </w:p>
        </w:tc>
        <w:tc>
          <w:tcPr>
            <w:tcW w:w="1170"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eastAsia="宋体" w:cs="宋体"/>
                <w:color w:val="000000"/>
                <w:sz w:val="24"/>
              </w:rPr>
            </w:pPr>
          </w:p>
        </w:tc>
        <w:tc>
          <w:tcPr>
            <w:tcW w:w="483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ascii="宋体" w:hAnsi="宋体" w:eastAsia="宋体" w:cs="宋体"/>
                <w:color w:val="000000"/>
                <w:sz w:val="24"/>
              </w:rPr>
            </w:pPr>
          </w:p>
        </w:tc>
        <w:tc>
          <w:tcPr>
            <w:tcW w:w="1860"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eastAsia="宋体" w:cs="宋体"/>
                <w:color w:val="000000"/>
                <w:sz w:val="24"/>
              </w:rPr>
            </w:pPr>
          </w:p>
        </w:tc>
      </w:tr>
      <w:tr>
        <w:tblPrEx>
          <w:tblLayout w:type="fixed"/>
          <w:tblCellMar>
            <w:top w:w="15" w:type="dxa"/>
            <w:left w:w="15" w:type="dxa"/>
            <w:bottom w:w="15" w:type="dxa"/>
            <w:right w:w="15" w:type="dxa"/>
          </w:tblCellMar>
        </w:tblPrEx>
        <w:trPr>
          <w:trHeight w:val="285" w:hRule="atLeast"/>
        </w:trPr>
        <w:tc>
          <w:tcPr>
            <w:tcW w:w="1080"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eastAsia="宋体" w:cs="宋体"/>
                <w:color w:val="000000"/>
                <w:sz w:val="24"/>
              </w:rPr>
            </w:pPr>
          </w:p>
        </w:tc>
        <w:tc>
          <w:tcPr>
            <w:tcW w:w="1170"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eastAsia="宋体" w:cs="宋体"/>
                <w:color w:val="000000"/>
                <w:sz w:val="24"/>
              </w:rPr>
            </w:pPr>
          </w:p>
        </w:tc>
        <w:tc>
          <w:tcPr>
            <w:tcW w:w="483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ascii="宋体" w:hAnsi="宋体" w:eastAsia="宋体" w:cs="宋体"/>
                <w:color w:val="000000"/>
                <w:sz w:val="24"/>
              </w:rPr>
            </w:pPr>
          </w:p>
        </w:tc>
        <w:tc>
          <w:tcPr>
            <w:tcW w:w="1860"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eastAsia="宋体" w:cs="宋体"/>
                <w:color w:val="000000"/>
                <w:sz w:val="24"/>
              </w:rPr>
            </w:pPr>
          </w:p>
        </w:tc>
      </w:tr>
      <w:tr>
        <w:tblPrEx>
          <w:tblLayout w:type="fixed"/>
          <w:tblCellMar>
            <w:top w:w="15" w:type="dxa"/>
            <w:left w:w="15" w:type="dxa"/>
            <w:bottom w:w="15" w:type="dxa"/>
            <w:right w:w="15" w:type="dxa"/>
          </w:tblCellMar>
        </w:tblPrEx>
        <w:trPr>
          <w:trHeight w:val="285" w:hRule="atLeast"/>
        </w:trPr>
        <w:tc>
          <w:tcPr>
            <w:tcW w:w="1080"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eastAsia="宋体" w:cs="宋体"/>
                <w:color w:val="000000"/>
                <w:sz w:val="24"/>
              </w:rPr>
            </w:pPr>
          </w:p>
        </w:tc>
        <w:tc>
          <w:tcPr>
            <w:tcW w:w="1170"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eastAsia="宋体" w:cs="宋体"/>
                <w:color w:val="000000"/>
                <w:sz w:val="24"/>
              </w:rPr>
            </w:pPr>
          </w:p>
        </w:tc>
        <w:tc>
          <w:tcPr>
            <w:tcW w:w="483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ascii="宋体" w:hAnsi="宋体" w:eastAsia="宋体" w:cs="宋体"/>
                <w:color w:val="000000"/>
                <w:sz w:val="24"/>
              </w:rPr>
            </w:pPr>
          </w:p>
        </w:tc>
        <w:tc>
          <w:tcPr>
            <w:tcW w:w="1860"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eastAsia="宋体" w:cs="宋体"/>
                <w:color w:val="000000"/>
                <w:sz w:val="24"/>
              </w:rPr>
            </w:pPr>
          </w:p>
        </w:tc>
      </w:tr>
      <w:tr>
        <w:tblPrEx>
          <w:tblLayout w:type="fixed"/>
          <w:tblCellMar>
            <w:top w:w="15" w:type="dxa"/>
            <w:left w:w="15" w:type="dxa"/>
            <w:bottom w:w="15" w:type="dxa"/>
            <w:right w:w="15" w:type="dxa"/>
          </w:tblCellMar>
        </w:tblPrEx>
        <w:trPr>
          <w:trHeight w:val="285" w:hRule="atLeast"/>
        </w:trPr>
        <w:tc>
          <w:tcPr>
            <w:tcW w:w="1080"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eastAsia="宋体" w:cs="宋体"/>
                <w:color w:val="000000"/>
                <w:sz w:val="24"/>
              </w:rPr>
            </w:pPr>
          </w:p>
        </w:tc>
        <w:tc>
          <w:tcPr>
            <w:tcW w:w="1170"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eastAsia="宋体" w:cs="宋体"/>
                <w:color w:val="000000"/>
                <w:sz w:val="24"/>
              </w:rPr>
            </w:pPr>
          </w:p>
        </w:tc>
        <w:tc>
          <w:tcPr>
            <w:tcW w:w="483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ascii="宋体" w:hAnsi="宋体" w:eastAsia="宋体" w:cs="宋体"/>
                <w:color w:val="000000"/>
                <w:sz w:val="24"/>
              </w:rPr>
            </w:pPr>
          </w:p>
        </w:tc>
        <w:tc>
          <w:tcPr>
            <w:tcW w:w="1860"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eastAsia="宋体" w:cs="宋体"/>
                <w:color w:val="000000"/>
                <w:sz w:val="24"/>
              </w:rPr>
            </w:pPr>
          </w:p>
        </w:tc>
      </w:tr>
    </w:tbl>
    <w:p>
      <w:pPr>
        <w:spacing w:after="62" w:afterLines="20" w:line="440" w:lineRule="atLeast"/>
        <w:rPr>
          <w:rFonts w:ascii="宋体" w:hAnsi="宋体"/>
          <w:sz w:val="24"/>
        </w:rPr>
      </w:pPr>
      <w:r>
        <w:rPr>
          <w:rFonts w:hint="eastAsia" w:ascii="宋体" w:hAnsi="宋体"/>
          <w:sz w:val="24"/>
        </w:rPr>
        <w:t>*上述模块报价内容为应用软件价格，不含系统服务器设备及采集软件、系统软件、数据库等。</w:t>
      </w:r>
    </w:p>
    <w:p>
      <w:pPr>
        <w:spacing w:after="62" w:afterLines="20" w:line="440" w:lineRule="atLeast"/>
        <w:ind w:firstLine="480" w:firstLineChars="200"/>
        <w:rPr>
          <w:rFonts w:ascii="宋体" w:hAnsi="宋体"/>
          <w:sz w:val="24"/>
        </w:rPr>
      </w:pPr>
    </w:p>
    <w:p>
      <w:pPr>
        <w:pStyle w:val="3"/>
        <w:spacing w:line="360" w:lineRule="auto"/>
        <w:rPr>
          <w:sz w:val="24"/>
        </w:rPr>
      </w:pPr>
      <w:bookmarkStart w:id="160" w:name="_Toc28745"/>
      <w:r>
        <w:rPr>
          <w:rFonts w:hint="eastAsia"/>
          <w:sz w:val="24"/>
        </w:rPr>
        <w:t>***系统主机硬件及系统软件预算</w:t>
      </w:r>
      <w:bookmarkEnd w:id="160"/>
    </w:p>
    <w:tbl>
      <w:tblPr>
        <w:tblStyle w:val="16"/>
        <w:tblW w:w="8949" w:type="dxa"/>
        <w:tblInd w:w="0" w:type="dxa"/>
        <w:tblLayout w:type="fixed"/>
        <w:tblCellMar>
          <w:top w:w="15" w:type="dxa"/>
          <w:left w:w="15" w:type="dxa"/>
          <w:bottom w:w="15" w:type="dxa"/>
          <w:right w:w="15" w:type="dxa"/>
        </w:tblCellMar>
      </w:tblPr>
      <w:tblGrid>
        <w:gridCol w:w="675"/>
        <w:gridCol w:w="1050"/>
        <w:gridCol w:w="5010"/>
        <w:gridCol w:w="585"/>
        <w:gridCol w:w="783"/>
        <w:gridCol w:w="846"/>
      </w:tblGrid>
      <w:tr>
        <w:tblPrEx>
          <w:tblLayout w:type="fixed"/>
          <w:tblCellMar>
            <w:top w:w="15" w:type="dxa"/>
            <w:left w:w="15" w:type="dxa"/>
            <w:bottom w:w="15" w:type="dxa"/>
            <w:right w:w="15" w:type="dxa"/>
          </w:tblCellMar>
        </w:tblPrEx>
        <w:trPr>
          <w:trHeight w:val="570" w:hRule="atLeast"/>
        </w:trPr>
        <w:tc>
          <w:tcPr>
            <w:tcW w:w="675"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eastAsia="宋体" w:cs="宋体"/>
                <w:b/>
                <w:color w:val="000000"/>
                <w:sz w:val="24"/>
              </w:rPr>
            </w:pPr>
            <w:r>
              <w:rPr>
                <w:rFonts w:hint="eastAsia" w:ascii="宋体" w:hAnsi="宋体" w:eastAsia="宋体" w:cs="宋体"/>
                <w:b/>
                <w:color w:val="000000"/>
                <w:kern w:val="0"/>
                <w:sz w:val="24"/>
                <w:lang w:bidi="ar"/>
              </w:rPr>
              <w:t>序号</w:t>
            </w:r>
          </w:p>
        </w:tc>
        <w:tc>
          <w:tcPr>
            <w:tcW w:w="105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eastAsia="宋体" w:cs="宋体"/>
                <w:b/>
                <w:color w:val="000000"/>
                <w:sz w:val="24"/>
              </w:rPr>
            </w:pPr>
            <w:r>
              <w:rPr>
                <w:rFonts w:hint="eastAsia" w:ascii="宋体" w:hAnsi="宋体" w:eastAsia="宋体" w:cs="宋体"/>
                <w:b/>
                <w:color w:val="000000"/>
                <w:kern w:val="0"/>
                <w:sz w:val="24"/>
                <w:lang w:bidi="ar"/>
              </w:rPr>
              <w:t>设备名称</w:t>
            </w:r>
          </w:p>
        </w:tc>
        <w:tc>
          <w:tcPr>
            <w:tcW w:w="501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eastAsia="宋体" w:cs="宋体"/>
                <w:b/>
                <w:color w:val="000000"/>
                <w:sz w:val="24"/>
              </w:rPr>
            </w:pPr>
            <w:r>
              <w:rPr>
                <w:rFonts w:hint="eastAsia" w:ascii="宋体" w:hAnsi="宋体" w:eastAsia="宋体" w:cs="宋体"/>
                <w:b/>
                <w:color w:val="000000"/>
                <w:kern w:val="0"/>
                <w:sz w:val="24"/>
                <w:lang w:bidi="ar"/>
              </w:rPr>
              <w:t>型号、规格</w:t>
            </w:r>
          </w:p>
        </w:tc>
        <w:tc>
          <w:tcPr>
            <w:tcW w:w="585"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eastAsia="宋体" w:cs="宋体"/>
                <w:b/>
                <w:color w:val="000000"/>
                <w:sz w:val="24"/>
              </w:rPr>
            </w:pPr>
            <w:r>
              <w:rPr>
                <w:rFonts w:hint="eastAsia" w:ascii="宋体" w:hAnsi="宋体" w:eastAsia="宋体" w:cs="宋体"/>
                <w:b/>
                <w:color w:val="000000"/>
                <w:kern w:val="0"/>
                <w:sz w:val="24"/>
                <w:lang w:bidi="ar"/>
              </w:rPr>
              <w:t>数量</w:t>
            </w:r>
          </w:p>
        </w:tc>
        <w:tc>
          <w:tcPr>
            <w:tcW w:w="783"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eastAsia="宋体" w:cs="宋体"/>
                <w:b/>
                <w:color w:val="000000"/>
                <w:sz w:val="24"/>
              </w:rPr>
            </w:pPr>
            <w:r>
              <w:rPr>
                <w:rFonts w:hint="eastAsia" w:ascii="宋体" w:hAnsi="宋体" w:eastAsia="宋体" w:cs="宋体"/>
                <w:b/>
                <w:color w:val="000000"/>
                <w:kern w:val="0"/>
                <w:sz w:val="24"/>
                <w:lang w:bidi="ar"/>
              </w:rPr>
              <w:t>单位</w:t>
            </w:r>
          </w:p>
        </w:tc>
        <w:tc>
          <w:tcPr>
            <w:tcW w:w="846"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eastAsia="宋体" w:cs="宋体"/>
                <w:b/>
                <w:color w:val="000000"/>
                <w:sz w:val="24"/>
              </w:rPr>
            </w:pPr>
            <w:r>
              <w:rPr>
                <w:rFonts w:hint="eastAsia" w:ascii="宋体" w:hAnsi="宋体" w:eastAsia="宋体" w:cs="宋体"/>
                <w:b/>
                <w:color w:val="000000"/>
                <w:kern w:val="0"/>
                <w:sz w:val="24"/>
                <w:lang w:bidi="ar"/>
              </w:rPr>
              <w:t>金额</w:t>
            </w:r>
          </w:p>
        </w:tc>
      </w:tr>
      <w:tr>
        <w:tblPrEx>
          <w:tblLayout w:type="fixed"/>
          <w:tblCellMar>
            <w:top w:w="15" w:type="dxa"/>
            <w:left w:w="15" w:type="dxa"/>
            <w:bottom w:w="15" w:type="dxa"/>
            <w:right w:w="15" w:type="dxa"/>
          </w:tblCellMar>
        </w:tblPrEx>
        <w:trPr>
          <w:trHeight w:val="375" w:hRule="atLeast"/>
        </w:trPr>
        <w:tc>
          <w:tcPr>
            <w:tcW w:w="8103" w:type="dxa"/>
            <w:gridSpan w:val="5"/>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ascii="宋体" w:hAnsi="宋体" w:eastAsia="宋体" w:cs="宋体"/>
                <w:b/>
                <w:color w:val="000000"/>
                <w:sz w:val="24"/>
              </w:rPr>
            </w:pPr>
            <w:r>
              <w:rPr>
                <w:rFonts w:hint="eastAsia" w:ascii="宋体" w:hAnsi="宋体" w:eastAsia="宋体" w:cs="宋体"/>
                <w:b/>
                <w:color w:val="000000"/>
                <w:kern w:val="0"/>
                <w:sz w:val="24"/>
                <w:lang w:bidi="ar"/>
              </w:rPr>
              <w:t>主机硬件（***系统使用）</w:t>
            </w:r>
          </w:p>
        </w:tc>
        <w:tc>
          <w:tcPr>
            <w:tcW w:w="846" w:type="dxa"/>
            <w:vMerge w:val="restart"/>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人民币万（不含税）</w:t>
            </w:r>
          </w:p>
        </w:tc>
      </w:tr>
      <w:tr>
        <w:tblPrEx>
          <w:tblLayout w:type="fixed"/>
          <w:tblCellMar>
            <w:top w:w="15" w:type="dxa"/>
            <w:left w:w="15" w:type="dxa"/>
            <w:bottom w:w="15" w:type="dxa"/>
            <w:right w:w="15" w:type="dxa"/>
          </w:tblCellMar>
        </w:tblPrEx>
        <w:trPr>
          <w:trHeight w:val="285" w:hRule="atLeast"/>
        </w:trPr>
        <w:tc>
          <w:tcPr>
            <w:tcW w:w="675"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1</w:t>
            </w:r>
          </w:p>
        </w:tc>
        <w:tc>
          <w:tcPr>
            <w:tcW w:w="105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lang w:bidi="ar"/>
              </w:rPr>
              <w:t>服务器</w:t>
            </w:r>
          </w:p>
        </w:tc>
        <w:tc>
          <w:tcPr>
            <w:tcW w:w="50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lang w:bidi="ar"/>
              </w:rPr>
              <w:t>PC服务器 ：</w:t>
            </w:r>
          </w:p>
        </w:tc>
        <w:tc>
          <w:tcPr>
            <w:tcW w:w="585"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2</w:t>
            </w:r>
          </w:p>
        </w:tc>
        <w:tc>
          <w:tcPr>
            <w:tcW w:w="783" w:type="dxa"/>
            <w:vMerge w:val="restart"/>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台</w:t>
            </w:r>
          </w:p>
        </w:tc>
        <w:tc>
          <w:tcPr>
            <w:tcW w:w="8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eastAsia="宋体" w:cs="宋体"/>
                <w:color w:val="000000"/>
                <w:sz w:val="24"/>
              </w:rPr>
            </w:pPr>
          </w:p>
        </w:tc>
      </w:tr>
      <w:tr>
        <w:tblPrEx>
          <w:tblLayout w:type="fixed"/>
          <w:tblCellMar>
            <w:top w:w="15" w:type="dxa"/>
            <w:left w:w="15" w:type="dxa"/>
            <w:bottom w:w="15" w:type="dxa"/>
            <w:right w:w="15" w:type="dxa"/>
          </w:tblCellMar>
        </w:tblPrEx>
        <w:trPr>
          <w:trHeight w:val="285" w:hRule="atLeast"/>
        </w:trPr>
        <w:tc>
          <w:tcPr>
            <w:tcW w:w="67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宋体" w:hAnsi="宋体" w:eastAsia="宋体" w:cs="宋体"/>
                <w:color w:val="000000"/>
                <w:sz w:val="24"/>
              </w:rPr>
            </w:pPr>
          </w:p>
        </w:tc>
        <w:tc>
          <w:tcPr>
            <w:tcW w:w="10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rPr>
            </w:pPr>
          </w:p>
        </w:tc>
        <w:tc>
          <w:tcPr>
            <w:tcW w:w="50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lang w:bidi="ar"/>
              </w:rPr>
              <w:t>处理器2* E5 2680 v4 2.4GHz 35M缓存 14核</w:t>
            </w:r>
          </w:p>
        </w:tc>
        <w:tc>
          <w:tcPr>
            <w:tcW w:w="58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宋体" w:hAnsi="宋体" w:eastAsia="宋体" w:cs="宋体"/>
                <w:color w:val="000000"/>
                <w:sz w:val="24"/>
              </w:rPr>
            </w:pPr>
          </w:p>
        </w:tc>
        <w:tc>
          <w:tcPr>
            <w:tcW w:w="783"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eastAsia="宋体" w:cs="宋体"/>
                <w:color w:val="000000"/>
                <w:sz w:val="24"/>
              </w:rPr>
            </w:pPr>
          </w:p>
        </w:tc>
        <w:tc>
          <w:tcPr>
            <w:tcW w:w="8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eastAsia="宋体" w:cs="宋体"/>
                <w:color w:val="000000"/>
                <w:sz w:val="24"/>
              </w:rPr>
            </w:pPr>
          </w:p>
        </w:tc>
      </w:tr>
      <w:tr>
        <w:tblPrEx>
          <w:tblLayout w:type="fixed"/>
          <w:tblCellMar>
            <w:top w:w="15" w:type="dxa"/>
            <w:left w:w="15" w:type="dxa"/>
            <w:bottom w:w="15" w:type="dxa"/>
            <w:right w:w="15" w:type="dxa"/>
          </w:tblCellMar>
        </w:tblPrEx>
        <w:trPr>
          <w:trHeight w:val="285" w:hRule="atLeast"/>
        </w:trPr>
        <w:tc>
          <w:tcPr>
            <w:tcW w:w="67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宋体" w:hAnsi="宋体" w:eastAsia="宋体" w:cs="宋体"/>
                <w:color w:val="000000"/>
                <w:sz w:val="24"/>
              </w:rPr>
            </w:pPr>
          </w:p>
        </w:tc>
        <w:tc>
          <w:tcPr>
            <w:tcW w:w="10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rPr>
            </w:pPr>
          </w:p>
        </w:tc>
        <w:tc>
          <w:tcPr>
            <w:tcW w:w="50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lang w:bidi="ar"/>
              </w:rPr>
              <w:t>内存：128G DDR4</w:t>
            </w:r>
          </w:p>
        </w:tc>
        <w:tc>
          <w:tcPr>
            <w:tcW w:w="58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宋体" w:hAnsi="宋体" w:eastAsia="宋体" w:cs="宋体"/>
                <w:color w:val="000000"/>
                <w:sz w:val="24"/>
              </w:rPr>
            </w:pPr>
          </w:p>
        </w:tc>
        <w:tc>
          <w:tcPr>
            <w:tcW w:w="783"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eastAsia="宋体" w:cs="宋体"/>
                <w:color w:val="000000"/>
                <w:sz w:val="24"/>
              </w:rPr>
            </w:pPr>
          </w:p>
        </w:tc>
        <w:tc>
          <w:tcPr>
            <w:tcW w:w="8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eastAsia="宋体" w:cs="宋体"/>
                <w:color w:val="000000"/>
                <w:sz w:val="24"/>
              </w:rPr>
            </w:pPr>
          </w:p>
        </w:tc>
      </w:tr>
      <w:tr>
        <w:tblPrEx>
          <w:tblLayout w:type="fixed"/>
          <w:tblCellMar>
            <w:top w:w="15" w:type="dxa"/>
            <w:left w:w="15" w:type="dxa"/>
            <w:bottom w:w="15" w:type="dxa"/>
            <w:right w:w="15" w:type="dxa"/>
          </w:tblCellMar>
        </w:tblPrEx>
        <w:trPr>
          <w:trHeight w:val="285" w:hRule="atLeast"/>
        </w:trPr>
        <w:tc>
          <w:tcPr>
            <w:tcW w:w="67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宋体" w:hAnsi="宋体" w:eastAsia="宋体" w:cs="宋体"/>
                <w:color w:val="000000"/>
                <w:sz w:val="24"/>
              </w:rPr>
            </w:pPr>
          </w:p>
        </w:tc>
        <w:tc>
          <w:tcPr>
            <w:tcW w:w="10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rPr>
            </w:pPr>
          </w:p>
        </w:tc>
        <w:tc>
          <w:tcPr>
            <w:tcW w:w="50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lang w:bidi="ar"/>
              </w:rPr>
              <w:t>硬盘：2*300G 10K SAS（Raid1）</w:t>
            </w:r>
          </w:p>
        </w:tc>
        <w:tc>
          <w:tcPr>
            <w:tcW w:w="58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宋体" w:hAnsi="宋体" w:eastAsia="宋体" w:cs="宋体"/>
                <w:color w:val="000000"/>
                <w:sz w:val="24"/>
              </w:rPr>
            </w:pPr>
          </w:p>
        </w:tc>
        <w:tc>
          <w:tcPr>
            <w:tcW w:w="783"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eastAsia="宋体" w:cs="宋体"/>
                <w:color w:val="000000"/>
                <w:sz w:val="24"/>
              </w:rPr>
            </w:pPr>
          </w:p>
        </w:tc>
        <w:tc>
          <w:tcPr>
            <w:tcW w:w="8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eastAsia="宋体" w:cs="宋体"/>
                <w:color w:val="000000"/>
                <w:sz w:val="24"/>
              </w:rPr>
            </w:pPr>
          </w:p>
        </w:tc>
      </w:tr>
      <w:tr>
        <w:tblPrEx>
          <w:tblLayout w:type="fixed"/>
          <w:tblCellMar>
            <w:top w:w="15" w:type="dxa"/>
            <w:left w:w="15" w:type="dxa"/>
            <w:bottom w:w="15" w:type="dxa"/>
            <w:right w:w="15" w:type="dxa"/>
          </w:tblCellMar>
        </w:tblPrEx>
        <w:trPr>
          <w:trHeight w:val="285" w:hRule="atLeast"/>
        </w:trPr>
        <w:tc>
          <w:tcPr>
            <w:tcW w:w="67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宋体" w:hAnsi="宋体" w:eastAsia="宋体" w:cs="宋体"/>
                <w:color w:val="000000"/>
                <w:sz w:val="24"/>
              </w:rPr>
            </w:pPr>
          </w:p>
        </w:tc>
        <w:tc>
          <w:tcPr>
            <w:tcW w:w="10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rPr>
            </w:pPr>
          </w:p>
        </w:tc>
        <w:tc>
          <w:tcPr>
            <w:tcW w:w="50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lang w:bidi="ar"/>
              </w:rPr>
              <w:t>光纤卡：2*双口8GHBA卡</w:t>
            </w:r>
          </w:p>
        </w:tc>
        <w:tc>
          <w:tcPr>
            <w:tcW w:w="58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宋体" w:hAnsi="宋体" w:eastAsia="宋体" w:cs="宋体"/>
                <w:color w:val="000000"/>
                <w:sz w:val="24"/>
              </w:rPr>
            </w:pPr>
          </w:p>
        </w:tc>
        <w:tc>
          <w:tcPr>
            <w:tcW w:w="783"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eastAsia="宋体" w:cs="宋体"/>
                <w:color w:val="000000"/>
                <w:sz w:val="24"/>
              </w:rPr>
            </w:pPr>
          </w:p>
        </w:tc>
        <w:tc>
          <w:tcPr>
            <w:tcW w:w="8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eastAsia="宋体" w:cs="宋体"/>
                <w:color w:val="000000"/>
                <w:sz w:val="24"/>
              </w:rPr>
            </w:pPr>
          </w:p>
        </w:tc>
      </w:tr>
      <w:tr>
        <w:tblPrEx>
          <w:tblLayout w:type="fixed"/>
          <w:tblCellMar>
            <w:top w:w="15" w:type="dxa"/>
            <w:left w:w="15" w:type="dxa"/>
            <w:bottom w:w="15" w:type="dxa"/>
            <w:right w:w="15" w:type="dxa"/>
          </w:tblCellMar>
        </w:tblPrEx>
        <w:trPr>
          <w:trHeight w:val="285" w:hRule="atLeast"/>
        </w:trPr>
        <w:tc>
          <w:tcPr>
            <w:tcW w:w="67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宋体" w:hAnsi="宋体" w:eastAsia="宋体" w:cs="宋体"/>
                <w:color w:val="000000"/>
                <w:sz w:val="24"/>
              </w:rPr>
            </w:pPr>
          </w:p>
        </w:tc>
        <w:tc>
          <w:tcPr>
            <w:tcW w:w="10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rPr>
            </w:pPr>
          </w:p>
        </w:tc>
        <w:tc>
          <w:tcPr>
            <w:tcW w:w="50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lang w:bidi="ar"/>
              </w:rPr>
              <w:t>网卡：2*四口千兆光纤网卡</w:t>
            </w:r>
          </w:p>
        </w:tc>
        <w:tc>
          <w:tcPr>
            <w:tcW w:w="58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宋体" w:hAnsi="宋体" w:eastAsia="宋体" w:cs="宋体"/>
                <w:color w:val="000000"/>
                <w:sz w:val="24"/>
              </w:rPr>
            </w:pPr>
          </w:p>
        </w:tc>
        <w:tc>
          <w:tcPr>
            <w:tcW w:w="783"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eastAsia="宋体" w:cs="宋体"/>
                <w:color w:val="000000"/>
                <w:sz w:val="24"/>
              </w:rPr>
            </w:pPr>
          </w:p>
        </w:tc>
        <w:tc>
          <w:tcPr>
            <w:tcW w:w="8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eastAsia="宋体" w:cs="宋体"/>
                <w:color w:val="000000"/>
                <w:sz w:val="24"/>
              </w:rPr>
            </w:pPr>
          </w:p>
        </w:tc>
      </w:tr>
      <w:tr>
        <w:tblPrEx>
          <w:tblLayout w:type="fixed"/>
          <w:tblCellMar>
            <w:top w:w="15" w:type="dxa"/>
            <w:left w:w="15" w:type="dxa"/>
            <w:bottom w:w="15" w:type="dxa"/>
            <w:right w:w="15" w:type="dxa"/>
          </w:tblCellMar>
        </w:tblPrEx>
        <w:trPr>
          <w:trHeight w:val="285" w:hRule="atLeast"/>
        </w:trPr>
        <w:tc>
          <w:tcPr>
            <w:tcW w:w="67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宋体" w:hAnsi="宋体" w:eastAsia="宋体" w:cs="宋体"/>
                <w:color w:val="000000"/>
                <w:sz w:val="24"/>
              </w:rPr>
            </w:pPr>
          </w:p>
        </w:tc>
        <w:tc>
          <w:tcPr>
            <w:tcW w:w="10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rPr>
            </w:pPr>
          </w:p>
        </w:tc>
        <w:tc>
          <w:tcPr>
            <w:tcW w:w="50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lang w:bidi="ar"/>
              </w:rPr>
              <w:t>底板集成4口网卡</w:t>
            </w:r>
          </w:p>
        </w:tc>
        <w:tc>
          <w:tcPr>
            <w:tcW w:w="58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宋体" w:hAnsi="宋体" w:eastAsia="宋体" w:cs="宋体"/>
                <w:color w:val="000000"/>
                <w:sz w:val="24"/>
              </w:rPr>
            </w:pPr>
          </w:p>
        </w:tc>
        <w:tc>
          <w:tcPr>
            <w:tcW w:w="783"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eastAsia="宋体" w:cs="宋体"/>
                <w:color w:val="000000"/>
                <w:sz w:val="24"/>
              </w:rPr>
            </w:pPr>
          </w:p>
        </w:tc>
        <w:tc>
          <w:tcPr>
            <w:tcW w:w="8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eastAsia="宋体" w:cs="宋体"/>
                <w:color w:val="000000"/>
                <w:sz w:val="24"/>
              </w:rPr>
            </w:pPr>
          </w:p>
        </w:tc>
      </w:tr>
      <w:tr>
        <w:tblPrEx>
          <w:tblLayout w:type="fixed"/>
          <w:tblCellMar>
            <w:top w:w="15" w:type="dxa"/>
            <w:left w:w="15" w:type="dxa"/>
            <w:bottom w:w="15" w:type="dxa"/>
            <w:right w:w="15" w:type="dxa"/>
          </w:tblCellMar>
        </w:tblPrEx>
        <w:trPr>
          <w:trHeight w:val="285" w:hRule="atLeast"/>
        </w:trPr>
        <w:tc>
          <w:tcPr>
            <w:tcW w:w="67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宋体" w:hAnsi="宋体" w:eastAsia="宋体" w:cs="宋体"/>
                <w:color w:val="000000"/>
                <w:sz w:val="24"/>
              </w:rPr>
            </w:pPr>
          </w:p>
        </w:tc>
        <w:tc>
          <w:tcPr>
            <w:tcW w:w="10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rPr>
            </w:pPr>
          </w:p>
        </w:tc>
        <w:tc>
          <w:tcPr>
            <w:tcW w:w="50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lang w:bidi="ar"/>
              </w:rPr>
              <w:t xml:space="preserve">冗余电源/风扇 </w:t>
            </w:r>
          </w:p>
        </w:tc>
        <w:tc>
          <w:tcPr>
            <w:tcW w:w="58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宋体" w:hAnsi="宋体" w:eastAsia="宋体" w:cs="宋体"/>
                <w:color w:val="000000"/>
                <w:sz w:val="24"/>
              </w:rPr>
            </w:pPr>
          </w:p>
        </w:tc>
        <w:tc>
          <w:tcPr>
            <w:tcW w:w="783"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eastAsia="宋体" w:cs="宋体"/>
                <w:color w:val="000000"/>
                <w:sz w:val="24"/>
              </w:rPr>
            </w:pPr>
          </w:p>
        </w:tc>
        <w:tc>
          <w:tcPr>
            <w:tcW w:w="8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eastAsia="宋体" w:cs="宋体"/>
                <w:color w:val="000000"/>
                <w:sz w:val="24"/>
              </w:rPr>
            </w:pPr>
          </w:p>
        </w:tc>
      </w:tr>
      <w:tr>
        <w:tblPrEx>
          <w:tblLayout w:type="fixed"/>
          <w:tblCellMar>
            <w:top w:w="15" w:type="dxa"/>
            <w:left w:w="15" w:type="dxa"/>
            <w:bottom w:w="15" w:type="dxa"/>
            <w:right w:w="15" w:type="dxa"/>
          </w:tblCellMar>
        </w:tblPrEx>
        <w:trPr>
          <w:trHeight w:val="285" w:hRule="atLeast"/>
        </w:trPr>
        <w:tc>
          <w:tcPr>
            <w:tcW w:w="67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宋体" w:hAnsi="宋体" w:eastAsia="宋体" w:cs="宋体"/>
                <w:color w:val="000000"/>
                <w:sz w:val="24"/>
              </w:rPr>
            </w:pPr>
          </w:p>
        </w:tc>
        <w:tc>
          <w:tcPr>
            <w:tcW w:w="10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rPr>
            </w:pPr>
          </w:p>
        </w:tc>
        <w:tc>
          <w:tcPr>
            <w:tcW w:w="50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lang w:bidi="ar"/>
              </w:rPr>
              <w:t>无显示器/键盘/鼠标/操作系统</w:t>
            </w:r>
          </w:p>
        </w:tc>
        <w:tc>
          <w:tcPr>
            <w:tcW w:w="58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宋体" w:hAnsi="宋体" w:eastAsia="宋体" w:cs="宋体"/>
                <w:color w:val="000000"/>
                <w:sz w:val="24"/>
              </w:rPr>
            </w:pPr>
          </w:p>
        </w:tc>
        <w:tc>
          <w:tcPr>
            <w:tcW w:w="783"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eastAsia="宋体" w:cs="宋体"/>
                <w:color w:val="000000"/>
                <w:sz w:val="24"/>
              </w:rPr>
            </w:pPr>
          </w:p>
        </w:tc>
        <w:tc>
          <w:tcPr>
            <w:tcW w:w="8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eastAsia="宋体" w:cs="宋体"/>
                <w:color w:val="000000"/>
                <w:sz w:val="24"/>
              </w:rPr>
            </w:pPr>
          </w:p>
        </w:tc>
      </w:tr>
      <w:tr>
        <w:tblPrEx>
          <w:tblLayout w:type="fixed"/>
          <w:tblCellMar>
            <w:top w:w="15" w:type="dxa"/>
            <w:left w:w="15" w:type="dxa"/>
            <w:bottom w:w="15" w:type="dxa"/>
            <w:right w:w="15" w:type="dxa"/>
          </w:tblCellMar>
        </w:tblPrEx>
        <w:trPr>
          <w:trHeight w:val="285" w:hRule="atLeast"/>
        </w:trPr>
        <w:tc>
          <w:tcPr>
            <w:tcW w:w="67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宋体" w:hAnsi="宋体" w:eastAsia="宋体" w:cs="宋体"/>
                <w:color w:val="000000"/>
                <w:sz w:val="24"/>
              </w:rPr>
            </w:pPr>
          </w:p>
        </w:tc>
        <w:tc>
          <w:tcPr>
            <w:tcW w:w="10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rPr>
            </w:pPr>
          </w:p>
        </w:tc>
        <w:tc>
          <w:tcPr>
            <w:tcW w:w="50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lang w:bidi="ar"/>
              </w:rPr>
              <w:t>原厂 3年7*24服务</w:t>
            </w:r>
          </w:p>
        </w:tc>
        <w:tc>
          <w:tcPr>
            <w:tcW w:w="58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宋体" w:hAnsi="宋体" w:eastAsia="宋体" w:cs="宋体"/>
                <w:color w:val="000000"/>
                <w:sz w:val="24"/>
              </w:rPr>
            </w:pPr>
          </w:p>
        </w:tc>
        <w:tc>
          <w:tcPr>
            <w:tcW w:w="783"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eastAsia="宋体" w:cs="宋体"/>
                <w:color w:val="000000"/>
                <w:sz w:val="24"/>
              </w:rPr>
            </w:pPr>
          </w:p>
        </w:tc>
        <w:tc>
          <w:tcPr>
            <w:tcW w:w="8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eastAsia="宋体" w:cs="宋体"/>
                <w:color w:val="000000"/>
                <w:sz w:val="24"/>
              </w:rPr>
            </w:pPr>
          </w:p>
        </w:tc>
      </w:tr>
      <w:tr>
        <w:tblPrEx>
          <w:tblLayout w:type="fixed"/>
          <w:tblCellMar>
            <w:top w:w="15" w:type="dxa"/>
            <w:left w:w="15" w:type="dxa"/>
            <w:bottom w:w="15" w:type="dxa"/>
            <w:right w:w="15" w:type="dxa"/>
          </w:tblCellMar>
        </w:tblPrEx>
        <w:trPr>
          <w:trHeight w:val="375" w:hRule="atLeast"/>
        </w:trPr>
        <w:tc>
          <w:tcPr>
            <w:tcW w:w="8103" w:type="dxa"/>
            <w:gridSpan w:val="5"/>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ascii="宋体" w:hAnsi="宋体" w:eastAsia="宋体" w:cs="宋体"/>
                <w:b/>
                <w:color w:val="000000"/>
                <w:sz w:val="24"/>
              </w:rPr>
            </w:pPr>
            <w:r>
              <w:rPr>
                <w:rFonts w:hint="eastAsia" w:ascii="宋体" w:hAnsi="宋体" w:eastAsia="宋体" w:cs="宋体"/>
                <w:b/>
                <w:color w:val="000000"/>
                <w:kern w:val="0"/>
                <w:sz w:val="24"/>
                <w:lang w:bidi="ar"/>
              </w:rPr>
              <w:t>主机软件（***系统使用）</w:t>
            </w:r>
          </w:p>
        </w:tc>
        <w:tc>
          <w:tcPr>
            <w:tcW w:w="8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eastAsia="宋体" w:cs="宋体"/>
                <w:color w:val="000000"/>
                <w:sz w:val="24"/>
              </w:rPr>
            </w:pPr>
          </w:p>
        </w:tc>
      </w:tr>
      <w:tr>
        <w:tblPrEx>
          <w:tblLayout w:type="fixed"/>
          <w:tblCellMar>
            <w:top w:w="15" w:type="dxa"/>
            <w:left w:w="15" w:type="dxa"/>
            <w:bottom w:w="15" w:type="dxa"/>
            <w:right w:w="15" w:type="dxa"/>
          </w:tblCellMar>
        </w:tblPrEx>
        <w:trPr>
          <w:trHeight w:val="570" w:hRule="atLeast"/>
        </w:trPr>
        <w:tc>
          <w:tcPr>
            <w:tcW w:w="675"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1</w:t>
            </w:r>
          </w:p>
        </w:tc>
        <w:tc>
          <w:tcPr>
            <w:tcW w:w="1050"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lang w:bidi="ar"/>
              </w:rPr>
              <w:t>操作系统1</w:t>
            </w:r>
          </w:p>
        </w:tc>
        <w:tc>
          <w:tcPr>
            <w:tcW w:w="5010"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lang w:bidi="ar"/>
              </w:rPr>
              <w:t>WinSvrStd 2012R2 CHNS OLP  2Proc(openlicense，5 users),带介质</w:t>
            </w:r>
          </w:p>
        </w:tc>
        <w:tc>
          <w:tcPr>
            <w:tcW w:w="585"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2</w:t>
            </w:r>
          </w:p>
        </w:tc>
        <w:tc>
          <w:tcPr>
            <w:tcW w:w="7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套</w:t>
            </w:r>
          </w:p>
        </w:tc>
        <w:tc>
          <w:tcPr>
            <w:tcW w:w="8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eastAsia="宋体" w:cs="宋体"/>
                <w:color w:val="000000"/>
                <w:sz w:val="24"/>
              </w:rPr>
            </w:pPr>
          </w:p>
        </w:tc>
      </w:tr>
      <w:tr>
        <w:tblPrEx>
          <w:tblLayout w:type="fixed"/>
          <w:tblCellMar>
            <w:top w:w="15" w:type="dxa"/>
            <w:left w:w="15" w:type="dxa"/>
            <w:bottom w:w="15" w:type="dxa"/>
            <w:right w:w="15" w:type="dxa"/>
          </w:tblCellMar>
        </w:tblPrEx>
        <w:trPr>
          <w:trHeight w:val="570" w:hRule="atLeast"/>
        </w:trPr>
        <w:tc>
          <w:tcPr>
            <w:tcW w:w="675"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2</w:t>
            </w:r>
          </w:p>
        </w:tc>
        <w:tc>
          <w:tcPr>
            <w:tcW w:w="1050"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lang w:bidi="ar"/>
              </w:rPr>
              <w:t>操作系统2</w:t>
            </w:r>
          </w:p>
        </w:tc>
        <w:tc>
          <w:tcPr>
            <w:tcW w:w="5010"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lang w:bidi="ar"/>
              </w:rPr>
              <w:t>Red Hat Enterprise Linux Standard（2Socket）带HA，1年原厂订阅服务</w:t>
            </w:r>
          </w:p>
        </w:tc>
        <w:tc>
          <w:tcPr>
            <w:tcW w:w="585"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2</w:t>
            </w:r>
          </w:p>
        </w:tc>
        <w:tc>
          <w:tcPr>
            <w:tcW w:w="7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套</w:t>
            </w:r>
          </w:p>
        </w:tc>
        <w:tc>
          <w:tcPr>
            <w:tcW w:w="8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eastAsia="宋体" w:cs="宋体"/>
                <w:color w:val="000000"/>
                <w:sz w:val="24"/>
              </w:rPr>
            </w:pPr>
          </w:p>
        </w:tc>
      </w:tr>
    </w:tbl>
    <w:p>
      <w:pPr>
        <w:pStyle w:val="3"/>
        <w:spacing w:line="360" w:lineRule="auto"/>
        <w:rPr>
          <w:sz w:val="24"/>
        </w:rPr>
      </w:pPr>
      <w:bookmarkStart w:id="161" w:name="_Toc308705887"/>
      <w:bookmarkStart w:id="162" w:name="_Toc16420"/>
      <w:r>
        <w:rPr>
          <w:rFonts w:hint="eastAsia"/>
          <w:sz w:val="24"/>
        </w:rPr>
        <w:t>合计预算</w:t>
      </w:r>
      <w:bookmarkEnd w:id="161"/>
      <w:bookmarkEnd w:id="162"/>
    </w:p>
    <w:tbl>
      <w:tblPr>
        <w:tblStyle w:val="16"/>
        <w:tblW w:w="8730" w:type="dxa"/>
        <w:tblInd w:w="0" w:type="dxa"/>
        <w:tblLayout w:type="fixed"/>
        <w:tblCellMar>
          <w:top w:w="15" w:type="dxa"/>
          <w:left w:w="15" w:type="dxa"/>
          <w:bottom w:w="15" w:type="dxa"/>
          <w:right w:w="15" w:type="dxa"/>
        </w:tblCellMar>
      </w:tblPr>
      <w:tblGrid>
        <w:gridCol w:w="1080"/>
        <w:gridCol w:w="6240"/>
        <w:gridCol w:w="1410"/>
      </w:tblGrid>
      <w:tr>
        <w:tblPrEx>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eastAsia="宋体" w:cs="宋体"/>
                <w:b/>
                <w:color w:val="000000"/>
                <w:sz w:val="24"/>
              </w:rPr>
            </w:pPr>
            <w:r>
              <w:rPr>
                <w:rFonts w:hint="eastAsia" w:ascii="宋体" w:hAnsi="宋体" w:eastAsia="宋体" w:cs="宋体"/>
                <w:b/>
                <w:color w:val="000000"/>
                <w:kern w:val="0"/>
                <w:sz w:val="24"/>
                <w:lang w:bidi="ar"/>
              </w:rPr>
              <w:t>序号</w:t>
            </w:r>
          </w:p>
        </w:tc>
        <w:tc>
          <w:tcPr>
            <w:tcW w:w="624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eastAsia="宋体" w:cs="宋体"/>
                <w:b/>
                <w:color w:val="000000"/>
                <w:sz w:val="24"/>
              </w:rPr>
            </w:pPr>
            <w:r>
              <w:rPr>
                <w:rFonts w:hint="eastAsia" w:ascii="宋体" w:hAnsi="宋体" w:eastAsia="宋体" w:cs="宋体"/>
                <w:b/>
                <w:color w:val="000000"/>
                <w:kern w:val="0"/>
                <w:sz w:val="24"/>
                <w:lang w:bidi="ar"/>
              </w:rPr>
              <w:t>项目</w:t>
            </w:r>
          </w:p>
        </w:tc>
        <w:tc>
          <w:tcPr>
            <w:tcW w:w="141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eastAsia="宋体" w:cs="宋体"/>
                <w:b/>
                <w:color w:val="000000"/>
                <w:sz w:val="24"/>
              </w:rPr>
            </w:pPr>
            <w:r>
              <w:rPr>
                <w:rFonts w:hint="eastAsia" w:ascii="宋体" w:hAnsi="宋体" w:eastAsia="宋体" w:cs="宋体"/>
                <w:b/>
                <w:color w:val="000000"/>
                <w:kern w:val="0"/>
                <w:sz w:val="24"/>
                <w:lang w:bidi="ar"/>
              </w:rPr>
              <w:t>金额（万）</w:t>
            </w:r>
          </w:p>
        </w:tc>
      </w:tr>
      <w:tr>
        <w:tblPrEx>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1</w:t>
            </w:r>
          </w:p>
        </w:tc>
        <w:tc>
          <w:tcPr>
            <w:tcW w:w="624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lang w:bidi="ar"/>
              </w:rPr>
              <w:t>***系统</w:t>
            </w:r>
          </w:p>
        </w:tc>
        <w:tc>
          <w:tcPr>
            <w:tcW w:w="141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eastAsia="宋体" w:cs="宋体"/>
                <w:color w:val="000000"/>
                <w:sz w:val="24"/>
              </w:rPr>
            </w:pPr>
          </w:p>
        </w:tc>
      </w:tr>
      <w:tr>
        <w:tblPrEx>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2</w:t>
            </w:r>
          </w:p>
        </w:tc>
        <w:tc>
          <w:tcPr>
            <w:tcW w:w="624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lang w:bidi="ar"/>
              </w:rPr>
              <w:t>***系统主机硬件及系统软件</w:t>
            </w:r>
          </w:p>
        </w:tc>
        <w:tc>
          <w:tcPr>
            <w:tcW w:w="141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eastAsia="宋体" w:cs="宋体"/>
                <w:color w:val="000000"/>
                <w:sz w:val="24"/>
              </w:rPr>
            </w:pPr>
          </w:p>
        </w:tc>
      </w:tr>
      <w:tr>
        <w:tblPrEx>
          <w:tblLayout w:type="fixed"/>
          <w:tblCellMar>
            <w:top w:w="15" w:type="dxa"/>
            <w:left w:w="15" w:type="dxa"/>
            <w:bottom w:w="15" w:type="dxa"/>
            <w:right w:w="15" w:type="dxa"/>
          </w:tblCellMar>
        </w:tblPrEx>
        <w:trPr>
          <w:trHeight w:val="285" w:hRule="atLeast"/>
        </w:trPr>
        <w:tc>
          <w:tcPr>
            <w:tcW w:w="7320" w:type="dxa"/>
            <w:gridSpan w:val="2"/>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lang w:bidi="ar"/>
              </w:rPr>
              <w:t>合计</w:t>
            </w:r>
          </w:p>
        </w:tc>
        <w:tc>
          <w:tcPr>
            <w:tcW w:w="141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eastAsia="宋体" w:cs="宋体"/>
                <w:color w:val="000000"/>
                <w:sz w:val="24"/>
              </w:rPr>
            </w:pPr>
          </w:p>
        </w:tc>
      </w:tr>
    </w:tbl>
    <w:p>
      <w:pPr>
        <w:spacing w:after="62" w:afterLines="20" w:line="440" w:lineRule="atLeast"/>
        <w:ind w:firstLine="480" w:firstLineChars="200"/>
        <w:rPr>
          <w:rFonts w:ascii="宋体" w:hAnsi="宋体"/>
          <w:sz w:val="24"/>
        </w:rPr>
      </w:pPr>
    </w:p>
    <w:p/>
    <w:sectPr>
      <w:pgSz w:w="11906" w:h="16838"/>
      <w:pgMar w:top="1418" w:right="1418" w:bottom="1418" w:left="1418" w:header="851" w:footer="56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ngsana New">
    <w:altName w:val="Leelawadee UI"/>
    <w:panose1 w:val="02020603050405020304"/>
    <w:charset w:val="DE"/>
    <w:family w:val="roman"/>
    <w:pitch w:val="default"/>
    <w:sig w:usb0="00000000" w:usb1="00000000" w:usb2="00000000" w:usb3="00000000" w:csb0="00010000" w:csb1="00000000"/>
  </w:font>
  <w:font w:name="仿宋_GB2312">
    <w:altName w:val="仿宋"/>
    <w:panose1 w:val="00000000000000000000"/>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MS Mincho">
    <w:altName w:val="Yu Gothic UI"/>
    <w:panose1 w:val="02020609040205080304"/>
    <w:charset w:val="80"/>
    <w:family w:val="roman"/>
    <w:pitch w:val="default"/>
    <w:sig w:usb0="00000000" w:usb1="00000000" w:usb2="00000010" w:usb3="00000000" w:csb0="00020000" w:csb1="00000000"/>
  </w:font>
  <w:font w:name="长城粗隶书">
    <w:altName w:val="宋体"/>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8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Vani">
    <w:altName w:val="Segoe UI Symbol"/>
    <w:panose1 w:val="00000000000000000000"/>
    <w:charset w:val="00"/>
    <w:family w:val="swiss"/>
    <w:pitch w:val="default"/>
    <w:sig w:usb0="00000000" w:usb1="00000000" w:usb2="00000000" w:usb3="00000000" w:csb0="00000001" w:csb1="00000000"/>
  </w:font>
  <w:font w:name="PMingLiU">
    <w:altName w:val="Microsoft JhengHei UI"/>
    <w:panose1 w:val="02010601000101010101"/>
    <w:charset w:val="88"/>
    <w:family w:val="auto"/>
    <w:pitch w:val="default"/>
    <w:sig w:usb0="00000000" w:usb1="00000000" w:usb2="00000010" w:usb3="00000000" w:csb0="00100000" w:csb1="00000000"/>
  </w:font>
  <w:font w:name="Calibri Light">
    <w:panose1 w:val="020F0302020204030204"/>
    <w:charset w:val="00"/>
    <w:family w:val="swiss"/>
    <w:pitch w:val="default"/>
    <w:sig w:usb0="E0002AFF" w:usb1="C000247B" w:usb2="00000009" w:usb3="00000000" w:csb0="200001FF" w:csb1="00000000"/>
  </w:font>
  <w:font w:name="Microsoft JhengHei UI">
    <w:panose1 w:val="020B0604030504040204"/>
    <w:charset w:val="88"/>
    <w:family w:val="auto"/>
    <w:pitch w:val="default"/>
    <w:sig w:usb0="000002A7" w:usb1="28CF4400" w:usb2="00000016" w:usb3="00000000" w:csb0="00100009" w:csb1="00000000"/>
  </w:font>
  <w:font w:name="Leelawadee UI">
    <w:panose1 w:val="020B0502040204020203"/>
    <w:charset w:val="00"/>
    <w:family w:val="auto"/>
    <w:pitch w:val="default"/>
    <w:sig w:usb0="83000003" w:usb1="00000000" w:usb2="00010000" w:usb3="00000001" w:csb0="00010101" w:csb1="00000000"/>
  </w:font>
  <w:font w:name="Yu Gothic UI">
    <w:panose1 w:val="020B0500000000000000"/>
    <w:charset w:val="80"/>
    <w:family w:val="auto"/>
    <w:pitch w:val="default"/>
    <w:sig w:usb0="E00002FF" w:usb1="2AC7FDFF" w:usb2="00000016" w:usb3="00000000" w:csb0="2002009F" w:csb1="00000000"/>
  </w:font>
  <w:font w:name="Segoe UI Symbol">
    <w:panose1 w:val="020B0502040204020203"/>
    <w:charset w:val="00"/>
    <w:family w:val="auto"/>
    <w:pitch w:val="default"/>
    <w:sig w:usb0="800001E3" w:usb1="1200FFEF" w:usb2="00040000" w:usb3="04000000" w:csb0="00000001" w:csb1="40000000"/>
  </w:font>
  <w:font w:name="Tahoma">
    <w:panose1 w:val="020B0604030504040204"/>
    <w:charset w:val="00"/>
    <w:family w:val="auto"/>
    <w:pitch w:val="default"/>
    <w:sig w:usb0="E1002EFF" w:usb1="C000605B" w:usb2="00000029" w:usb3="00000000" w:csb0="200101FF" w:csb1="20280000"/>
  </w:font>
  <w:font w:name="Microsoft Sans Serif">
    <w:panose1 w:val="020B0604020202020204"/>
    <w:charset w:val="00"/>
    <w:family w:val="auto"/>
    <w:pitch w:val="default"/>
    <w:sig w:usb0="E5002EFF" w:usb1="C000605B" w:usb2="00000029" w:usb3="00000000" w:csb0="200101FF" w:csb1="20280000"/>
  </w:font>
  <w:font w:name="MS Gothic">
    <w:panose1 w:val="020B0609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宋体" w:hAnsi="宋体"/>
        <w:szCs w:val="21"/>
      </w:rPr>
    </w:pPr>
    <w:r>
      <w:rPr>
        <w:rFonts w:hint="eastAsia" w:ascii="宋体" w:hAnsi="宋体"/>
        <w:szCs w:val="21"/>
      </w:rPr>
      <w:t>第</w:t>
    </w:r>
    <w:r>
      <w:rPr>
        <w:rFonts w:ascii="宋体" w:hAnsi="宋体"/>
        <w:kern w:val="0"/>
        <w:szCs w:val="21"/>
      </w:rPr>
      <w:fldChar w:fldCharType="begin"/>
    </w:r>
    <w:r>
      <w:rPr>
        <w:rStyle w:val="15"/>
        <w:rFonts w:ascii="宋体" w:hAnsi="宋体"/>
        <w:kern w:val="0"/>
        <w:szCs w:val="21"/>
      </w:rPr>
      <w:instrText xml:space="preserve"> PAGE </w:instrText>
    </w:r>
    <w:r>
      <w:rPr>
        <w:rFonts w:ascii="宋体" w:hAnsi="宋体"/>
        <w:kern w:val="0"/>
        <w:szCs w:val="21"/>
      </w:rPr>
      <w:fldChar w:fldCharType="separate"/>
    </w:r>
    <w:r>
      <w:rPr>
        <w:rStyle w:val="15"/>
        <w:rFonts w:ascii="宋体" w:hAnsi="宋体"/>
        <w:kern w:val="0"/>
        <w:szCs w:val="21"/>
      </w:rPr>
      <w:t>4</w:t>
    </w:r>
    <w:r>
      <w:rPr>
        <w:rFonts w:ascii="宋体" w:hAnsi="宋体"/>
        <w:kern w:val="0"/>
        <w:szCs w:val="21"/>
      </w:rPr>
      <w:fldChar w:fldCharType="end"/>
    </w:r>
    <w:r>
      <w:rPr>
        <w:rStyle w:val="15"/>
        <w:rFonts w:hint="eastAsia" w:ascii="宋体" w:hAnsi="宋体"/>
        <w:kern w:val="0"/>
        <w:szCs w:val="21"/>
      </w:rPr>
      <w:t>页</w:t>
    </w:r>
    <w:r>
      <w:rPr>
        <w:rStyle w:val="15"/>
        <w:rFonts w:ascii="宋体" w:hAnsi="宋体"/>
        <w:kern w:val="0"/>
        <w:szCs w:val="21"/>
      </w:rPr>
      <w:t xml:space="preserve"> </w:t>
    </w:r>
    <w:r>
      <w:rPr>
        <w:rStyle w:val="15"/>
        <w:rFonts w:hint="eastAsia" w:ascii="宋体" w:hAnsi="宋体"/>
        <w:kern w:val="0"/>
        <w:szCs w:val="21"/>
      </w:rPr>
      <w:t>共</w:t>
    </w:r>
    <w:r>
      <w:rPr>
        <w:rFonts w:ascii="宋体" w:hAnsi="宋体"/>
        <w:kern w:val="0"/>
        <w:szCs w:val="21"/>
      </w:rPr>
      <w:fldChar w:fldCharType="begin"/>
    </w:r>
    <w:r>
      <w:rPr>
        <w:rStyle w:val="15"/>
        <w:rFonts w:ascii="宋体" w:hAnsi="宋体"/>
        <w:kern w:val="0"/>
        <w:szCs w:val="21"/>
      </w:rPr>
      <w:instrText xml:space="preserve"> NUMPAGES </w:instrText>
    </w:r>
    <w:r>
      <w:rPr>
        <w:rFonts w:ascii="宋体" w:hAnsi="宋体"/>
        <w:kern w:val="0"/>
        <w:szCs w:val="21"/>
      </w:rPr>
      <w:fldChar w:fldCharType="separate"/>
    </w:r>
    <w:r>
      <w:rPr>
        <w:rStyle w:val="15"/>
        <w:rFonts w:ascii="宋体" w:hAnsi="宋体"/>
        <w:kern w:val="0"/>
        <w:szCs w:val="21"/>
      </w:rPr>
      <w:t>30</w:t>
    </w:r>
    <w:r>
      <w:rPr>
        <w:rFonts w:ascii="宋体" w:hAnsi="宋体"/>
        <w:kern w:val="0"/>
        <w:szCs w:val="21"/>
      </w:rPr>
      <w:fldChar w:fldCharType="end"/>
    </w:r>
    <w:r>
      <w:rPr>
        <w:rStyle w:val="15"/>
        <w:rFonts w:hint="eastAsia" w:ascii="宋体" w:hAnsi="宋体"/>
        <w:kern w:val="0"/>
        <w:szCs w:val="21"/>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5"/>
      </w:rPr>
    </w:pPr>
    <w:r>
      <w:fldChar w:fldCharType="begin"/>
    </w:r>
    <w:r>
      <w:rPr>
        <w:rStyle w:val="15"/>
      </w:rPr>
      <w:instrText xml:space="preserve">PAGE  </w:instrText>
    </w:r>
    <w:r>
      <w:fldChar w:fldCharType="end"/>
    </w:r>
  </w:p>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Fonts w:hint="eastAsia" w:eastAsia="PMingLiU"/>
        <w:lang w:eastAsia="zh-TW"/>
      </w:rPr>
      <w:t>附件二：技術規格書</w:t>
    </w:r>
    <w:r>
      <w:rPr>
        <w:rFonts w:eastAsia="PMingLiU"/>
        <w:lang w:eastAsia="zh-TW"/>
      </w:rPr>
      <w:tab/>
    </w:r>
    <w:r>
      <w:rPr>
        <w:rFonts w:eastAsia="PMingLiU"/>
        <w:lang w:eastAsia="zh-TW"/>
      </w:rPr>
      <w:tab/>
    </w:r>
    <w:r>
      <w:rPr>
        <w:rFonts w:eastAsia="PMingLiU"/>
        <w:lang w:eastAsia="zh-TW"/>
      </w:rPr>
      <w:t xml:space="preserve">                                           Page </w:t>
    </w:r>
    <w:r>
      <w:rPr>
        <w:kern w:val="0"/>
        <w:sz w:val="18"/>
        <w:szCs w:val="20"/>
      </w:rPr>
      <w:fldChar w:fldCharType="begin"/>
    </w:r>
    <w:r>
      <w:rPr>
        <w:rStyle w:val="15"/>
        <w:kern w:val="0"/>
        <w:sz w:val="18"/>
        <w:szCs w:val="20"/>
      </w:rPr>
      <w:instrText xml:space="preserve"> PAGE </w:instrText>
    </w:r>
    <w:r>
      <w:rPr>
        <w:kern w:val="0"/>
        <w:sz w:val="18"/>
        <w:szCs w:val="20"/>
      </w:rPr>
      <w:fldChar w:fldCharType="separate"/>
    </w:r>
    <w:r>
      <w:rPr>
        <w:rStyle w:val="15"/>
        <w:rFonts w:eastAsia="PMingLiU"/>
        <w:kern w:val="0"/>
        <w:sz w:val="18"/>
        <w:szCs w:val="20"/>
        <w:lang w:eastAsia="zh-TW"/>
      </w:rPr>
      <w:t>1</w:t>
    </w:r>
    <w:r>
      <w:rPr>
        <w:kern w:val="0"/>
        <w:sz w:val="18"/>
        <w:szCs w:val="20"/>
      </w:rPr>
      <w:fldChar w:fldCharType="end"/>
    </w:r>
    <w:r>
      <w:rPr>
        <w:rFonts w:eastAsia="PMingLiU"/>
        <w:lang w:eastAsia="zh-TW"/>
      </w:rPr>
      <w:t>-</w:t>
    </w:r>
    <w:r>
      <w:fldChar w:fldCharType="begin"/>
    </w:r>
    <w:r>
      <w:instrText xml:space="preserve"> NUMPAGES </w:instrText>
    </w:r>
    <w:r>
      <w:fldChar w:fldCharType="separate"/>
    </w:r>
    <w: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wordWrap w:val="0"/>
      <w:jc w:val="right"/>
    </w:pPr>
    <w:r>
      <w:rPr>
        <w:rFonts w:hint="eastAsia" w:ascii="黑体" w:hAnsi="宋体" w:eastAsia="黑体"/>
        <w:szCs w:val="21"/>
      </w:rPr>
      <w:t>财拓大智运承运商移动版1.0项目立项书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drawing>
        <wp:anchor distT="0" distB="0" distL="114300" distR="114300" simplePos="0" relativeHeight="251658240" behindDoc="0" locked="0" layoutInCell="1" allowOverlap="1">
          <wp:simplePos x="0" y="0"/>
          <wp:positionH relativeFrom="column">
            <wp:posOffset>4273550</wp:posOffset>
          </wp:positionH>
          <wp:positionV relativeFrom="paragraph">
            <wp:posOffset>-29845</wp:posOffset>
          </wp:positionV>
          <wp:extent cx="1181100" cy="312420"/>
          <wp:effectExtent l="0" t="0" r="0" b="11430"/>
          <wp:wrapTopAndBottom/>
          <wp:docPr id="1" name="图片 1" descr="baos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aosight"/>
                  <pic:cNvPicPr>
                    <a:picLocks noChangeAspect="1"/>
                  </pic:cNvPicPr>
                </pic:nvPicPr>
                <pic:blipFill>
                  <a:blip r:embed="rId1"/>
                  <a:stretch>
                    <a:fillRect/>
                  </a:stretch>
                </pic:blipFill>
                <pic:spPr>
                  <a:xfrm>
                    <a:off x="0" y="0"/>
                    <a:ext cx="1181100" cy="312420"/>
                  </a:xfrm>
                  <a:prstGeom prst="rect">
                    <a:avLst/>
                  </a:prstGeom>
                  <a:noFill/>
                  <a:ln w="9525">
                    <a:noFill/>
                  </a:ln>
                </pic:spPr>
              </pic:pic>
            </a:graphicData>
          </a:graphic>
        </wp:anchor>
      </w:drawing>
    </w:r>
    <w:r>
      <w:rPr>
        <w:rFonts w:hint="eastAsia" w:eastAsia="PMingLiU"/>
        <w:lang w:eastAsia="zh-TW"/>
      </w:rPr>
      <w:t>本溪鋼鐵股份有限公司二冷軋產銷管理系統</w:t>
    </w:r>
  </w:p>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FFFFFF83"/>
    <w:lvl w:ilvl="0" w:tentative="0">
      <w:start w:val="1"/>
      <w:numFmt w:val="bullet"/>
      <w:lvlText w:val=""/>
      <w:lvlJc w:val="left"/>
      <w:pPr>
        <w:tabs>
          <w:tab w:val="left" w:pos="780"/>
        </w:tabs>
        <w:ind w:left="780" w:hanging="360"/>
      </w:pPr>
      <w:rPr>
        <w:rFonts w:hint="default" w:ascii="Wingdings" w:hAnsi="Wingdings"/>
      </w:rPr>
    </w:lvl>
  </w:abstractNum>
  <w:abstractNum w:abstractNumId="1">
    <w:nsid w:val="059304D3"/>
    <w:multiLevelType w:val="multilevel"/>
    <w:tmpl w:val="059304D3"/>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9373BC7"/>
    <w:multiLevelType w:val="multilevel"/>
    <w:tmpl w:val="09373BC7"/>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4"/>
      <w:lvlText w:val="%1.%2.%3"/>
      <w:lvlJc w:val="left"/>
      <w:pPr>
        <w:tabs>
          <w:tab w:val="left" w:pos="720"/>
        </w:tabs>
        <w:ind w:left="720" w:hanging="720"/>
      </w:pPr>
      <w:rPr>
        <w:rFonts w:hint="eastAsia" w:ascii="宋体" w:hAnsi="宋体" w:eastAsia="宋体"/>
      </w:rPr>
    </w:lvl>
    <w:lvl w:ilvl="3" w:tentative="0">
      <w:start w:val="1"/>
      <w:numFmt w:val="decimal"/>
      <w:pStyle w:val="5"/>
      <w:lvlText w:val="%1.%2.%3.%4"/>
      <w:lvlJc w:val="left"/>
      <w:pPr>
        <w:tabs>
          <w:tab w:val="left" w:pos="1574"/>
        </w:tabs>
        <w:ind w:left="1574" w:hanging="864"/>
      </w:pPr>
      <w:rPr>
        <w:rFonts w:hint="eastAsia" w:ascii="宋体" w:hAnsi="宋体" w:eastAsia="宋体"/>
        <w:sz w:val="24"/>
        <w:szCs w:val="24"/>
      </w:rPr>
    </w:lvl>
    <w:lvl w:ilvl="4" w:tentative="0">
      <w:start w:val="1"/>
      <w:numFmt w:val="decimal"/>
      <w:lvlText w:val="%1.%2.%3.%4.%5"/>
      <w:lvlJc w:val="left"/>
      <w:pPr>
        <w:tabs>
          <w:tab w:val="left" w:pos="1008"/>
        </w:tabs>
        <w:ind w:left="1008" w:hanging="1008"/>
      </w:pPr>
      <w:rPr>
        <w:rFonts w:hint="eastAsia" w:ascii="宋体" w:hAnsi="宋体" w:eastAsia="宋体" w:cs="Times New Roman"/>
        <w:b/>
        <w:bCs w:val="0"/>
        <w:i w:val="0"/>
        <w:iCs w:val="0"/>
        <w:caps w:val="0"/>
        <w:smallCaps w:val="0"/>
        <w:strike w:val="0"/>
        <w:dstrike w:val="0"/>
        <w:vanish w:val="0"/>
        <w:spacing w:val="0"/>
        <w:position w:val="0"/>
        <w:sz w:val="24"/>
        <w:szCs w:val="24"/>
        <w:u w:val="none"/>
        <w:vertAlign w:val="baseline"/>
      </w:rPr>
    </w:lvl>
    <w:lvl w:ilvl="5" w:tentative="0">
      <w:start w:val="1"/>
      <w:numFmt w:val="decimal"/>
      <w:lvlText w:val="%1.%2.%3.%4.%5.%6"/>
      <w:lvlJc w:val="left"/>
      <w:pPr>
        <w:tabs>
          <w:tab w:val="left" w:pos="1152"/>
        </w:tabs>
        <w:ind w:left="1152" w:hanging="1152"/>
      </w:pPr>
      <w:rPr>
        <w:rFonts w:hint="eastAsia" w:ascii="宋体" w:hAnsi="宋体" w:eastAsia="宋体"/>
        <w:b/>
        <w:sz w:val="24"/>
        <w:szCs w:val="24"/>
      </w:rPr>
    </w:lvl>
    <w:lvl w:ilvl="6" w:tentative="0">
      <w:start w:val="1"/>
      <w:numFmt w:val="decimal"/>
      <w:lvlText w:val="%1.%2.%3.%4.%5.%6.%7"/>
      <w:lvlJc w:val="left"/>
      <w:pPr>
        <w:tabs>
          <w:tab w:val="left" w:pos="1296"/>
        </w:tabs>
        <w:ind w:left="1296" w:hanging="1296"/>
      </w:pPr>
      <w:rPr>
        <w:rFonts w:hint="eastAsia"/>
        <w:sz w:val="24"/>
        <w:szCs w:val="24"/>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3">
    <w:nsid w:val="189D6685"/>
    <w:multiLevelType w:val="multilevel"/>
    <w:tmpl w:val="189D6685"/>
    <w:lvl w:ilvl="0" w:tentative="0">
      <w:start w:val="1"/>
      <w:numFmt w:val="decimal"/>
      <w:lvlText w:val="%1"/>
      <w:lvlJc w:val="left"/>
      <w:pPr>
        <w:tabs>
          <w:tab w:val="left" w:pos="420"/>
        </w:tabs>
        <w:ind w:left="420" w:hanging="420"/>
      </w:pPr>
      <w:rPr>
        <w:rFonts w:hint="eastAsia" w:ascii="宋体" w:eastAsia="宋体"/>
        <w:b w:val="0"/>
        <w:i w:val="0"/>
        <w:sz w:val="24"/>
      </w:rPr>
    </w:lvl>
    <w:lvl w:ilvl="1" w:tentative="0">
      <w:start w:val="1"/>
      <w:numFmt w:val="lowerLetter"/>
      <w:lvlText w:val="%2)"/>
      <w:lvlJc w:val="left"/>
      <w:pPr>
        <w:tabs>
          <w:tab w:val="left" w:pos="264"/>
        </w:tabs>
        <w:ind w:left="264" w:hanging="420"/>
      </w:pPr>
    </w:lvl>
    <w:lvl w:ilvl="2" w:tentative="0">
      <w:start w:val="1"/>
      <w:numFmt w:val="lowerRoman"/>
      <w:lvlText w:val="%3."/>
      <w:lvlJc w:val="right"/>
      <w:pPr>
        <w:tabs>
          <w:tab w:val="left" w:pos="684"/>
        </w:tabs>
        <w:ind w:left="684" w:hanging="420"/>
      </w:pPr>
    </w:lvl>
    <w:lvl w:ilvl="3" w:tentative="0">
      <w:start w:val="1"/>
      <w:numFmt w:val="decimal"/>
      <w:lvlText w:val="%4."/>
      <w:lvlJc w:val="left"/>
      <w:pPr>
        <w:tabs>
          <w:tab w:val="left" w:pos="1104"/>
        </w:tabs>
        <w:ind w:left="1104" w:hanging="420"/>
      </w:pPr>
    </w:lvl>
    <w:lvl w:ilvl="4" w:tentative="0">
      <w:start w:val="1"/>
      <w:numFmt w:val="lowerLetter"/>
      <w:lvlText w:val="%5)"/>
      <w:lvlJc w:val="left"/>
      <w:pPr>
        <w:tabs>
          <w:tab w:val="left" w:pos="1524"/>
        </w:tabs>
        <w:ind w:left="1524" w:hanging="420"/>
      </w:pPr>
    </w:lvl>
    <w:lvl w:ilvl="5" w:tentative="0">
      <w:start w:val="1"/>
      <w:numFmt w:val="lowerRoman"/>
      <w:lvlText w:val="%6."/>
      <w:lvlJc w:val="right"/>
      <w:pPr>
        <w:tabs>
          <w:tab w:val="left" w:pos="1944"/>
        </w:tabs>
        <w:ind w:left="1944" w:hanging="420"/>
      </w:pPr>
    </w:lvl>
    <w:lvl w:ilvl="6" w:tentative="0">
      <w:start w:val="1"/>
      <w:numFmt w:val="decimal"/>
      <w:lvlText w:val="%7."/>
      <w:lvlJc w:val="left"/>
      <w:pPr>
        <w:tabs>
          <w:tab w:val="left" w:pos="2364"/>
        </w:tabs>
        <w:ind w:left="2364" w:hanging="420"/>
      </w:pPr>
    </w:lvl>
    <w:lvl w:ilvl="7" w:tentative="0">
      <w:start w:val="1"/>
      <w:numFmt w:val="lowerLetter"/>
      <w:lvlText w:val="%8)"/>
      <w:lvlJc w:val="left"/>
      <w:pPr>
        <w:tabs>
          <w:tab w:val="left" w:pos="2784"/>
        </w:tabs>
        <w:ind w:left="2784" w:hanging="420"/>
      </w:pPr>
    </w:lvl>
    <w:lvl w:ilvl="8" w:tentative="0">
      <w:start w:val="1"/>
      <w:numFmt w:val="lowerRoman"/>
      <w:lvlText w:val="%9."/>
      <w:lvlJc w:val="right"/>
      <w:pPr>
        <w:tabs>
          <w:tab w:val="left" w:pos="3204"/>
        </w:tabs>
        <w:ind w:left="3204" w:hanging="420"/>
      </w:pPr>
    </w:lvl>
  </w:abstractNum>
  <w:abstractNum w:abstractNumId="4">
    <w:nsid w:val="1E0B3B30"/>
    <w:multiLevelType w:val="multilevel"/>
    <w:tmpl w:val="1E0B3B30"/>
    <w:lvl w:ilvl="0" w:tentative="0">
      <w:start w:val="1"/>
      <w:numFmt w:val="bullet"/>
      <w:lvlText w:val=""/>
      <w:lvlJc w:val="left"/>
      <w:pPr>
        <w:tabs>
          <w:tab w:val="left" w:pos="902"/>
        </w:tabs>
        <w:ind w:left="902" w:hanging="420"/>
      </w:pPr>
      <w:rPr>
        <w:rFonts w:hint="default" w:ascii="Wingdings" w:hAnsi="Wingdings"/>
      </w:rPr>
    </w:lvl>
    <w:lvl w:ilvl="1" w:tentative="0">
      <w:start w:val="1"/>
      <w:numFmt w:val="lowerLetter"/>
      <w:lvlText w:val="%2)"/>
      <w:lvlJc w:val="left"/>
      <w:pPr>
        <w:tabs>
          <w:tab w:val="left" w:pos="1322"/>
        </w:tabs>
        <w:ind w:left="1322" w:hanging="420"/>
      </w:pPr>
    </w:lvl>
    <w:lvl w:ilvl="2" w:tentative="0">
      <w:start w:val="1"/>
      <w:numFmt w:val="lowerRoman"/>
      <w:lvlText w:val="%3."/>
      <w:lvlJc w:val="right"/>
      <w:pPr>
        <w:tabs>
          <w:tab w:val="left" w:pos="1742"/>
        </w:tabs>
        <w:ind w:left="1742" w:hanging="420"/>
      </w:pPr>
    </w:lvl>
    <w:lvl w:ilvl="3" w:tentative="0">
      <w:start w:val="1"/>
      <w:numFmt w:val="decimal"/>
      <w:lvlText w:val="%4."/>
      <w:lvlJc w:val="left"/>
      <w:pPr>
        <w:tabs>
          <w:tab w:val="left" w:pos="2162"/>
        </w:tabs>
        <w:ind w:left="2162" w:hanging="420"/>
      </w:pPr>
    </w:lvl>
    <w:lvl w:ilvl="4" w:tentative="0">
      <w:start w:val="1"/>
      <w:numFmt w:val="lowerLetter"/>
      <w:lvlText w:val="%5)"/>
      <w:lvlJc w:val="left"/>
      <w:pPr>
        <w:tabs>
          <w:tab w:val="left" w:pos="2582"/>
        </w:tabs>
        <w:ind w:left="2582" w:hanging="420"/>
      </w:pPr>
    </w:lvl>
    <w:lvl w:ilvl="5" w:tentative="0">
      <w:start w:val="1"/>
      <w:numFmt w:val="lowerRoman"/>
      <w:lvlText w:val="%6."/>
      <w:lvlJc w:val="right"/>
      <w:pPr>
        <w:tabs>
          <w:tab w:val="left" w:pos="3002"/>
        </w:tabs>
        <w:ind w:left="3002" w:hanging="420"/>
      </w:pPr>
    </w:lvl>
    <w:lvl w:ilvl="6" w:tentative="0">
      <w:start w:val="1"/>
      <w:numFmt w:val="decimal"/>
      <w:lvlText w:val="%7."/>
      <w:lvlJc w:val="left"/>
      <w:pPr>
        <w:tabs>
          <w:tab w:val="left" w:pos="3422"/>
        </w:tabs>
        <w:ind w:left="3422" w:hanging="420"/>
      </w:pPr>
    </w:lvl>
    <w:lvl w:ilvl="7" w:tentative="0">
      <w:start w:val="1"/>
      <w:numFmt w:val="lowerLetter"/>
      <w:lvlText w:val="%8)"/>
      <w:lvlJc w:val="left"/>
      <w:pPr>
        <w:tabs>
          <w:tab w:val="left" w:pos="3842"/>
        </w:tabs>
        <w:ind w:left="3842" w:hanging="420"/>
      </w:pPr>
    </w:lvl>
    <w:lvl w:ilvl="8" w:tentative="0">
      <w:start w:val="1"/>
      <w:numFmt w:val="lowerRoman"/>
      <w:lvlText w:val="%9."/>
      <w:lvlJc w:val="right"/>
      <w:pPr>
        <w:tabs>
          <w:tab w:val="left" w:pos="4262"/>
        </w:tabs>
        <w:ind w:left="4262" w:hanging="420"/>
      </w:pPr>
    </w:lvl>
  </w:abstractNum>
  <w:abstractNum w:abstractNumId="5">
    <w:nsid w:val="1F234B4D"/>
    <w:multiLevelType w:val="multilevel"/>
    <w:tmpl w:val="1F234B4D"/>
    <w:lvl w:ilvl="0" w:tentative="0">
      <w:start w:val="1"/>
      <w:numFmt w:val="bullet"/>
      <w:lvlText w:val=""/>
      <w:lvlJc w:val="left"/>
      <w:pPr>
        <w:tabs>
          <w:tab w:val="left" w:pos="1365"/>
        </w:tabs>
        <w:ind w:left="1365" w:hanging="420"/>
      </w:pPr>
      <w:rPr>
        <w:rFonts w:hint="default" w:ascii="Wingdings" w:hAnsi="Wingdings"/>
        <w:b/>
      </w:rPr>
    </w:lvl>
    <w:lvl w:ilvl="1" w:tentative="0">
      <w:start w:val="1"/>
      <w:numFmt w:val="bullet"/>
      <w:lvlText w:val=""/>
      <w:lvlJc w:val="left"/>
      <w:pPr>
        <w:tabs>
          <w:tab w:val="left" w:pos="1305"/>
        </w:tabs>
        <w:ind w:left="1305" w:hanging="420"/>
      </w:pPr>
      <w:rPr>
        <w:rFonts w:hint="default" w:ascii="Wingdings" w:hAnsi="Wingdings"/>
      </w:rPr>
    </w:lvl>
    <w:lvl w:ilvl="2" w:tentative="0">
      <w:start w:val="1"/>
      <w:numFmt w:val="bullet"/>
      <w:lvlText w:val=""/>
      <w:lvlJc w:val="left"/>
      <w:pPr>
        <w:tabs>
          <w:tab w:val="left" w:pos="1725"/>
        </w:tabs>
        <w:ind w:left="1725" w:hanging="420"/>
      </w:pPr>
      <w:rPr>
        <w:rFonts w:hint="default" w:ascii="Wingdings" w:hAnsi="Wingdings"/>
      </w:rPr>
    </w:lvl>
    <w:lvl w:ilvl="3" w:tentative="0">
      <w:start w:val="1"/>
      <w:numFmt w:val="bullet"/>
      <w:lvlText w:val=""/>
      <w:lvlJc w:val="left"/>
      <w:pPr>
        <w:tabs>
          <w:tab w:val="left" w:pos="2145"/>
        </w:tabs>
        <w:ind w:left="2145" w:hanging="420"/>
      </w:pPr>
      <w:rPr>
        <w:rFonts w:hint="default" w:ascii="Wingdings" w:hAnsi="Wingdings"/>
      </w:rPr>
    </w:lvl>
    <w:lvl w:ilvl="4" w:tentative="0">
      <w:start w:val="1"/>
      <w:numFmt w:val="bullet"/>
      <w:lvlText w:val=""/>
      <w:lvlJc w:val="left"/>
      <w:pPr>
        <w:tabs>
          <w:tab w:val="left" w:pos="2565"/>
        </w:tabs>
        <w:ind w:left="2565" w:hanging="420"/>
      </w:pPr>
      <w:rPr>
        <w:rFonts w:hint="default" w:ascii="Wingdings" w:hAnsi="Wingdings"/>
        <w:b/>
      </w:rPr>
    </w:lvl>
    <w:lvl w:ilvl="5" w:tentative="0">
      <w:start w:val="1"/>
      <w:numFmt w:val="bullet"/>
      <w:lvlText w:val=""/>
      <w:lvlJc w:val="left"/>
      <w:pPr>
        <w:tabs>
          <w:tab w:val="left" w:pos="2985"/>
        </w:tabs>
        <w:ind w:left="2985" w:hanging="420"/>
      </w:pPr>
      <w:rPr>
        <w:rFonts w:hint="default" w:ascii="Wingdings" w:hAnsi="Wingdings"/>
      </w:rPr>
    </w:lvl>
    <w:lvl w:ilvl="6" w:tentative="0">
      <w:start w:val="1"/>
      <w:numFmt w:val="bullet"/>
      <w:lvlText w:val=""/>
      <w:lvlJc w:val="left"/>
      <w:pPr>
        <w:tabs>
          <w:tab w:val="left" w:pos="3405"/>
        </w:tabs>
        <w:ind w:left="3405" w:hanging="420"/>
      </w:pPr>
      <w:rPr>
        <w:rFonts w:hint="default" w:ascii="Wingdings" w:hAnsi="Wingdings"/>
      </w:rPr>
    </w:lvl>
    <w:lvl w:ilvl="7" w:tentative="0">
      <w:start w:val="1"/>
      <w:numFmt w:val="bullet"/>
      <w:lvlText w:val=""/>
      <w:lvlJc w:val="left"/>
      <w:pPr>
        <w:tabs>
          <w:tab w:val="left" w:pos="3825"/>
        </w:tabs>
        <w:ind w:left="3825" w:hanging="420"/>
      </w:pPr>
      <w:rPr>
        <w:rFonts w:hint="default" w:ascii="Wingdings" w:hAnsi="Wingdings"/>
      </w:rPr>
    </w:lvl>
    <w:lvl w:ilvl="8" w:tentative="0">
      <w:start w:val="1"/>
      <w:numFmt w:val="bullet"/>
      <w:lvlText w:val=""/>
      <w:lvlJc w:val="left"/>
      <w:pPr>
        <w:tabs>
          <w:tab w:val="left" w:pos="4245"/>
        </w:tabs>
        <w:ind w:left="4245" w:hanging="420"/>
      </w:pPr>
      <w:rPr>
        <w:rFonts w:hint="default" w:ascii="Wingdings" w:hAnsi="Wingdings"/>
      </w:rPr>
    </w:lvl>
  </w:abstractNum>
  <w:abstractNum w:abstractNumId="6">
    <w:nsid w:val="27535648"/>
    <w:multiLevelType w:val="multilevel"/>
    <w:tmpl w:val="27535648"/>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7">
    <w:nsid w:val="2AD15C56"/>
    <w:multiLevelType w:val="multilevel"/>
    <w:tmpl w:val="2AD15C56"/>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2B550869"/>
    <w:multiLevelType w:val="multilevel"/>
    <w:tmpl w:val="2B550869"/>
    <w:lvl w:ilvl="0" w:tentative="0">
      <w:start w:val="1"/>
      <w:numFmt w:val="decimal"/>
      <w:lvlText w:val="%1)"/>
      <w:lvlJc w:val="left"/>
      <w:pPr>
        <w:tabs>
          <w:tab w:val="left" w:pos="902"/>
        </w:tabs>
        <w:ind w:left="902" w:hanging="420"/>
      </w:pPr>
    </w:lvl>
    <w:lvl w:ilvl="1" w:tentative="0">
      <w:start w:val="1"/>
      <w:numFmt w:val="lowerLetter"/>
      <w:lvlText w:val="%2)"/>
      <w:lvlJc w:val="left"/>
      <w:pPr>
        <w:tabs>
          <w:tab w:val="left" w:pos="1322"/>
        </w:tabs>
        <w:ind w:left="1322" w:hanging="420"/>
      </w:pPr>
    </w:lvl>
    <w:lvl w:ilvl="2" w:tentative="0">
      <w:start w:val="1"/>
      <w:numFmt w:val="lowerRoman"/>
      <w:lvlText w:val="%3."/>
      <w:lvlJc w:val="right"/>
      <w:pPr>
        <w:tabs>
          <w:tab w:val="left" w:pos="1742"/>
        </w:tabs>
        <w:ind w:left="1742" w:hanging="420"/>
      </w:pPr>
    </w:lvl>
    <w:lvl w:ilvl="3" w:tentative="0">
      <w:start w:val="1"/>
      <w:numFmt w:val="decimal"/>
      <w:lvlText w:val="%4."/>
      <w:lvlJc w:val="left"/>
      <w:pPr>
        <w:tabs>
          <w:tab w:val="left" w:pos="2162"/>
        </w:tabs>
        <w:ind w:left="2162" w:hanging="420"/>
      </w:pPr>
    </w:lvl>
    <w:lvl w:ilvl="4" w:tentative="0">
      <w:start w:val="1"/>
      <w:numFmt w:val="lowerLetter"/>
      <w:lvlText w:val="%5)"/>
      <w:lvlJc w:val="left"/>
      <w:pPr>
        <w:tabs>
          <w:tab w:val="left" w:pos="2582"/>
        </w:tabs>
        <w:ind w:left="2582" w:hanging="420"/>
      </w:pPr>
    </w:lvl>
    <w:lvl w:ilvl="5" w:tentative="0">
      <w:start w:val="1"/>
      <w:numFmt w:val="lowerRoman"/>
      <w:lvlText w:val="%6."/>
      <w:lvlJc w:val="right"/>
      <w:pPr>
        <w:tabs>
          <w:tab w:val="left" w:pos="3002"/>
        </w:tabs>
        <w:ind w:left="3002" w:hanging="420"/>
      </w:pPr>
    </w:lvl>
    <w:lvl w:ilvl="6" w:tentative="0">
      <w:start w:val="1"/>
      <w:numFmt w:val="decimal"/>
      <w:lvlText w:val="%7."/>
      <w:lvlJc w:val="left"/>
      <w:pPr>
        <w:tabs>
          <w:tab w:val="left" w:pos="3422"/>
        </w:tabs>
        <w:ind w:left="3422" w:hanging="420"/>
      </w:pPr>
    </w:lvl>
    <w:lvl w:ilvl="7" w:tentative="0">
      <w:start w:val="1"/>
      <w:numFmt w:val="lowerLetter"/>
      <w:lvlText w:val="%8)"/>
      <w:lvlJc w:val="left"/>
      <w:pPr>
        <w:tabs>
          <w:tab w:val="left" w:pos="3842"/>
        </w:tabs>
        <w:ind w:left="3842" w:hanging="420"/>
      </w:pPr>
    </w:lvl>
    <w:lvl w:ilvl="8" w:tentative="0">
      <w:start w:val="1"/>
      <w:numFmt w:val="lowerRoman"/>
      <w:lvlText w:val="%9."/>
      <w:lvlJc w:val="right"/>
      <w:pPr>
        <w:tabs>
          <w:tab w:val="left" w:pos="4262"/>
        </w:tabs>
        <w:ind w:left="4262" w:hanging="420"/>
      </w:pPr>
    </w:lvl>
  </w:abstractNum>
  <w:abstractNum w:abstractNumId="9">
    <w:nsid w:val="381830A4"/>
    <w:multiLevelType w:val="multilevel"/>
    <w:tmpl w:val="381830A4"/>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360"/>
        </w:tabs>
        <w:ind w:left="360" w:hanging="420"/>
      </w:pPr>
    </w:lvl>
    <w:lvl w:ilvl="2" w:tentative="0">
      <w:start w:val="1"/>
      <w:numFmt w:val="lowerRoman"/>
      <w:lvlText w:val="%3."/>
      <w:lvlJc w:val="right"/>
      <w:pPr>
        <w:tabs>
          <w:tab w:val="left" w:pos="780"/>
        </w:tabs>
        <w:ind w:left="780" w:hanging="420"/>
      </w:pPr>
    </w:lvl>
    <w:lvl w:ilvl="3" w:tentative="0">
      <w:start w:val="1"/>
      <w:numFmt w:val="decimal"/>
      <w:lvlText w:val="%4."/>
      <w:lvlJc w:val="left"/>
      <w:pPr>
        <w:tabs>
          <w:tab w:val="left" w:pos="1200"/>
        </w:tabs>
        <w:ind w:left="1200" w:hanging="420"/>
      </w:pPr>
    </w:lvl>
    <w:lvl w:ilvl="4" w:tentative="0">
      <w:start w:val="1"/>
      <w:numFmt w:val="lowerLetter"/>
      <w:lvlText w:val="%5)"/>
      <w:lvlJc w:val="left"/>
      <w:pPr>
        <w:tabs>
          <w:tab w:val="left" w:pos="1620"/>
        </w:tabs>
        <w:ind w:left="1620" w:hanging="420"/>
      </w:pPr>
    </w:lvl>
    <w:lvl w:ilvl="5" w:tentative="0">
      <w:start w:val="1"/>
      <w:numFmt w:val="lowerRoman"/>
      <w:lvlText w:val="%6."/>
      <w:lvlJc w:val="right"/>
      <w:pPr>
        <w:tabs>
          <w:tab w:val="left" w:pos="2040"/>
        </w:tabs>
        <w:ind w:left="2040" w:hanging="420"/>
      </w:pPr>
    </w:lvl>
    <w:lvl w:ilvl="6" w:tentative="0">
      <w:start w:val="1"/>
      <w:numFmt w:val="decimal"/>
      <w:lvlText w:val="%7."/>
      <w:lvlJc w:val="left"/>
      <w:pPr>
        <w:tabs>
          <w:tab w:val="left" w:pos="2460"/>
        </w:tabs>
        <w:ind w:left="2460" w:hanging="420"/>
      </w:pPr>
    </w:lvl>
    <w:lvl w:ilvl="7" w:tentative="0">
      <w:start w:val="1"/>
      <w:numFmt w:val="lowerLetter"/>
      <w:lvlText w:val="%8)"/>
      <w:lvlJc w:val="left"/>
      <w:pPr>
        <w:tabs>
          <w:tab w:val="left" w:pos="2880"/>
        </w:tabs>
        <w:ind w:left="2880" w:hanging="420"/>
      </w:pPr>
    </w:lvl>
    <w:lvl w:ilvl="8" w:tentative="0">
      <w:start w:val="1"/>
      <w:numFmt w:val="lowerRoman"/>
      <w:lvlText w:val="%9."/>
      <w:lvlJc w:val="right"/>
      <w:pPr>
        <w:tabs>
          <w:tab w:val="left" w:pos="3300"/>
        </w:tabs>
        <w:ind w:left="3300" w:hanging="420"/>
      </w:pPr>
    </w:lvl>
  </w:abstractNum>
  <w:abstractNum w:abstractNumId="10">
    <w:nsid w:val="4C6C1ABC"/>
    <w:multiLevelType w:val="multilevel"/>
    <w:tmpl w:val="4C6C1ABC"/>
    <w:lvl w:ilvl="0" w:tentative="0">
      <w:start w:val="1"/>
      <w:numFmt w:val="bullet"/>
      <w:lvlText w:val=""/>
      <w:lvlJc w:val="left"/>
      <w:pPr>
        <w:tabs>
          <w:tab w:val="left" w:pos="885"/>
        </w:tabs>
        <w:ind w:left="885" w:hanging="420"/>
      </w:pPr>
      <w:rPr>
        <w:rFonts w:hint="default" w:ascii="Wingdings" w:hAnsi="Wingdings"/>
      </w:rPr>
    </w:lvl>
    <w:lvl w:ilvl="1" w:tentative="0">
      <w:start w:val="1"/>
      <w:numFmt w:val="bullet"/>
      <w:lvlText w:val=""/>
      <w:lvlJc w:val="left"/>
      <w:pPr>
        <w:tabs>
          <w:tab w:val="left" w:pos="1305"/>
        </w:tabs>
        <w:ind w:left="1305" w:hanging="420"/>
      </w:pPr>
      <w:rPr>
        <w:rFonts w:hint="default" w:ascii="Wingdings" w:hAnsi="Wingdings"/>
      </w:rPr>
    </w:lvl>
    <w:lvl w:ilvl="2" w:tentative="0">
      <w:start w:val="1"/>
      <w:numFmt w:val="bullet"/>
      <w:lvlText w:val=""/>
      <w:lvlJc w:val="left"/>
      <w:pPr>
        <w:tabs>
          <w:tab w:val="left" w:pos="1725"/>
        </w:tabs>
        <w:ind w:left="1725" w:hanging="420"/>
      </w:pPr>
      <w:rPr>
        <w:rFonts w:hint="default" w:ascii="Wingdings" w:hAnsi="Wingdings"/>
      </w:rPr>
    </w:lvl>
    <w:lvl w:ilvl="3" w:tentative="0">
      <w:start w:val="1"/>
      <w:numFmt w:val="bullet"/>
      <w:lvlText w:val=""/>
      <w:lvlJc w:val="left"/>
      <w:pPr>
        <w:tabs>
          <w:tab w:val="left" w:pos="2145"/>
        </w:tabs>
        <w:ind w:left="2145" w:hanging="420"/>
      </w:pPr>
      <w:rPr>
        <w:rFonts w:hint="default" w:ascii="Wingdings" w:hAnsi="Wingdings"/>
      </w:rPr>
    </w:lvl>
    <w:lvl w:ilvl="4" w:tentative="0">
      <w:start w:val="1"/>
      <w:numFmt w:val="bullet"/>
      <w:lvlText w:val=""/>
      <w:lvlJc w:val="left"/>
      <w:pPr>
        <w:tabs>
          <w:tab w:val="left" w:pos="2565"/>
        </w:tabs>
        <w:ind w:left="2565" w:hanging="420"/>
      </w:pPr>
      <w:rPr>
        <w:rFonts w:hint="default" w:ascii="Wingdings" w:hAnsi="Wingdings"/>
      </w:rPr>
    </w:lvl>
    <w:lvl w:ilvl="5" w:tentative="0">
      <w:start w:val="1"/>
      <w:numFmt w:val="bullet"/>
      <w:lvlText w:val=""/>
      <w:lvlJc w:val="left"/>
      <w:pPr>
        <w:tabs>
          <w:tab w:val="left" w:pos="2985"/>
        </w:tabs>
        <w:ind w:left="2985" w:hanging="420"/>
      </w:pPr>
      <w:rPr>
        <w:rFonts w:hint="default" w:ascii="Wingdings" w:hAnsi="Wingdings"/>
      </w:rPr>
    </w:lvl>
    <w:lvl w:ilvl="6" w:tentative="0">
      <w:start w:val="1"/>
      <w:numFmt w:val="bullet"/>
      <w:lvlText w:val=""/>
      <w:lvlJc w:val="left"/>
      <w:pPr>
        <w:tabs>
          <w:tab w:val="left" w:pos="3405"/>
        </w:tabs>
        <w:ind w:left="3405" w:hanging="420"/>
      </w:pPr>
      <w:rPr>
        <w:rFonts w:hint="default" w:ascii="Wingdings" w:hAnsi="Wingdings"/>
      </w:rPr>
    </w:lvl>
    <w:lvl w:ilvl="7" w:tentative="0">
      <w:start w:val="1"/>
      <w:numFmt w:val="bullet"/>
      <w:lvlText w:val=""/>
      <w:lvlJc w:val="left"/>
      <w:pPr>
        <w:tabs>
          <w:tab w:val="left" w:pos="3825"/>
        </w:tabs>
        <w:ind w:left="3825" w:hanging="420"/>
      </w:pPr>
      <w:rPr>
        <w:rFonts w:hint="default" w:ascii="Wingdings" w:hAnsi="Wingdings"/>
      </w:rPr>
    </w:lvl>
    <w:lvl w:ilvl="8" w:tentative="0">
      <w:start w:val="1"/>
      <w:numFmt w:val="bullet"/>
      <w:lvlText w:val=""/>
      <w:lvlJc w:val="left"/>
      <w:pPr>
        <w:tabs>
          <w:tab w:val="left" w:pos="4245"/>
        </w:tabs>
        <w:ind w:left="4245" w:hanging="420"/>
      </w:pPr>
      <w:rPr>
        <w:rFonts w:hint="default" w:ascii="Wingdings" w:hAnsi="Wingdings"/>
      </w:rPr>
    </w:lvl>
  </w:abstractNum>
  <w:abstractNum w:abstractNumId="11">
    <w:nsid w:val="508127A3"/>
    <w:multiLevelType w:val="multilevel"/>
    <w:tmpl w:val="508127A3"/>
    <w:lvl w:ilvl="0" w:tentative="0">
      <w:start w:val="1"/>
      <w:numFmt w:val="bullet"/>
      <w:lvlText w:val=""/>
      <w:lvlJc w:val="left"/>
      <w:pPr>
        <w:tabs>
          <w:tab w:val="left" w:pos="840"/>
        </w:tabs>
        <w:ind w:left="840" w:hanging="420"/>
      </w:pPr>
      <w:rPr>
        <w:rFonts w:hint="default" w:ascii="Wingdings" w:hAnsi="Wingdings"/>
        <w:b/>
      </w:rPr>
    </w:lvl>
    <w:lvl w:ilvl="1" w:tentative="0">
      <w:start w:val="1"/>
      <w:numFmt w:val="bullet"/>
      <w:lvlText w:val=""/>
      <w:lvlJc w:val="left"/>
      <w:pPr>
        <w:tabs>
          <w:tab w:val="left" w:pos="360"/>
        </w:tabs>
        <w:ind w:left="360" w:hanging="420"/>
      </w:pPr>
      <w:rPr>
        <w:rFonts w:hint="default" w:ascii="Wingdings" w:hAnsi="Wingdings"/>
      </w:rPr>
    </w:lvl>
    <w:lvl w:ilvl="2" w:tentative="0">
      <w:start w:val="1"/>
      <w:numFmt w:val="bullet"/>
      <w:lvlText w:val=""/>
      <w:lvlJc w:val="left"/>
      <w:pPr>
        <w:tabs>
          <w:tab w:val="left" w:pos="780"/>
        </w:tabs>
        <w:ind w:left="780" w:hanging="420"/>
      </w:pPr>
      <w:rPr>
        <w:rFonts w:hint="default" w:ascii="Wingdings" w:hAnsi="Wingdings"/>
      </w:rPr>
    </w:lvl>
    <w:lvl w:ilvl="3" w:tentative="0">
      <w:start w:val="1"/>
      <w:numFmt w:val="bullet"/>
      <w:lvlText w:val=""/>
      <w:lvlJc w:val="left"/>
      <w:pPr>
        <w:tabs>
          <w:tab w:val="left" w:pos="1200"/>
        </w:tabs>
        <w:ind w:left="1200" w:hanging="420"/>
      </w:pPr>
      <w:rPr>
        <w:rFonts w:hint="default" w:ascii="Wingdings" w:hAnsi="Wingdings"/>
      </w:rPr>
    </w:lvl>
    <w:lvl w:ilvl="4" w:tentative="0">
      <w:start w:val="1"/>
      <w:numFmt w:val="bullet"/>
      <w:lvlText w:val=""/>
      <w:lvlJc w:val="left"/>
      <w:pPr>
        <w:tabs>
          <w:tab w:val="left" w:pos="1620"/>
        </w:tabs>
        <w:ind w:left="1620" w:hanging="420"/>
      </w:pPr>
      <w:rPr>
        <w:rFonts w:hint="default" w:ascii="Wingdings" w:hAnsi="Wingdings"/>
        <w:b/>
      </w:rPr>
    </w:lvl>
    <w:lvl w:ilvl="5" w:tentative="0">
      <w:start w:val="1"/>
      <w:numFmt w:val="bullet"/>
      <w:lvlText w:val=""/>
      <w:lvlJc w:val="left"/>
      <w:pPr>
        <w:tabs>
          <w:tab w:val="left" w:pos="2040"/>
        </w:tabs>
        <w:ind w:left="2040" w:hanging="420"/>
      </w:pPr>
      <w:rPr>
        <w:rFonts w:hint="default" w:ascii="Wingdings" w:hAnsi="Wingdings"/>
      </w:rPr>
    </w:lvl>
    <w:lvl w:ilvl="6" w:tentative="0">
      <w:start w:val="1"/>
      <w:numFmt w:val="bullet"/>
      <w:lvlText w:val=""/>
      <w:lvlJc w:val="left"/>
      <w:pPr>
        <w:tabs>
          <w:tab w:val="left" w:pos="2460"/>
        </w:tabs>
        <w:ind w:left="2460" w:hanging="420"/>
      </w:pPr>
      <w:rPr>
        <w:rFonts w:hint="default" w:ascii="Wingdings" w:hAnsi="Wingdings"/>
      </w:rPr>
    </w:lvl>
    <w:lvl w:ilvl="7" w:tentative="0">
      <w:start w:val="1"/>
      <w:numFmt w:val="bullet"/>
      <w:lvlText w:val=""/>
      <w:lvlJc w:val="left"/>
      <w:pPr>
        <w:tabs>
          <w:tab w:val="left" w:pos="2880"/>
        </w:tabs>
        <w:ind w:left="2880" w:hanging="420"/>
      </w:pPr>
      <w:rPr>
        <w:rFonts w:hint="default" w:ascii="Wingdings" w:hAnsi="Wingdings"/>
      </w:rPr>
    </w:lvl>
    <w:lvl w:ilvl="8" w:tentative="0">
      <w:start w:val="1"/>
      <w:numFmt w:val="bullet"/>
      <w:lvlText w:val=""/>
      <w:lvlJc w:val="left"/>
      <w:pPr>
        <w:tabs>
          <w:tab w:val="left" w:pos="3300"/>
        </w:tabs>
        <w:ind w:left="3300" w:hanging="420"/>
      </w:pPr>
      <w:rPr>
        <w:rFonts w:hint="default" w:ascii="Wingdings" w:hAnsi="Wingdings"/>
      </w:rPr>
    </w:lvl>
  </w:abstractNum>
  <w:abstractNum w:abstractNumId="12">
    <w:nsid w:val="536225C9"/>
    <w:multiLevelType w:val="multilevel"/>
    <w:tmpl w:val="536225C9"/>
    <w:lvl w:ilvl="0" w:tentative="0">
      <w:start w:val="1"/>
      <w:numFmt w:val="decimal"/>
      <w:lvlText w:val="%1."/>
      <w:lvlJc w:val="left"/>
      <w:pPr>
        <w:tabs>
          <w:tab w:val="left" w:pos="590"/>
        </w:tabs>
        <w:ind w:left="59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53663810"/>
    <w:multiLevelType w:val="multilevel"/>
    <w:tmpl w:val="53663810"/>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
    <w:nsid w:val="582ADCEE"/>
    <w:multiLevelType w:val="singleLevel"/>
    <w:tmpl w:val="582ADCEE"/>
    <w:lvl w:ilvl="0" w:tentative="0">
      <w:start w:val="1"/>
      <w:numFmt w:val="decimal"/>
      <w:suff w:val="nothing"/>
      <w:lvlText w:val="%1、"/>
      <w:lvlJc w:val="left"/>
    </w:lvl>
  </w:abstractNum>
  <w:abstractNum w:abstractNumId="15">
    <w:nsid w:val="753133B2"/>
    <w:multiLevelType w:val="multilevel"/>
    <w:tmpl w:val="753133B2"/>
    <w:lvl w:ilvl="0" w:tentative="0">
      <w:start w:val="1"/>
      <w:numFmt w:val="bullet"/>
      <w:lvlText w:val=""/>
      <w:lvlJc w:val="left"/>
      <w:pPr>
        <w:ind w:left="885" w:hanging="420"/>
      </w:pPr>
      <w:rPr>
        <w:rFonts w:hint="default" w:ascii="Wingdings" w:hAnsi="Wingdings"/>
      </w:rPr>
    </w:lvl>
    <w:lvl w:ilvl="1" w:tentative="0">
      <w:start w:val="1"/>
      <w:numFmt w:val="bullet"/>
      <w:lvlText w:val=""/>
      <w:lvlJc w:val="left"/>
      <w:pPr>
        <w:ind w:left="1305" w:hanging="420"/>
      </w:pPr>
      <w:rPr>
        <w:rFonts w:hint="default" w:ascii="Wingdings" w:hAnsi="Wingdings"/>
      </w:rPr>
    </w:lvl>
    <w:lvl w:ilvl="2" w:tentative="0">
      <w:start w:val="1"/>
      <w:numFmt w:val="bullet"/>
      <w:lvlText w:val=""/>
      <w:lvlJc w:val="left"/>
      <w:pPr>
        <w:ind w:left="1725" w:hanging="420"/>
      </w:pPr>
      <w:rPr>
        <w:rFonts w:hint="default" w:ascii="Wingdings" w:hAnsi="Wingdings"/>
      </w:rPr>
    </w:lvl>
    <w:lvl w:ilvl="3" w:tentative="0">
      <w:start w:val="1"/>
      <w:numFmt w:val="bullet"/>
      <w:lvlText w:val=""/>
      <w:lvlJc w:val="left"/>
      <w:pPr>
        <w:ind w:left="2145" w:hanging="420"/>
      </w:pPr>
      <w:rPr>
        <w:rFonts w:hint="default" w:ascii="Wingdings" w:hAnsi="Wingdings"/>
      </w:rPr>
    </w:lvl>
    <w:lvl w:ilvl="4" w:tentative="0">
      <w:start w:val="1"/>
      <w:numFmt w:val="bullet"/>
      <w:lvlText w:val=""/>
      <w:lvlJc w:val="left"/>
      <w:pPr>
        <w:ind w:left="2565" w:hanging="420"/>
      </w:pPr>
      <w:rPr>
        <w:rFonts w:hint="default" w:ascii="Wingdings" w:hAnsi="Wingdings"/>
      </w:rPr>
    </w:lvl>
    <w:lvl w:ilvl="5" w:tentative="0">
      <w:start w:val="1"/>
      <w:numFmt w:val="bullet"/>
      <w:lvlText w:val=""/>
      <w:lvlJc w:val="left"/>
      <w:pPr>
        <w:ind w:left="2985" w:hanging="420"/>
      </w:pPr>
      <w:rPr>
        <w:rFonts w:hint="default" w:ascii="Wingdings" w:hAnsi="Wingdings"/>
      </w:rPr>
    </w:lvl>
    <w:lvl w:ilvl="6" w:tentative="0">
      <w:start w:val="1"/>
      <w:numFmt w:val="bullet"/>
      <w:lvlText w:val=""/>
      <w:lvlJc w:val="left"/>
      <w:pPr>
        <w:ind w:left="3405" w:hanging="420"/>
      </w:pPr>
      <w:rPr>
        <w:rFonts w:hint="default" w:ascii="Wingdings" w:hAnsi="Wingdings"/>
      </w:rPr>
    </w:lvl>
    <w:lvl w:ilvl="7" w:tentative="0">
      <w:start w:val="1"/>
      <w:numFmt w:val="bullet"/>
      <w:lvlText w:val=""/>
      <w:lvlJc w:val="left"/>
      <w:pPr>
        <w:ind w:left="3825" w:hanging="420"/>
      </w:pPr>
      <w:rPr>
        <w:rFonts w:hint="default" w:ascii="Wingdings" w:hAnsi="Wingdings"/>
      </w:rPr>
    </w:lvl>
    <w:lvl w:ilvl="8" w:tentative="0">
      <w:start w:val="1"/>
      <w:numFmt w:val="bullet"/>
      <w:lvlText w:val=""/>
      <w:lvlJc w:val="left"/>
      <w:pPr>
        <w:ind w:left="4245" w:hanging="420"/>
      </w:pPr>
      <w:rPr>
        <w:rFonts w:hint="default" w:ascii="Wingdings" w:hAnsi="Wingdings"/>
      </w:rPr>
    </w:lvl>
  </w:abstractNum>
  <w:abstractNum w:abstractNumId="16">
    <w:nsid w:val="7A973AC3"/>
    <w:multiLevelType w:val="multilevel"/>
    <w:tmpl w:val="7A973AC3"/>
    <w:lvl w:ilvl="0" w:tentative="0">
      <w:start w:val="1"/>
      <w:numFmt w:val="decimal"/>
      <w:lvlText w:val="%1"/>
      <w:lvlJc w:val="left"/>
      <w:pPr>
        <w:tabs>
          <w:tab w:val="left" w:pos="420"/>
        </w:tabs>
        <w:ind w:left="420" w:hanging="420"/>
      </w:pPr>
      <w:rPr>
        <w:rFonts w:hint="eastAsia" w:ascii="宋体" w:eastAsia="宋体"/>
        <w:b w:val="0"/>
        <w:i w:val="0"/>
        <w:sz w:val="24"/>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2"/>
  </w:num>
  <w:num w:numId="2">
    <w:abstractNumId w:val="10"/>
  </w:num>
  <w:num w:numId="3">
    <w:abstractNumId w:val="15"/>
  </w:num>
  <w:num w:numId="4">
    <w:abstractNumId w:val="8"/>
  </w:num>
  <w:num w:numId="5">
    <w:abstractNumId w:val="4"/>
  </w:num>
  <w:num w:numId="6">
    <w:abstractNumId w:val="6"/>
  </w:num>
  <w:num w:numId="7">
    <w:abstractNumId w:val="14"/>
  </w:num>
  <w:num w:numId="8">
    <w:abstractNumId w:val="0"/>
  </w:num>
  <w:num w:numId="9">
    <w:abstractNumId w:val="12"/>
  </w:num>
  <w:num w:numId="10">
    <w:abstractNumId w:val="11"/>
  </w:num>
  <w:num w:numId="11">
    <w:abstractNumId w:val="3"/>
  </w:num>
  <w:num w:numId="12">
    <w:abstractNumId w:val="16"/>
  </w:num>
  <w:num w:numId="13">
    <w:abstractNumId w:val="9"/>
  </w:num>
  <w:num w:numId="14">
    <w:abstractNumId w:val="5"/>
  </w:num>
  <w:num w:numId="15">
    <w:abstractNumId w:val="13"/>
  </w:num>
  <w:num w:numId="16">
    <w:abstractNumId w:val="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AF0FD3"/>
    <w:rsid w:val="00126F09"/>
    <w:rsid w:val="002F1A1C"/>
    <w:rsid w:val="003D7706"/>
    <w:rsid w:val="004155EE"/>
    <w:rsid w:val="0049025F"/>
    <w:rsid w:val="004B2E06"/>
    <w:rsid w:val="0067633E"/>
    <w:rsid w:val="006E07DE"/>
    <w:rsid w:val="006F7604"/>
    <w:rsid w:val="00720D24"/>
    <w:rsid w:val="00881479"/>
    <w:rsid w:val="009449E8"/>
    <w:rsid w:val="00963C05"/>
    <w:rsid w:val="00CD34D5"/>
    <w:rsid w:val="00D53978"/>
    <w:rsid w:val="00E47493"/>
    <w:rsid w:val="00F1022B"/>
    <w:rsid w:val="014151DE"/>
    <w:rsid w:val="02264200"/>
    <w:rsid w:val="028972A9"/>
    <w:rsid w:val="061E08F5"/>
    <w:rsid w:val="083D022B"/>
    <w:rsid w:val="09181692"/>
    <w:rsid w:val="09DE7AA4"/>
    <w:rsid w:val="0B6D2974"/>
    <w:rsid w:val="0E6073EB"/>
    <w:rsid w:val="0E7E5351"/>
    <w:rsid w:val="0F766613"/>
    <w:rsid w:val="0FE52FBA"/>
    <w:rsid w:val="10F732FC"/>
    <w:rsid w:val="11617D75"/>
    <w:rsid w:val="11EE1C33"/>
    <w:rsid w:val="12EF0772"/>
    <w:rsid w:val="157321BA"/>
    <w:rsid w:val="157B55E1"/>
    <w:rsid w:val="1601433A"/>
    <w:rsid w:val="16955E63"/>
    <w:rsid w:val="17F63D13"/>
    <w:rsid w:val="18537FF6"/>
    <w:rsid w:val="18870F3E"/>
    <w:rsid w:val="19A7186C"/>
    <w:rsid w:val="1A3826CF"/>
    <w:rsid w:val="1BF1441F"/>
    <w:rsid w:val="212549B3"/>
    <w:rsid w:val="21F56F1A"/>
    <w:rsid w:val="24C326E1"/>
    <w:rsid w:val="25B977CA"/>
    <w:rsid w:val="25C70051"/>
    <w:rsid w:val="278B3F18"/>
    <w:rsid w:val="288A0BDD"/>
    <w:rsid w:val="28CD3847"/>
    <w:rsid w:val="295E7398"/>
    <w:rsid w:val="2A9C1B20"/>
    <w:rsid w:val="2B393B92"/>
    <w:rsid w:val="2BF035BE"/>
    <w:rsid w:val="2DE1286B"/>
    <w:rsid w:val="2E000AFF"/>
    <w:rsid w:val="2EDE6888"/>
    <w:rsid w:val="2F840E60"/>
    <w:rsid w:val="305867D6"/>
    <w:rsid w:val="326875B9"/>
    <w:rsid w:val="329320AD"/>
    <w:rsid w:val="388C400E"/>
    <w:rsid w:val="3B7E7C56"/>
    <w:rsid w:val="3C59407C"/>
    <w:rsid w:val="3CA74DAD"/>
    <w:rsid w:val="419743CB"/>
    <w:rsid w:val="43C93992"/>
    <w:rsid w:val="45404038"/>
    <w:rsid w:val="45E709FD"/>
    <w:rsid w:val="48062A77"/>
    <w:rsid w:val="4A2C16C2"/>
    <w:rsid w:val="4A832D83"/>
    <w:rsid w:val="4A9D4FAB"/>
    <w:rsid w:val="4AA57038"/>
    <w:rsid w:val="4DD35FF7"/>
    <w:rsid w:val="511D41FD"/>
    <w:rsid w:val="521E2708"/>
    <w:rsid w:val="52FB29EA"/>
    <w:rsid w:val="53C627BC"/>
    <w:rsid w:val="53D53729"/>
    <w:rsid w:val="54BC3BAD"/>
    <w:rsid w:val="56F41731"/>
    <w:rsid w:val="575C6639"/>
    <w:rsid w:val="58251C7D"/>
    <w:rsid w:val="585658C0"/>
    <w:rsid w:val="59241B3C"/>
    <w:rsid w:val="5D0D4649"/>
    <w:rsid w:val="5D1C4A1C"/>
    <w:rsid w:val="5DCA33E2"/>
    <w:rsid w:val="5E4E2D2B"/>
    <w:rsid w:val="5F115198"/>
    <w:rsid w:val="61764237"/>
    <w:rsid w:val="621225E7"/>
    <w:rsid w:val="624B67F6"/>
    <w:rsid w:val="62AF0FD3"/>
    <w:rsid w:val="65F455BB"/>
    <w:rsid w:val="67296BB9"/>
    <w:rsid w:val="67AC318B"/>
    <w:rsid w:val="6AB72FA8"/>
    <w:rsid w:val="6AD80482"/>
    <w:rsid w:val="6D8335F3"/>
    <w:rsid w:val="7084009E"/>
    <w:rsid w:val="73816E95"/>
    <w:rsid w:val="7521286C"/>
    <w:rsid w:val="782E2CE8"/>
    <w:rsid w:val="784C65C5"/>
    <w:rsid w:val="78CC2092"/>
    <w:rsid w:val="7A556CDE"/>
    <w:rsid w:val="7AF15B87"/>
    <w:rsid w:val="7B1B12C2"/>
    <w:rsid w:val="7C801A51"/>
    <w:rsid w:val="7D8C4EF0"/>
    <w:rsid w:val="7E162C89"/>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pageBreakBefore/>
      <w:numPr>
        <w:ilvl w:val="0"/>
        <w:numId w:val="1"/>
      </w:numPr>
      <w:spacing w:line="440" w:lineRule="atLeast"/>
      <w:outlineLvl w:val="0"/>
    </w:pPr>
    <w:rPr>
      <w:rFonts w:ascii="宋体" w:hAnsi="宋体"/>
      <w:b/>
      <w:kern w:val="44"/>
      <w:sz w:val="28"/>
      <w:szCs w:val="28"/>
    </w:rPr>
  </w:style>
  <w:style w:type="paragraph" w:styleId="3">
    <w:name w:val="heading 2"/>
    <w:basedOn w:val="1"/>
    <w:next w:val="1"/>
    <w:unhideWhenUsed/>
    <w:qFormat/>
    <w:uiPriority w:val="0"/>
    <w:pPr>
      <w:keepNext/>
      <w:widowControl/>
      <w:numPr>
        <w:ilvl w:val="1"/>
        <w:numId w:val="1"/>
      </w:numPr>
      <w:overflowPunct w:val="0"/>
      <w:autoSpaceDE w:val="0"/>
      <w:autoSpaceDN w:val="0"/>
      <w:adjustRightInd w:val="0"/>
      <w:spacing w:line="440" w:lineRule="atLeast"/>
      <w:jc w:val="left"/>
      <w:textAlignment w:val="baseline"/>
      <w:outlineLvl w:val="1"/>
    </w:pPr>
    <w:rPr>
      <w:rFonts w:ascii="宋体" w:hAnsi="宋体"/>
      <w:b/>
      <w:bCs/>
      <w:kern w:val="28"/>
      <w:sz w:val="28"/>
      <w:szCs w:val="28"/>
    </w:rPr>
  </w:style>
  <w:style w:type="paragraph" w:styleId="4">
    <w:name w:val="heading 3"/>
    <w:basedOn w:val="1"/>
    <w:next w:val="1"/>
    <w:unhideWhenUsed/>
    <w:qFormat/>
    <w:uiPriority w:val="0"/>
    <w:pPr>
      <w:keepNext/>
      <w:widowControl/>
      <w:numPr>
        <w:ilvl w:val="2"/>
        <w:numId w:val="1"/>
      </w:numPr>
      <w:tabs>
        <w:tab w:val="left" w:pos="0"/>
      </w:tabs>
      <w:spacing w:line="360" w:lineRule="auto"/>
      <w:jc w:val="left"/>
      <w:outlineLvl w:val="2"/>
    </w:pPr>
    <w:rPr>
      <w:rFonts w:ascii="宋体" w:hAnsi="宋体"/>
      <w:b/>
      <w:bCs/>
      <w:sz w:val="24"/>
    </w:rPr>
  </w:style>
  <w:style w:type="paragraph" w:styleId="5">
    <w:name w:val="heading 4"/>
    <w:basedOn w:val="1"/>
    <w:next w:val="1"/>
    <w:unhideWhenUsed/>
    <w:qFormat/>
    <w:uiPriority w:val="0"/>
    <w:pPr>
      <w:keepNext/>
      <w:keepLines/>
      <w:numPr>
        <w:ilvl w:val="3"/>
        <w:numId w:val="1"/>
      </w:numPr>
      <w:tabs>
        <w:tab w:val="left" w:pos="1134"/>
      </w:tabs>
      <w:spacing w:line="360" w:lineRule="auto"/>
      <w:outlineLvl w:val="3"/>
    </w:pPr>
    <w:rPr>
      <w:rFonts w:ascii="宋体" w:hAnsi="宋体" w:cs="Angsana New"/>
      <w:b/>
      <w:bCs/>
      <w:kern w:val="0"/>
      <w:sz w:val="24"/>
      <w:lang w:bidi="th-TH"/>
    </w:rPr>
  </w:style>
  <w:style w:type="character" w:default="1" w:styleId="14">
    <w:name w:val="Default Paragraph Font"/>
    <w:unhideWhenUsed/>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6">
    <w:name w:val="Body Text First Indent"/>
    <w:basedOn w:val="1"/>
    <w:qFormat/>
    <w:uiPriority w:val="0"/>
    <w:pPr>
      <w:ind w:firstLine="420"/>
    </w:pPr>
    <w:rPr>
      <w:szCs w:val="20"/>
    </w:rPr>
  </w:style>
  <w:style w:type="paragraph" w:styleId="7">
    <w:name w:val="Normal Indent"/>
    <w:basedOn w:val="1"/>
    <w:uiPriority w:val="0"/>
    <w:pPr>
      <w:widowControl/>
      <w:ind w:firstLine="420"/>
      <w:jc w:val="left"/>
    </w:pPr>
    <w:rPr>
      <w:kern w:val="0"/>
      <w:sz w:val="24"/>
      <w:szCs w:val="20"/>
    </w:rPr>
  </w:style>
  <w:style w:type="paragraph" w:styleId="8">
    <w:name w:val="toc 3"/>
    <w:basedOn w:val="1"/>
    <w:next w:val="1"/>
    <w:qFormat/>
    <w:uiPriority w:val="0"/>
    <w:pPr>
      <w:tabs>
        <w:tab w:val="left" w:pos="1260"/>
        <w:tab w:val="right" w:leader="dot" w:pos="8633"/>
      </w:tabs>
      <w:spacing w:line="0" w:lineRule="atLeast"/>
      <w:ind w:left="420"/>
      <w:jc w:val="left"/>
    </w:pPr>
    <w:rPr>
      <w:iCs/>
      <w:smallCaps/>
    </w:rPr>
  </w:style>
  <w:style w:type="paragraph" w:styleId="9">
    <w:name w:val="footer"/>
    <w:basedOn w:val="1"/>
    <w:qFormat/>
    <w:uiPriority w:val="0"/>
    <w:pPr>
      <w:widowControl/>
      <w:tabs>
        <w:tab w:val="center" w:pos="4153"/>
        <w:tab w:val="right" w:pos="8306"/>
      </w:tabs>
      <w:snapToGrid w:val="0"/>
      <w:jc w:val="left"/>
    </w:pPr>
    <w:rPr>
      <w:kern w:val="0"/>
      <w:sz w:val="18"/>
      <w:szCs w:val="20"/>
    </w:rPr>
  </w:style>
  <w:style w:type="paragraph" w:styleId="10">
    <w:name w:val="header"/>
    <w:basedOn w:val="1"/>
    <w:qFormat/>
    <w:uiPriority w:val="0"/>
    <w:pPr>
      <w:widowControl/>
      <w:pBdr>
        <w:bottom w:val="single" w:color="auto" w:sz="6" w:space="1"/>
      </w:pBdr>
      <w:tabs>
        <w:tab w:val="center" w:pos="4153"/>
        <w:tab w:val="right" w:pos="8306"/>
      </w:tabs>
      <w:snapToGrid w:val="0"/>
      <w:jc w:val="center"/>
    </w:pPr>
    <w:rPr>
      <w:kern w:val="0"/>
      <w:sz w:val="18"/>
      <w:szCs w:val="20"/>
    </w:rPr>
  </w:style>
  <w:style w:type="paragraph" w:styleId="11">
    <w:name w:val="toc 1"/>
    <w:basedOn w:val="1"/>
    <w:next w:val="1"/>
    <w:qFormat/>
    <w:uiPriority w:val="0"/>
    <w:pPr>
      <w:tabs>
        <w:tab w:val="left" w:pos="360"/>
        <w:tab w:val="right" w:leader="dot" w:pos="8633"/>
      </w:tabs>
      <w:spacing w:before="120" w:after="120"/>
      <w:jc w:val="left"/>
    </w:pPr>
    <w:rPr>
      <w:b/>
      <w:bCs/>
      <w:caps/>
    </w:rPr>
  </w:style>
  <w:style w:type="paragraph" w:styleId="12">
    <w:name w:val="toc 2"/>
    <w:basedOn w:val="1"/>
    <w:next w:val="1"/>
    <w:qFormat/>
    <w:uiPriority w:val="0"/>
    <w:pPr>
      <w:tabs>
        <w:tab w:val="left" w:pos="720"/>
        <w:tab w:val="right" w:leader="dot" w:pos="8633"/>
      </w:tabs>
      <w:ind w:left="210"/>
      <w:jc w:val="left"/>
    </w:pPr>
    <w:rPr>
      <w:smallCaps/>
    </w:rPr>
  </w:style>
  <w:style w:type="paragraph" w:styleId="13">
    <w:name w:val="Body Text 2"/>
    <w:basedOn w:val="1"/>
    <w:qFormat/>
    <w:uiPriority w:val="0"/>
    <w:pPr>
      <w:widowControl/>
      <w:jc w:val="left"/>
    </w:pPr>
    <w:rPr>
      <w:rFonts w:ascii="宋体"/>
      <w:kern w:val="0"/>
      <w:sz w:val="28"/>
      <w:szCs w:val="20"/>
    </w:rPr>
  </w:style>
  <w:style w:type="character" w:styleId="15">
    <w:name w:val="page number"/>
    <w:basedOn w:val="14"/>
    <w:qFormat/>
    <w:uiPriority w:val="0"/>
  </w:style>
  <w:style w:type="paragraph" w:customStyle="1" w:styleId="17">
    <w:name w:val="样式 宋体 小四 左 行距: 最小值 20 磅"/>
    <w:basedOn w:val="1"/>
    <w:qFormat/>
    <w:uiPriority w:val="0"/>
    <w:pPr>
      <w:spacing w:line="440" w:lineRule="atLeast"/>
      <w:ind w:firstLine="480" w:firstLineChars="200"/>
    </w:pPr>
    <w:rPr>
      <w:rFonts w:ascii="宋体" w:hAnsi="宋体" w:cs="宋体"/>
      <w:sz w:val="24"/>
    </w:rPr>
  </w:style>
  <w:style w:type="paragraph" w:customStyle="1" w:styleId="18">
    <w:name w:val="表_首行"/>
    <w:basedOn w:val="1"/>
    <w:next w:val="1"/>
    <w:qFormat/>
    <w:uiPriority w:val="0"/>
    <w:pPr>
      <w:adjustRightInd w:val="0"/>
      <w:jc w:val="center"/>
    </w:pPr>
    <w:rPr>
      <w:color w:val="000000"/>
      <w:sz w:val="28"/>
      <w:szCs w:val="20"/>
    </w:rPr>
  </w:style>
  <w:style w:type="paragraph" w:customStyle="1" w:styleId="19">
    <w:name w:val="表"/>
    <w:basedOn w:val="1"/>
    <w:qFormat/>
    <w:uiPriority w:val="0"/>
    <w:pPr>
      <w:adjustRightInd w:val="0"/>
      <w:spacing w:line="310" w:lineRule="atLeast"/>
      <w:jc w:val="left"/>
      <w:textAlignment w:val="baseline"/>
    </w:pPr>
    <w:rPr>
      <w:rFonts w:ascii="宋体"/>
      <w:kern w:val="0"/>
      <w:sz w:val="24"/>
      <w:szCs w:val="20"/>
    </w:rPr>
  </w:style>
  <w:style w:type="paragraph" w:customStyle="1" w:styleId="20">
    <w:name w:val="模板正文"/>
    <w:basedOn w:val="6"/>
    <w:qFormat/>
    <w:uiPriority w:val="0"/>
    <w:pPr>
      <w:spacing w:line="400" w:lineRule="atLeast"/>
      <w:ind w:firstLine="480" w:firstLineChars="200"/>
    </w:pPr>
    <w:rPr>
      <w:rFonts w:ascii="仿宋_GB2312" w:hAnsi="宋体" w:eastAsia="仿宋_GB2312"/>
      <w:kern w:val="0"/>
      <w:sz w:val="24"/>
      <w:szCs w:val="24"/>
    </w:rPr>
  </w:style>
  <w:style w:type="paragraph" w:customStyle="1" w:styleId="21">
    <w:name w:val="TSB_Base"/>
    <w:qFormat/>
    <w:uiPriority w:val="0"/>
    <w:pPr>
      <w:adjustRightInd w:val="0"/>
      <w:jc w:val="both"/>
      <w:textAlignment w:val="baseline"/>
    </w:pPr>
    <w:rPr>
      <w:rFonts w:ascii="Arial" w:hAnsi="Arial" w:eastAsia="MS Mincho" w:cstheme="minorBidi"/>
      <w:kern w:val="20"/>
      <w:sz w:val="24"/>
      <w:szCs w:val="22"/>
      <w:lang w:val="en-US" w:eastAsia="ja-JP"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emf"/><Relationship Id="rId13" Type="http://schemas.openxmlformats.org/officeDocument/2006/relationships/image" Target="media/image5.emf"/><Relationship Id="rId12" Type="http://schemas.openxmlformats.org/officeDocument/2006/relationships/image" Target="media/image4.emf"/><Relationship Id="rId11" Type="http://schemas.openxmlformats.org/officeDocument/2006/relationships/oleObject" Target="embeddings/oleObject1.bin"/><Relationship Id="rId10" Type="http://schemas.openxmlformats.org/officeDocument/2006/relationships/image" Target="media/image3.png"/><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30</Pages>
  <Words>2504</Words>
  <Characters>14276</Characters>
  <Lines>118</Lines>
  <Paragraphs>33</Paragraphs>
  <TotalTime>0</TotalTime>
  <ScaleCrop>false</ScaleCrop>
  <LinksUpToDate>false</LinksUpToDate>
  <CharactersWithSpaces>16747</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2017-01-22T08:15:00Z</dcterms:created>
  <dc:creator>许斯军</dc:creator>
  <cp:lastModifiedBy>65430</cp:lastModifiedBy>
  <dcterms:modified xsi:type="dcterms:W3CDTF">2017-02-13T15:12:40Z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