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120" w:line="293" w:lineRule="auto"/>
      </w:pPr>
      <w:r>
        <w:rPr>
          <w:rFonts w:ascii="Arial" w:hAnsi="Arial" w:eastAsia="Hiragino Sans GB"/>
          <w:b/>
          <w:color w:val="4D8C82"/>
          <w:sz w:val="18"/>
        </w:rPr>
        <w:t>产品需求文档 / PRODUCT REQUIREMENTS DOCUMENT</w:t>
      </w:r>
    </w:p>
    <w:p>
      <w:pPr>
        <w:spacing w:before="0" w:after="160" w:line="293" w:lineRule="auto"/>
      </w:pPr>
      <w:r>
        <w:rPr>
          <w:rFonts w:ascii="Arial" w:hAnsi="Arial" w:eastAsia="Hiragino Sans GB"/>
          <w:b/>
          <w:color w:val="17324D"/>
          <w:sz w:val="56"/>
        </w:rPr>
        <w:t>让她做成的事被看见</w:t>
      </w:r>
    </w:p>
    <w:p>
      <w:pPr>
        <w:spacing w:before="0" w:after="360" w:line="293" w:lineRule="auto"/>
      </w:pPr>
      <w:r>
        <w:rPr>
          <w:rFonts w:ascii="Arial" w:hAnsi="Arial" w:eastAsia="Hiragino Sans GB"/>
          <w:b/>
          <w:color w:val="2F6B8A"/>
          <w:sz w:val="36"/>
        </w:rPr>
        <w:t>流动女工价值显影计划</w:t>
      </w:r>
    </w:p>
    <w:p>
      <w:pPr>
        <w:spacing w:before="0" w:after="760" w:line="293" w:lineRule="auto"/>
      </w:pPr>
      <w:r>
        <w:rPr>
          <w:rFonts w:ascii="Arial" w:hAnsi="Arial" w:eastAsia="Hiragino Sans GB"/>
          <w:b w:val="0"/>
          <w:color w:val="65737E"/>
          <w:sz w:val="24"/>
        </w:rPr>
        <w:t>AI 访谈式价值发现与故事记录工具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Hiragino Sans GB"/>
                <w:b/>
                <w:color w:val="17324D"/>
                <w:sz w:val="20"/>
              </w:rPr>
              <w:t xml:space="preserve">本期范围  </w:t>
            </w:r>
            <w:r>
              <w:rPr>
                <w:rFonts w:ascii="Arial" w:hAnsi="Arial" w:eastAsia="Hiragino Sans GB"/>
                <w:b w:val="0"/>
                <w:color w:val="263238"/>
                <w:sz w:val="20"/>
              </w:rPr>
              <w:t>比赛 Demo / 移动端 MVP：话题选择 → AI 访谈 → 能力提取 → 图文＋原声音频闪光档案。</w:t>
            </w:r>
          </w:p>
        </w:tc>
      </w:tr>
    </w:tbl>
    <w:p>
      <w:pPr>
        <w:spacing w:after="40"/>
      </w:pPr>
    </w:p>
    <w:p>
      <w:pPr>
        <w:spacing w:before="0" w:after="360" w:line="293" w:lineRule="auto"/>
      </w:pPr>
      <w:r>
        <w:rPr>
          <w:rFonts w:ascii="Arial" w:hAnsi="Arial" w:eastAsia="Hiragino Sans GB"/>
          <w:b w:val="0"/>
          <w:color w:val="263238"/>
          <w:sz w:val="21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2F6B8A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shd w:fill="2F6B8A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9"/>
              </w:rPr>
              <w:t>文档版本</w:t>
            </w:r>
          </w:p>
        </w:tc>
        <w:tc>
          <w:tcPr>
            <w:tcW w:type="dxa" w:w="74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19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9"/>
              </w:rPr>
              <w:t>文档状态</w:t>
            </w:r>
          </w:p>
        </w:tc>
        <w:tc>
          <w:tcPr>
            <w:tcW w:type="dxa" w:w="74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9"/>
              </w:rPr>
              <w:t>产品方案初稿，可进入交互设计与技术评估</w:t>
            </w:r>
          </w:p>
        </w:tc>
      </w:tr>
      <w:tr>
        <w:trPr>
          <w:cantSplit/>
        </w:trPr>
        <w:tc>
          <w:tcPr>
            <w:tcW w:type="dxa" w:w="19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9"/>
              </w:rPr>
              <w:t>目标读者</w:t>
            </w:r>
          </w:p>
        </w:tc>
        <w:tc>
          <w:tcPr>
            <w:tcW w:type="dxa" w:w="74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9"/>
              </w:rPr>
              <w:t>产品、交互、视觉、研发、算法、内容安全及参赛团队</w:t>
            </w:r>
          </w:p>
        </w:tc>
      </w:tr>
      <w:tr>
        <w:trPr>
          <w:cantSplit/>
        </w:trPr>
        <w:tc>
          <w:tcPr>
            <w:tcW w:type="dxa" w:w="19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9"/>
              </w:rPr>
              <w:t>更新日期</w:t>
            </w:r>
          </w:p>
        </w:tc>
        <w:tc>
          <w:tcPr>
            <w:tcW w:type="dxa" w:w="74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9"/>
              </w:rPr>
              <w:t>2026-08-28</w:t>
            </w:r>
          </w:p>
        </w:tc>
      </w:tr>
      <w:tr>
        <w:trPr>
          <w:cantSplit/>
        </w:trPr>
        <w:tc>
          <w:tcPr>
            <w:tcW w:type="dxa" w:w="19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9"/>
              </w:rPr>
              <w:t>暂定口号</w:t>
            </w:r>
          </w:p>
        </w:tc>
        <w:tc>
          <w:tcPr>
            <w:tcW w:type="dxa" w:w="74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9"/>
              </w:rPr>
              <w:t>让她做成的事被看见</w:t>
            </w:r>
          </w:p>
        </w:tc>
      </w:tr>
    </w:tbl>
    <w:p>
      <w:pPr>
        <w:spacing w:after="60"/>
      </w:pPr>
    </w:p>
    <w:p>
      <w:pPr>
        <w:spacing w:before="320" w:after="120" w:line="293" w:lineRule="auto"/>
      </w:pPr>
      <w:r>
        <w:rPr>
          <w:rFonts w:ascii="Arial" w:hAnsi="Arial" w:eastAsia="Hiragino Sans GB"/>
          <w:b w:val="0"/>
          <w:color w:val="65737E"/>
          <w:sz w:val="17"/>
        </w:rPr>
        <w:t>说明：本文档中的量化目标均为比赛版验证目标，正式上线前需结合真实用户测试重新校准。</w:t>
      </w:r>
    </w:p>
    <w:p>
      <w:r>
        <w:br w:type="page"/>
      </w:r>
    </w:p>
    <w:p>
      <w:pPr>
        <w:pStyle w:val="Heading1"/>
        <w:keepNext/>
      </w:pPr>
      <w:r>
        <w:t>0. 文档摘要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2F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Hiragino Sans GB"/>
                <w:b/>
                <w:color w:val="17324D"/>
                <w:sz w:val="20"/>
              </w:rPr>
              <w:t xml:space="preserve">产品定义  </w:t>
            </w:r>
            <w:r>
              <w:rPr>
                <w:rFonts w:ascii="Arial" w:hAnsi="Arial" w:eastAsia="Hiragino Sans GB"/>
                <w:b w:val="0"/>
                <w:color w:val="263238"/>
                <w:sz w:val="20"/>
              </w:rPr>
              <w:t>一款面向流动女工的 AI 访谈式价值发现与故事记录工具。它从用户真实做过的事情中提取能力证据，生成可保存、可修改、可分享的个人价值档案。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8"/>
              </w:rPr>
              <w:t>核心用户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8"/>
              </w:rPr>
              <w:t>缺少学历、职业头衔与稳定社会认可，但拥有丰富劳动和生活经验的流动女工。</w:t>
            </w:r>
          </w:p>
        </w:tc>
      </w:tr>
      <w:tr>
        <w:trPr>
          <w:cantSplit/>
        </w:trPr>
        <w:tc>
          <w:tcPr>
            <w:tcW w:type="dxa" w:w="18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8"/>
              </w:rPr>
              <w:t>核心问题</w:t>
            </w:r>
          </w:p>
        </w:tc>
        <w:tc>
          <w:tcPr>
            <w:tcW w:type="dxa" w:w="75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8"/>
              </w:rPr>
              <w:t>经验没有被命名、记录与迁移，用户难以看见自身价值。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8"/>
              </w:rPr>
              <w:t>核心机制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8"/>
              </w:rPr>
              <w:t>以语音为主的鼓励式 AI 访谈；围绕具体事件逐层追问“情境—行动—结果—能力”。</w:t>
            </w:r>
          </w:p>
        </w:tc>
      </w:tr>
      <w:tr>
        <w:trPr>
          <w:cantSplit/>
        </w:trPr>
        <w:tc>
          <w:tcPr>
            <w:tcW w:type="dxa" w:w="18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8"/>
              </w:rPr>
              <w:t>核心产出</w:t>
            </w:r>
          </w:p>
        </w:tc>
        <w:tc>
          <w:tcPr>
            <w:tcW w:type="dxa" w:w="75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8"/>
              </w:rPr>
              <w:t>一句话人物概括、3–5 个核心能力标签、对应故事证据、整理后的故事、原声音频。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8"/>
              </w:rPr>
              <w:t>首版边界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8"/>
              </w:rPr>
              <w:t>不做心理诊断、招聘承诺、公开社区、视频生成或复杂勋章系统。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1. 项目背景</w:t>
      </w:r>
    </w:p>
    <w:p>
      <w:pPr>
        <w:pStyle w:val="Heading2"/>
        <w:keepNext/>
      </w:pPr>
      <w:r>
        <w:t>1.1 需求产生背景</w:t>
      </w:r>
    </w:p>
    <w:p>
      <w:pPr>
        <w:spacing w:before="0" w:after="120" w:line="293" w:lineRule="auto"/>
      </w:pPr>
      <w:r>
        <w:rPr>
          <w:rFonts w:ascii="Arial" w:hAnsi="Arial" w:eastAsia="Hiragino Sans GB"/>
          <w:b w:val="0"/>
          <w:color w:val="263238"/>
          <w:sz w:val="21"/>
        </w:rPr>
        <w:t>许多流动女工长期从事制造、家政、餐饮、零售、服务与灵活就业。她们在工作与家庭生活中形成了大量可迁移能力，例如快速学习、沟通协调、应急处理、资源安排、照护与带教，但这些能力常被简化成“只是干活”或“只是生活经验”。</w:t>
      </w:r>
    </w:p>
    <w:p>
      <w:pPr>
        <w:spacing w:before="0" w:after="120" w:line="293" w:lineRule="auto"/>
      </w:pPr>
      <w:r>
        <w:rPr>
          <w:rFonts w:ascii="Arial" w:hAnsi="Arial" w:eastAsia="Hiragino Sans GB"/>
          <w:b w:val="0"/>
          <w:color w:val="263238"/>
          <w:sz w:val="21"/>
        </w:rPr>
        <w:t>现有价值确认体系更依赖学历、证书、职位与稳定履历。流动带来的城市、岗位与关系网络变化，使既有经验难以沉淀和携带；传统简历、长文本写作和正式访谈又对碎片化时间、文字表达与数字能力提出较高要求。</w:t>
      </w:r>
    </w:p>
    <w:p>
      <w:pPr>
        <w:pStyle w:val="Heading2"/>
        <w:keepNext/>
      </w:pPr>
      <w:r>
        <w:t>1.2 市场与产品机会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现有方式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用户门槛 / 缺口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本产品机会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能力测试、人格测试</w:t>
            </w:r>
          </w:p>
        </w:tc>
        <w:tc>
          <w:tcPr>
            <w:tcW w:type="dxa" w:w="30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结果易理解，但常与真实经历脱节。</w:t>
            </w:r>
          </w:p>
        </w:tc>
        <w:tc>
          <w:tcPr>
            <w:tcW w:type="dxa" w:w="45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每个能力标签绑定真实故事证据，增强可信度与被看见感。</w:t>
            </w:r>
          </w:p>
        </w:tc>
      </w:tr>
      <w:tr>
        <w:trPr>
          <w:cantSplit/>
        </w:trPr>
        <w:tc>
          <w:tcPr>
            <w:tcW w:type="dxa" w:w="18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日记、长文记录</w:t>
            </w:r>
          </w:p>
        </w:tc>
        <w:tc>
          <w:tcPr>
            <w:tcW w:type="dxa" w:w="30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需要持续写作能力与完整时间。</w:t>
            </w:r>
          </w:p>
        </w:tc>
        <w:tc>
          <w:tcPr>
            <w:tcW w:type="dxa" w:w="45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用语音和短轮次访谈降低表达成本。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短视频与内容社区</w:t>
            </w:r>
          </w:p>
        </w:tc>
        <w:tc>
          <w:tcPr>
            <w:tcW w:type="dxa" w:w="30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传播性强，但创作、出镜和公开表达压力高。</w:t>
            </w:r>
          </w:p>
        </w:tc>
        <w:tc>
          <w:tcPr>
            <w:tcW w:type="dxa" w:w="45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默认私密，先生成图文＋原声作品，再由用户决定是否分享。</w:t>
            </w:r>
          </w:p>
        </w:tc>
      </w:tr>
      <w:tr>
        <w:trPr>
          <w:cantSplit/>
        </w:trPr>
        <w:tc>
          <w:tcPr>
            <w:tcW w:type="dxa" w:w="18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简历与招聘工具</w:t>
            </w:r>
          </w:p>
        </w:tc>
        <w:tc>
          <w:tcPr>
            <w:tcW w:type="dxa" w:w="30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以岗位匹配为目的，难覆盖生活技能与隐性劳动。</w:t>
            </w:r>
          </w:p>
        </w:tc>
        <w:tc>
          <w:tcPr>
            <w:tcW w:type="dxa" w:w="45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先服务自我价值发现，不把所有能力都工具化为求职标签。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Hiragino Sans GB"/>
                <w:b/>
                <w:color w:val="17324D"/>
                <w:sz w:val="20"/>
              </w:rPr>
              <w:t xml:space="preserve">立项判断  </w:t>
            </w:r>
            <w:r>
              <w:rPr>
                <w:rFonts w:ascii="Arial" w:hAnsi="Arial" w:eastAsia="Hiragino Sans GB"/>
                <w:b w:val="0"/>
                <w:color w:val="263238"/>
                <w:sz w:val="20"/>
              </w:rPr>
              <w:t>需求本质是“缺少社会标签的人难以确认自身价值”；流动女工是问题更集中、更需要低门槛记录工具的首个服务人群。产品必须让“流动”落实为经验可沉淀、可携带，而不是只停留在宣传标签。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产品目标</w:t>
      </w:r>
    </w:p>
    <w:p>
      <w:pPr>
        <w:pStyle w:val="Heading2"/>
        <w:keepNext/>
      </w:pPr>
      <w:r>
        <w:t>2.1 用户价值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用户变化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验证信号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降低表达门槛</w:t>
            </w:r>
          </w:p>
        </w:tc>
        <w:tc>
          <w:tcPr>
            <w:tcW w:type="dxa" w:w="39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用户无需写长文，也能通过语音讲完一件具体经历。</w:t>
            </w:r>
          </w:p>
        </w:tc>
        <w:tc>
          <w:tcPr>
            <w:tcW w:type="dxa" w:w="36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能独立完成一次 5–8 轮访谈。</w:t>
            </w:r>
          </w:p>
        </w:tc>
      </w:tr>
      <w:tr>
        <w:trPr>
          <w:cantSplit/>
        </w:trPr>
        <w:tc>
          <w:tcPr>
            <w:tcW w:type="dxa" w:w="18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发现可命名的能力</w:t>
            </w:r>
          </w:p>
        </w:tc>
        <w:tc>
          <w:tcPr>
            <w:tcW w:type="dxa" w:w="39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从“我只是做了件小事”转变为“这体现了我的某项能力”。</w:t>
            </w:r>
          </w:p>
        </w:tc>
        <w:tc>
          <w:tcPr>
            <w:tcW w:type="dxa" w:w="36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结果页至少有 3 项能力被用户认为准确。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获得有证据的价值确认</w:t>
            </w:r>
          </w:p>
        </w:tc>
        <w:tc>
          <w:tcPr>
            <w:tcW w:type="dxa" w:w="39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不是被空泛夸奖，而是看到行动、结果与能力之间的联系。</w:t>
            </w:r>
          </w:p>
        </w:tc>
        <w:tc>
          <w:tcPr>
            <w:tcW w:type="dxa" w:w="36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用户能指出至少一条“以前没意识到”的闪光点。</w:t>
            </w:r>
          </w:p>
        </w:tc>
      </w:tr>
      <w:tr>
        <w:trPr>
          <w:cantSplit/>
        </w:trPr>
        <w:tc>
          <w:tcPr>
            <w:tcW w:type="dxa" w:w="18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形成可携带的故事资产</w:t>
            </w:r>
          </w:p>
        </w:tc>
        <w:tc>
          <w:tcPr>
            <w:tcW w:type="dxa" w:w="39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经历能被保存、回看、修改，并逐步累积。</w:t>
            </w:r>
          </w:p>
        </w:tc>
        <w:tc>
          <w:tcPr>
            <w:tcW w:type="dxa" w:w="36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用户完成保存或再次发起访谈。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2.2 产品与比赛目标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800"/>
        <w:gridCol w:w="4300"/>
        <w:gridCol w:w="2560"/>
      </w:tblGrid>
      <w:tr>
        <w:trPr>
          <w:tblHeader w:val="true"/>
          <w:cantSplit/>
        </w:trP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目标指标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口径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Demo 目标</w:t>
            </w:r>
          </w:p>
        </w:tc>
      </w:tr>
      <w:tr>
        <w:trPr>
          <w:cantSplit/>
        </w:trPr>
        <w:tc>
          <w:tcPr>
            <w:tcW w:type="dxa" w:w="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G1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访谈完成率</w:t>
            </w:r>
          </w:p>
        </w:tc>
        <w:tc>
          <w:tcPr>
            <w:tcW w:type="dxa" w:w="4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进入访谈且完成生成结果的会话数 / 开始访谈会话数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≥ 70%</w:t>
            </w:r>
          </w:p>
        </w:tc>
      </w:tr>
      <w:tr>
        <w:trPr>
          <w:cantSplit/>
        </w:trPr>
        <w:tc>
          <w:tcPr>
            <w:tcW w:type="dxa" w:w="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G2</w:t>
            </w:r>
          </w:p>
        </w:tc>
        <w:tc>
          <w:tcPr>
            <w:tcW w:type="dxa" w:w="18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单次完成时长</w:t>
            </w:r>
          </w:p>
        </w:tc>
        <w:tc>
          <w:tcPr>
            <w:tcW w:type="dxa" w:w="4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从开始第一问到结果生成完成</w:t>
            </w:r>
          </w:p>
        </w:tc>
        <w:tc>
          <w:tcPr>
            <w:tcW w:type="dxa" w:w="25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中位数 ≤ 8 分钟</w:t>
            </w:r>
          </w:p>
        </w:tc>
      </w:tr>
      <w:tr>
        <w:trPr>
          <w:cantSplit/>
        </w:trPr>
        <w:tc>
          <w:tcPr>
            <w:tcW w:type="dxa" w:w="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G3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结果认可率</w:t>
            </w:r>
          </w:p>
        </w:tc>
        <w:tc>
          <w:tcPr>
            <w:tcW w:type="dxa" w:w="4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选择“比较准确 / 很准确”的结果用户数 / 完成结果用户数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≥ 75%</w:t>
            </w:r>
          </w:p>
        </w:tc>
      </w:tr>
      <w:tr>
        <w:trPr>
          <w:cantSplit/>
        </w:trPr>
        <w:tc>
          <w:tcPr>
            <w:tcW w:type="dxa" w:w="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G4</w:t>
            </w:r>
          </w:p>
        </w:tc>
        <w:tc>
          <w:tcPr>
            <w:tcW w:type="dxa" w:w="18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能力证据覆盖率</w:t>
            </w:r>
          </w:p>
        </w:tc>
        <w:tc>
          <w:tcPr>
            <w:tcW w:type="dxa" w:w="4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有对应原话或行为证据的能力标签数 / 全部能力标签数</w:t>
            </w:r>
          </w:p>
        </w:tc>
        <w:tc>
          <w:tcPr>
            <w:tcW w:type="dxa" w:w="25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G5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保存意愿</w:t>
            </w:r>
          </w:p>
        </w:tc>
        <w:tc>
          <w:tcPr>
            <w:tcW w:type="dxa" w:w="4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完成私密保存或主动生成分享卡的用户数 / 结果页 UV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≥ 50%</w:t>
            </w:r>
          </w:p>
        </w:tc>
      </w:tr>
      <w:tr>
        <w:trPr>
          <w:cantSplit/>
        </w:trPr>
        <w:tc>
          <w:tcPr>
            <w:tcW w:type="dxa" w:w="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G6</w:t>
            </w:r>
          </w:p>
        </w:tc>
        <w:tc>
          <w:tcPr>
            <w:tcW w:type="dxa" w:w="18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流程稳定性</w:t>
            </w:r>
          </w:p>
        </w:tc>
        <w:tc>
          <w:tcPr>
            <w:tcW w:type="dxa" w:w="4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从话题选择到结果页无阻断完成的测试用例数 / 全部主流程用例</w:t>
            </w:r>
          </w:p>
        </w:tc>
        <w:tc>
          <w:tcPr>
            <w:tcW w:type="dxa" w:w="25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≥ 95%</w:t>
            </w:r>
          </w:p>
        </w:tc>
      </w:tr>
    </w:tbl>
    <w:p>
      <w:pPr>
        <w:spacing w:after="60"/>
      </w:pPr>
    </w:p>
    <w:p>
      <w:pPr>
        <w:spacing w:before="80" w:after="120" w:line="293" w:lineRule="auto"/>
      </w:pPr>
      <w:r>
        <w:rPr>
          <w:rFonts w:ascii="Arial" w:hAnsi="Arial" w:eastAsia="Hiragino Sans GB"/>
          <w:b/>
          <w:color w:val="17324D"/>
          <w:sz w:val="20"/>
        </w:rPr>
        <w:t>北极星指标（验证期）：完成一次访谈并确认至少一个“新发现的能力”的用户数。</w:t>
      </w:r>
    </w:p>
    <w:p>
      <w:pPr>
        <w:spacing w:before="0" w:after="120" w:line="293" w:lineRule="auto"/>
      </w:pPr>
      <w:r>
        <w:rPr>
          <w:rFonts w:ascii="Arial" w:hAnsi="Arial" w:eastAsia="Hiragino Sans GB"/>
          <w:b w:val="0"/>
          <w:color w:val="65737E"/>
          <w:sz w:val="18"/>
        </w:rPr>
        <w:t>非目标：首版不以公开发布量、浏览时长或内容消费时长作为成功指标，避免产品动力偏向信息流沉迷。</w:t>
      </w:r>
    </w:p>
    <w:p>
      <w:pPr>
        <w:pStyle w:val="Heading1"/>
        <w:keepNext/>
      </w:pPr>
      <w:r>
        <w:t>3. 用户分析</w:t>
      </w:r>
    </w:p>
    <w:p>
      <w:pPr>
        <w:pStyle w:val="Heading2"/>
        <w:keepNext/>
      </w:pPr>
      <w:r>
        <w:t>3.1 目标用户分层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400"/>
        <w:gridCol w:w="2350"/>
        <w:gridCol w:w="2500"/>
        <w:gridCol w:w="910"/>
      </w:tblGrid>
      <w:tr>
        <w:trPr>
          <w:tblHeader w:val="true"/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用户层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典型特征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主要痛点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设计响应</w:t>
            </w:r>
          </w:p>
        </w:tc>
        <w:tc>
          <w:tcPr>
            <w:tcW w:type="dxa" w:w="91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2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核心用户</w:t>
            </w:r>
          </w:p>
        </w:tc>
        <w:tc>
          <w:tcPr>
            <w:tcW w:type="dxa" w:w="24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25–50 岁；跨城市或跨岗位流动；制造、家政、餐饮、零售等；文字表达信心较弱。</w:t>
            </w:r>
          </w:p>
        </w:tc>
        <w:tc>
          <w:tcPr>
            <w:tcW w:type="dxa" w:w="23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缺少认可；经验难沉淀；担心“说不好”；碎片时间有限。</w:t>
            </w:r>
          </w:p>
        </w:tc>
        <w:tc>
          <w:tcPr>
            <w:tcW w:type="dxa" w:w="25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语音优先、短句提问、可暂停、具体示例、默认私密。</w:t>
            </w:r>
          </w:p>
        </w:tc>
        <w:tc>
          <w:tcPr>
            <w:tcW w:type="dxa" w:w="91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2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扩展用户</w:t>
            </w:r>
          </w:p>
        </w:tc>
        <w:tc>
          <w:tcPr>
            <w:tcW w:type="dxa" w:w="24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其他普通劳动者、照护者、灵活就业者，缺少社会头衔。</w:t>
            </w:r>
          </w:p>
        </w:tc>
        <w:tc>
          <w:tcPr>
            <w:tcW w:type="dxa" w:w="23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日常能力被低估，不知道如何讲述自己。</w:t>
            </w:r>
          </w:p>
        </w:tc>
        <w:tc>
          <w:tcPr>
            <w:tcW w:type="dxa" w:w="25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开放更多话题库与结果表达风格。</w:t>
            </w:r>
          </w:p>
        </w:tc>
        <w:tc>
          <w:tcPr>
            <w:tcW w:type="dxa" w:w="91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2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陪伴者 / 组织者</w:t>
            </w:r>
          </w:p>
        </w:tc>
        <w:tc>
          <w:tcPr>
            <w:tcW w:type="dxa" w:w="24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公益组织、社区工作者、企业工会、项目志愿者。</w:t>
            </w:r>
          </w:p>
        </w:tc>
        <w:tc>
          <w:tcPr>
            <w:tcW w:type="dxa" w:w="23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难以低成本开展深度访谈与成果整理。</w:t>
            </w:r>
          </w:p>
        </w:tc>
        <w:tc>
          <w:tcPr>
            <w:tcW w:type="dxa" w:w="25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提供引导模式与经授权的成果导出。</w:t>
            </w:r>
          </w:p>
        </w:tc>
        <w:tc>
          <w:tcPr>
            <w:tcW w:type="dxa" w:w="91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P2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3.2 核心用户特点与设计原则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rPr>
          <w:tblHeader w:val="true"/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特点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可能表现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设计原则</w:t>
            </w:r>
          </w:p>
        </w:tc>
      </w:tr>
      <w:tr>
        <w:trPr>
          <w:cantSplit/>
        </w:trPr>
        <w:tc>
          <w:tcPr>
            <w:tcW w:type="dxa" w:w="19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不认为自己的经历值得讲</w:t>
            </w:r>
          </w:p>
        </w:tc>
        <w:tc>
          <w:tcPr>
            <w:tcW w:type="dxa" w:w="30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回答“没什么”“都一样”。</w:t>
            </w:r>
          </w:p>
        </w:tc>
        <w:tc>
          <w:tcPr>
            <w:tcW w:type="dxa" w:w="44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从具体事件开始，不直接问抽象优势；AI 先接纳，再缩小问题范围。</w:t>
            </w:r>
          </w:p>
        </w:tc>
      </w:tr>
      <w:tr>
        <w:trPr>
          <w:cantSplit/>
        </w:trPr>
        <w:tc>
          <w:tcPr>
            <w:tcW w:type="dxa" w:w="19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表达以口语和场景为主</w:t>
            </w:r>
          </w:p>
        </w:tc>
        <w:tc>
          <w:tcPr>
            <w:tcW w:type="dxa" w:w="30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时间线跳跃、方言、细节多。</w:t>
            </w:r>
          </w:p>
        </w:tc>
        <w:tc>
          <w:tcPr>
            <w:tcW w:type="dxa" w:w="44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允许自然口述；系统负责结构化，不纠正语言风格。</w:t>
            </w:r>
          </w:p>
        </w:tc>
      </w:tr>
      <w:tr>
        <w:trPr>
          <w:cantSplit/>
        </w:trPr>
        <w:tc>
          <w:tcPr>
            <w:tcW w:type="dxa" w:w="19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对 AI 和数据安全不熟悉</w:t>
            </w:r>
          </w:p>
        </w:tc>
        <w:tc>
          <w:tcPr>
            <w:tcW w:type="dxa" w:w="30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担心录音被公开或用于其他用途。</w:t>
            </w:r>
          </w:p>
        </w:tc>
        <w:tc>
          <w:tcPr>
            <w:tcW w:type="dxa" w:w="44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首次使用用浅白语言说明用途；默认私密；分享前二次确认。</w:t>
            </w:r>
          </w:p>
        </w:tc>
      </w:tr>
      <w:tr>
        <w:trPr>
          <w:cantSplit/>
        </w:trPr>
        <w:tc>
          <w:tcPr>
            <w:tcW w:type="dxa" w:w="19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使用时间碎片化</w:t>
            </w:r>
          </w:p>
        </w:tc>
        <w:tc>
          <w:tcPr>
            <w:tcW w:type="dxa" w:w="30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通勤、休息或下班后使用。</w:t>
            </w:r>
          </w:p>
        </w:tc>
        <w:tc>
          <w:tcPr>
            <w:tcW w:type="dxa" w:w="44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单轮 30–90 秒；支持暂停续访；随时结束并生成当前结果。</w:t>
            </w:r>
          </w:p>
        </w:tc>
      </w:tr>
      <w:tr>
        <w:trPr>
          <w:cantSplit/>
        </w:trPr>
        <w:tc>
          <w:tcPr>
            <w:tcW w:type="dxa" w:w="19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可能触及创伤或权益问题</w:t>
            </w:r>
          </w:p>
        </w:tc>
        <w:tc>
          <w:tcPr>
            <w:tcW w:type="dxa" w:w="30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讲到歧视、暴力、欠薪或严重情绪困扰。</w:t>
            </w:r>
          </w:p>
        </w:tc>
        <w:tc>
          <w:tcPr>
            <w:tcW w:type="dxa" w:w="44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不强行追问；提供跳过、退出、删除及可信支持资源。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4. 核心场景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6400"/>
        <w:gridCol w:w="2260"/>
      </w:tblGrid>
      <w:tr>
        <w:trPr>
          <w:tblHeader w:val="true"/>
          <w:cantSplit/>
        </w:trP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64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场景描述（Who / Where / When / Goal / Action / Value）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关键页面</w:t>
            </w:r>
          </w:p>
        </w:tc>
      </w:tr>
      <w:tr>
        <w:trPr>
          <w:cantSplit/>
        </w:trPr>
        <w:tc>
          <w:tcPr>
            <w:tcW w:type="dxa" w:w="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S1</w:t>
            </w:r>
          </w:p>
        </w:tc>
        <w:tc>
          <w:tcPr>
            <w:tcW w:type="dxa" w:w="64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流动女工在下班后的宿舍或通勤途中，为了想起自己做得好的事情，选择“工作中最拿手的事”，用语音回答 AI 的逐步追问，完成一段经历并获得能力总结。</w:t>
            </w:r>
          </w:p>
        </w:tc>
        <w:tc>
          <w:tcPr>
            <w:tcW w:type="dxa" w:w="22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欢迎页 → 话题页 → 访谈室 → 结果页</w:t>
            </w:r>
          </w:p>
        </w:tc>
      </w:tr>
      <w:tr>
        <w:trPr>
          <w:cantSplit/>
        </w:trPr>
        <w:tc>
          <w:tcPr>
            <w:tcW w:type="dxa" w:w="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S2</w:t>
            </w:r>
          </w:p>
        </w:tc>
        <w:tc>
          <w:tcPr>
            <w:tcW w:type="dxa" w:w="64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用户在一次工作受挫后，为了重新确认自己的能力，从“解决过的一次困难”进入访谈；当她回答模糊时，AI 用更具体的问题帮助回忆，最终找到有证据的闪光点。</w:t>
            </w:r>
          </w:p>
        </w:tc>
        <w:tc>
          <w:tcPr>
            <w:tcW w:type="dxa" w:w="22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话题页 → 访谈室 → 追问提示 → 结果页</w:t>
            </w:r>
          </w:p>
        </w:tc>
      </w:tr>
      <w:tr>
        <w:trPr>
          <w:cantSplit/>
        </w:trPr>
        <w:tc>
          <w:tcPr>
            <w:tcW w:type="dxa" w:w="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S3</w:t>
            </w:r>
          </w:p>
        </w:tc>
        <w:tc>
          <w:tcPr>
            <w:tcW w:type="dxa" w:w="64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用户在结果页看到一项不认同的能力标签，为了保留自己的叙事权，删除或改写该标签并重新生成，最终保存一份自己认可的档案。</w:t>
            </w:r>
          </w:p>
        </w:tc>
        <w:tc>
          <w:tcPr>
            <w:tcW w:type="dxa" w:w="22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结果页 → 编辑反馈 → 更新结果 → 私密保存</w:t>
            </w:r>
          </w:p>
        </w:tc>
      </w:tr>
      <w:tr>
        <w:trPr>
          <w:cantSplit/>
        </w:trPr>
        <w:tc>
          <w:tcPr>
            <w:tcW w:type="dxa" w:w="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S4</w:t>
            </w:r>
          </w:p>
        </w:tc>
        <w:tc>
          <w:tcPr>
            <w:tcW w:type="dxa" w:w="64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用户在社区活动现场，在工作人员陪伴下完成访谈；为了向家人展示自己的经历，她试听原声音频、隐藏敏感信息并主动生成分享卡。</w:t>
            </w:r>
          </w:p>
        </w:tc>
        <w:tc>
          <w:tcPr>
            <w:tcW w:type="dxa" w:w="22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引导模式 → 访谈室 → 结果页 → 分享确认</w:t>
            </w:r>
          </w:p>
        </w:tc>
      </w:tr>
      <w:tr>
        <w:trPr>
          <w:cantSplit/>
        </w:trPr>
        <w:tc>
          <w:tcPr>
            <w:tcW w:type="dxa" w:w="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S5</w:t>
            </w:r>
          </w:p>
        </w:tc>
        <w:tc>
          <w:tcPr>
            <w:tcW w:type="dxa" w:w="64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用户在访谈中提到暴力或严重危机，为了获得安全支持，选择停止当前话题并查看求助渠道；系统不继续输出娱乐化能力标签。</w:t>
            </w:r>
          </w:p>
        </w:tc>
        <w:tc>
          <w:tcPr>
            <w:tcW w:type="dxa" w:w="22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安全提示 → 支持资源 → 退出 / 私密保存草稿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4.1 主场景成功标准</w:t>
      </w:r>
    </w:p>
    <w:p>
      <w:pPr>
        <w:spacing w:before="0" w:after="120" w:line="293" w:lineRule="auto"/>
      </w:pPr>
      <w:r>
        <w:rPr>
          <w:rFonts w:ascii="Arial" w:hAnsi="Arial" w:eastAsia="Hiragino Sans GB"/>
          <w:b w:val="0"/>
          <w:color w:val="263238"/>
          <w:sz w:val="21"/>
        </w:rPr>
        <w:t>用户能理解 AI 为什么提问；无需他人解释即可完成；结果中每项能力都有证据；用户可以修改、删除和决定是否分享；任何拒绝授权或跳过问题都不会导致流程惩罚。</w:t>
      </w:r>
    </w:p>
    <w:p>
      <w:pPr>
        <w:pStyle w:val="Heading1"/>
        <w:keepNext/>
      </w:pPr>
      <w:r>
        <w:t>5. 业务流程与产品架构</w:t>
      </w:r>
    </w:p>
    <w:p>
      <w:pPr>
        <w:spacing w:before="0" w:after="120" w:line="293" w:lineRule="auto"/>
      </w:pPr>
      <w:r>
        <w:rPr>
          <w:rFonts w:ascii="Arial" w:hAnsi="Arial" w:eastAsia="Hiragino Sans GB"/>
          <w:b w:val="0"/>
          <w:color w:val="263238"/>
          <w:sz w:val="21"/>
        </w:rPr>
        <w:t>主流程以一次完整访谈为业务闭环。系统先收集用户主动选择的话题，再通过动态问题把口述内容转化为结构化故事，最后生成可编辑的闪光档案。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01195"/>
            <wp:docPr id="1" name="Picture 1" descr="MVP 核心业务流程及关键异常分支图" title="MVP 核心业务流程及关键异常分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01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93" w:lineRule="auto"/>
        <w:jc w:val="center"/>
      </w:pPr>
      <w:r>
        <w:rPr>
          <w:rFonts w:ascii="Arial" w:hAnsi="Arial" w:eastAsia="Hiragino Sans GB"/>
          <w:b w:val="0"/>
          <w:color w:val="65737E"/>
          <w:sz w:val="17"/>
        </w:rPr>
        <w:t>图 1  MVP 核心业务流程与关键异常分支</w:t>
      </w:r>
    </w:p>
    <w:p>
      <w:pPr>
        <w:pStyle w:val="Heading2"/>
        <w:keepNext/>
      </w:pPr>
      <w:r>
        <w:t>5.1 业务规则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规则编号</w:t>
            </w:r>
          </w:p>
        </w:tc>
        <w:tc>
          <w:tcPr>
            <w:tcW w:type="dxa" w:w="78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5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BR-01</w:t>
            </w:r>
          </w:p>
        </w:tc>
        <w:tc>
          <w:tcPr>
            <w:tcW w:type="dxa" w:w="78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每次访谈围绕一个主要事件；当用户讲述多个事件时，AI 询问本次先聚焦哪一个。</w:t>
            </w:r>
          </w:p>
        </w:tc>
      </w:tr>
      <w:tr>
        <w:trPr>
          <w:cantSplit/>
        </w:trPr>
        <w:tc>
          <w:tcPr>
            <w:tcW w:type="dxa" w:w="15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BR-02</w:t>
            </w:r>
          </w:p>
        </w:tc>
        <w:tc>
          <w:tcPr>
            <w:tcW w:type="dxa" w:w="78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访谈默认 5–8 轮；达到故事信息完整度即可提前结束，用户也可随时主动结束。</w:t>
            </w:r>
          </w:p>
        </w:tc>
      </w:tr>
      <w:tr>
        <w:trPr>
          <w:cantSplit/>
        </w:trPr>
        <w:tc>
          <w:tcPr>
            <w:tcW w:type="dxa" w:w="15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BR-03</w:t>
            </w:r>
          </w:p>
        </w:tc>
        <w:tc>
          <w:tcPr>
            <w:tcW w:type="dxa" w:w="78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能力标签必须由“用户行动＋结果/影响”支持；没有证据时不得生成确定性标签。</w:t>
            </w:r>
          </w:p>
        </w:tc>
      </w:tr>
      <w:tr>
        <w:trPr>
          <w:cantSplit/>
        </w:trPr>
        <w:tc>
          <w:tcPr>
            <w:tcW w:type="dxa" w:w="15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BR-04</w:t>
            </w:r>
          </w:p>
        </w:tc>
        <w:tc>
          <w:tcPr>
            <w:tcW w:type="dxa" w:w="78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AI 使用鼓励但克制的表达，不做人格定论、心理诊断、道德评价或就业能力承诺。</w:t>
            </w:r>
          </w:p>
        </w:tc>
      </w:tr>
      <w:tr>
        <w:trPr>
          <w:cantSplit/>
        </w:trPr>
        <w:tc>
          <w:tcPr>
            <w:tcW w:type="dxa" w:w="15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BR-05</w:t>
            </w:r>
          </w:p>
        </w:tc>
        <w:tc>
          <w:tcPr>
            <w:tcW w:type="dxa" w:w="78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录音、文本、结果默认私密；生成公开分享物前必须单独确认内容范围。</w:t>
            </w:r>
          </w:p>
        </w:tc>
      </w:tr>
      <w:tr>
        <w:trPr>
          <w:cantSplit/>
        </w:trPr>
        <w:tc>
          <w:tcPr>
            <w:tcW w:type="dxa" w:w="15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BR-06</w:t>
            </w:r>
          </w:p>
        </w:tc>
        <w:tc>
          <w:tcPr>
            <w:tcW w:type="dxa" w:w="78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用户可以查看、修改、撤回或删除内容；删除后不再出现在其档案及分享链接中。</w:t>
            </w:r>
          </w:p>
        </w:tc>
      </w:tr>
      <w:tr>
        <w:trPr>
          <w:cantSplit/>
        </w:trPr>
        <w:tc>
          <w:tcPr>
            <w:tcW w:type="dxa" w:w="15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BR-07</w:t>
            </w:r>
          </w:p>
        </w:tc>
        <w:tc>
          <w:tcPr>
            <w:tcW w:type="dxa" w:w="78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触发高风险内容时停止常规追问，展示支持选项；具体安全策略由上线地区的专业资源校验。</w:t>
            </w:r>
          </w:p>
        </w:tc>
      </w:tr>
    </w:tbl>
    <w:p>
      <w:pPr>
        <w:spacing w:after="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15516"/>
            <wp:docPr id="2" name="Picture 2" descr="比赛版 MVP 产品信息架构图" title="比赛版 MVP 产品信息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15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93" w:lineRule="auto"/>
        <w:jc w:val="center"/>
      </w:pPr>
      <w:r>
        <w:rPr>
          <w:rFonts w:ascii="Arial" w:hAnsi="Arial" w:eastAsia="Hiragino Sans GB"/>
          <w:b w:val="0"/>
          <w:color w:val="65737E"/>
          <w:sz w:val="17"/>
        </w:rPr>
        <w:t>图 2  产品信息架构</w:t>
      </w:r>
    </w:p>
    <w:p>
      <w:pPr>
        <w:pStyle w:val="Heading1"/>
        <w:keepNext/>
      </w:pPr>
      <w:r>
        <w:t>6. 具体需求</w:t>
      </w:r>
    </w:p>
    <w:p>
      <w:pPr>
        <w:pStyle w:val="Heading2"/>
        <w:keepNext/>
      </w:pPr>
      <w:r>
        <w:t>6.1 功能范围与优先级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Hiragino Sans GB"/>
                <w:b/>
                <w:color w:val="17324D"/>
                <w:sz w:val="20"/>
              </w:rPr>
              <w:t xml:space="preserve">优先级定义  </w:t>
            </w:r>
            <w:r>
              <w:rPr>
                <w:rFonts w:ascii="Arial" w:hAnsi="Arial" w:eastAsia="Hiragino Sans GB"/>
                <w:b w:val="0"/>
                <w:color w:val="263238"/>
                <w:sz w:val="20"/>
              </w:rPr>
              <w:t>P0：比赛主流程必须具备；P1：有余力再做，可明显提升体验；P2：进入正式产品迭代。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100"/>
        <w:gridCol w:w="1200"/>
        <w:gridCol w:w="3300"/>
        <w:gridCol w:w="760"/>
        <w:gridCol w:w="2300"/>
      </w:tblGrid>
      <w:tr>
        <w:trPr>
          <w:tblHeader w:val="true"/>
          <w:cantSplit/>
        </w:trP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7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FR-01</w:t>
            </w:r>
          </w:p>
        </w:tc>
        <w:tc>
          <w:tcPr>
            <w:tcW w:type="dxa" w:w="11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进入与说明</w:t>
            </w:r>
          </w:p>
        </w:tc>
        <w:tc>
          <w:tcPr>
            <w:tcW w:type="dxa" w:w="12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欢迎页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展示产品用途、预计时长、默认私密原则；提供“开始探索”。</w:t>
            </w:r>
          </w:p>
        </w:tc>
        <w:tc>
          <w:tcPr>
            <w:tcW w:type="dxa" w:w="7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P0</w:t>
            </w:r>
          </w:p>
        </w:tc>
        <w:tc>
          <w:tcPr>
            <w:tcW w:type="dxa" w:w="2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首次用户能在 30 秒内理解产品并进入话题页。</w:t>
            </w:r>
          </w:p>
        </w:tc>
      </w:tr>
      <w:tr>
        <w:trPr>
          <w:cantSplit/>
        </w:trPr>
        <w:tc>
          <w:tcPr>
            <w:tcW w:type="dxa" w:w="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FR-02</w:t>
            </w:r>
          </w:p>
        </w:tc>
        <w:tc>
          <w:tcPr>
            <w:tcW w:type="dxa" w:w="11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隐私授权</w:t>
            </w:r>
          </w:p>
        </w:tc>
        <w:tc>
          <w:tcPr>
            <w:tcW w:type="dxa" w:w="12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授权页</w:t>
            </w:r>
          </w:p>
        </w:tc>
        <w:tc>
          <w:tcPr>
            <w:tcW w:type="dxa" w:w="3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分别请求麦克风与内容处理授权；拒绝麦克风时提供文字输入。</w:t>
            </w:r>
          </w:p>
        </w:tc>
        <w:tc>
          <w:tcPr>
            <w:tcW w:type="dxa" w:w="7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P0</w:t>
            </w:r>
          </w:p>
        </w:tc>
        <w:tc>
          <w:tcPr>
            <w:tcW w:type="dxa" w:w="2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未授权麦克风仍可完成文字主流程。</w:t>
            </w:r>
          </w:p>
        </w:tc>
      </w:tr>
      <w:tr>
        <w:trPr>
          <w:cantSplit/>
        </w:trPr>
        <w:tc>
          <w:tcPr>
            <w:tcW w:type="dxa" w:w="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FR-03</w:t>
            </w:r>
          </w:p>
        </w:tc>
        <w:tc>
          <w:tcPr>
            <w:tcW w:type="dxa" w:w="11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话题导航</w:t>
            </w:r>
          </w:p>
        </w:tc>
        <w:tc>
          <w:tcPr>
            <w:tcW w:type="dxa" w:w="12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话题页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展示 6–8 个生活化话题；支持换一批与自定义一句话。</w:t>
            </w:r>
          </w:p>
        </w:tc>
        <w:tc>
          <w:tcPr>
            <w:tcW w:type="dxa" w:w="7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P0</w:t>
            </w:r>
          </w:p>
        </w:tc>
        <w:tc>
          <w:tcPr>
            <w:tcW w:type="dxa" w:w="2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点击任一话题即可创建访谈会话。</w:t>
            </w:r>
          </w:p>
        </w:tc>
      </w:tr>
      <w:tr>
        <w:trPr>
          <w:cantSplit/>
        </w:trPr>
        <w:tc>
          <w:tcPr>
            <w:tcW w:type="dxa" w:w="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FR-04</w:t>
            </w:r>
          </w:p>
        </w:tc>
        <w:tc>
          <w:tcPr>
            <w:tcW w:type="dxa" w:w="11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访谈开场</w:t>
            </w:r>
          </w:p>
        </w:tc>
        <w:tc>
          <w:tcPr>
            <w:tcW w:type="dxa" w:w="12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访谈室</w:t>
            </w:r>
          </w:p>
        </w:tc>
        <w:tc>
          <w:tcPr>
            <w:tcW w:type="dxa" w:w="3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AI 说明无标准答案、可跳过、可结束，并提出首个具体问题。</w:t>
            </w:r>
          </w:p>
        </w:tc>
        <w:tc>
          <w:tcPr>
            <w:tcW w:type="dxa" w:w="7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P0</w:t>
            </w:r>
          </w:p>
        </w:tc>
        <w:tc>
          <w:tcPr>
            <w:tcW w:type="dxa" w:w="2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开场内容可听可读，不超过 20 秒。</w:t>
            </w:r>
          </w:p>
        </w:tc>
      </w:tr>
      <w:tr>
        <w:trPr>
          <w:cantSplit/>
        </w:trPr>
        <w:tc>
          <w:tcPr>
            <w:tcW w:type="dxa" w:w="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FR-05</w:t>
            </w:r>
          </w:p>
        </w:tc>
        <w:tc>
          <w:tcPr>
            <w:tcW w:type="dxa" w:w="11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语音回答</w:t>
            </w:r>
          </w:p>
        </w:tc>
        <w:tc>
          <w:tcPr>
            <w:tcW w:type="dxa" w:w="12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访谈室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按住或点击录音；展示录音状态、时长、重录与发送。</w:t>
            </w:r>
          </w:p>
        </w:tc>
        <w:tc>
          <w:tcPr>
            <w:tcW w:type="dxa" w:w="7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P0</w:t>
            </w:r>
          </w:p>
        </w:tc>
        <w:tc>
          <w:tcPr>
            <w:tcW w:type="dxa" w:w="2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录音失败有明确重试与文字兜底。</w:t>
            </w:r>
          </w:p>
        </w:tc>
      </w:tr>
      <w:tr>
        <w:trPr>
          <w:cantSplit/>
        </w:trPr>
        <w:tc>
          <w:tcPr>
            <w:tcW w:type="dxa" w:w="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FR-06</w:t>
            </w:r>
          </w:p>
        </w:tc>
        <w:tc>
          <w:tcPr>
            <w:tcW w:type="dxa" w:w="11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文字回答</w:t>
            </w:r>
          </w:p>
        </w:tc>
        <w:tc>
          <w:tcPr>
            <w:tcW w:type="dxa" w:w="12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访谈室</w:t>
            </w:r>
          </w:p>
        </w:tc>
        <w:tc>
          <w:tcPr>
            <w:tcW w:type="dxa" w:w="3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支持短文本输入，语音和文字可在同一会话混用。</w:t>
            </w:r>
          </w:p>
        </w:tc>
        <w:tc>
          <w:tcPr>
            <w:tcW w:type="dxa" w:w="7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P0</w:t>
            </w:r>
          </w:p>
        </w:tc>
        <w:tc>
          <w:tcPr>
            <w:tcW w:type="dxa" w:w="2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切换方式不丢失会话上下文。</w:t>
            </w:r>
          </w:p>
        </w:tc>
      </w:tr>
      <w:tr>
        <w:trPr>
          <w:cantSplit/>
        </w:trPr>
        <w:tc>
          <w:tcPr>
            <w:tcW w:type="dxa" w:w="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FR-07</w:t>
            </w:r>
          </w:p>
        </w:tc>
        <w:tc>
          <w:tcPr>
            <w:tcW w:type="dxa" w:w="11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实时转写</w:t>
            </w:r>
          </w:p>
        </w:tc>
        <w:tc>
          <w:tcPr>
            <w:tcW w:type="dxa" w:w="12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访谈室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语音发送后显示转写文本，允许纠正明显错误。</w:t>
            </w:r>
          </w:p>
        </w:tc>
        <w:tc>
          <w:tcPr>
            <w:tcW w:type="dxa" w:w="7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P0</w:t>
            </w:r>
          </w:p>
        </w:tc>
        <w:tc>
          <w:tcPr>
            <w:tcW w:type="dxa" w:w="2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用户确认后再进入下一轮。</w:t>
            </w:r>
          </w:p>
        </w:tc>
      </w:tr>
      <w:tr>
        <w:trPr>
          <w:cantSplit/>
        </w:trPr>
        <w:tc>
          <w:tcPr>
            <w:tcW w:type="dxa" w:w="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FR-08</w:t>
            </w:r>
          </w:p>
        </w:tc>
        <w:tc>
          <w:tcPr>
            <w:tcW w:type="dxa" w:w="11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动态追问</w:t>
            </w:r>
          </w:p>
        </w:tc>
        <w:tc>
          <w:tcPr>
            <w:tcW w:type="dxa" w:w="12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AI 引擎</w:t>
            </w:r>
          </w:p>
        </w:tc>
        <w:tc>
          <w:tcPr>
            <w:tcW w:type="dxa" w:w="3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基于情境、困难、行动、结果和他人反馈选择下一问；避免重复。</w:t>
            </w:r>
          </w:p>
        </w:tc>
        <w:tc>
          <w:tcPr>
            <w:tcW w:type="dxa" w:w="7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P0</w:t>
            </w:r>
          </w:p>
        </w:tc>
        <w:tc>
          <w:tcPr>
            <w:tcW w:type="dxa" w:w="2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5–8 轮内覆盖至少三类故事要素。</w:t>
            </w:r>
          </w:p>
        </w:tc>
      </w:tr>
      <w:tr>
        <w:trPr>
          <w:cantSplit/>
        </w:trPr>
        <w:tc>
          <w:tcPr>
            <w:tcW w:type="dxa" w:w="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FR-09</w:t>
            </w:r>
          </w:p>
        </w:tc>
        <w:tc>
          <w:tcPr>
            <w:tcW w:type="dxa" w:w="11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辅助表达</w:t>
            </w:r>
          </w:p>
        </w:tc>
        <w:tc>
          <w:tcPr>
            <w:tcW w:type="dxa" w:w="12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访谈室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回答过短时提供例子；支持“换个问题”“我想不起来”“跳过”。</w:t>
            </w:r>
          </w:p>
        </w:tc>
        <w:tc>
          <w:tcPr>
            <w:tcW w:type="dxa" w:w="7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P0</w:t>
            </w:r>
          </w:p>
        </w:tc>
        <w:tc>
          <w:tcPr>
            <w:tcW w:type="dxa" w:w="2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三种操作均不中断会话。</w:t>
            </w:r>
          </w:p>
        </w:tc>
      </w:tr>
      <w:tr>
        <w:trPr>
          <w:cantSplit/>
        </w:trPr>
        <w:tc>
          <w:tcPr>
            <w:tcW w:type="dxa" w:w="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FR-10</w:t>
            </w:r>
          </w:p>
        </w:tc>
        <w:tc>
          <w:tcPr>
            <w:tcW w:type="dxa" w:w="11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暂停与结束</w:t>
            </w:r>
          </w:p>
        </w:tc>
        <w:tc>
          <w:tcPr>
            <w:tcW w:type="dxa" w:w="12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访谈室</w:t>
            </w:r>
          </w:p>
        </w:tc>
        <w:tc>
          <w:tcPr>
            <w:tcW w:type="dxa" w:w="3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随时暂停、继续或结束；结束时提示按当前内容生成结果。</w:t>
            </w:r>
          </w:p>
        </w:tc>
        <w:tc>
          <w:tcPr>
            <w:tcW w:type="dxa" w:w="7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P0</w:t>
            </w:r>
          </w:p>
        </w:tc>
        <w:tc>
          <w:tcPr>
            <w:tcW w:type="dxa" w:w="2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退出前保存草稿，二次进入可继续。</w:t>
            </w:r>
          </w:p>
        </w:tc>
      </w:tr>
      <w:tr>
        <w:trPr>
          <w:cantSplit/>
        </w:trPr>
        <w:tc>
          <w:tcPr>
            <w:tcW w:type="dxa" w:w="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FR-11</w:t>
            </w:r>
          </w:p>
        </w:tc>
        <w:tc>
          <w:tcPr>
            <w:tcW w:type="dxa" w:w="11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故事结构化</w:t>
            </w:r>
          </w:p>
        </w:tc>
        <w:tc>
          <w:tcPr>
            <w:tcW w:type="dxa" w:w="12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AI 引擎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生成事件摘要、用户行动、结果/影响、关键原话和待确认信息。</w:t>
            </w:r>
          </w:p>
        </w:tc>
        <w:tc>
          <w:tcPr>
            <w:tcW w:type="dxa" w:w="7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P0</w:t>
            </w:r>
          </w:p>
        </w:tc>
        <w:tc>
          <w:tcPr>
            <w:tcW w:type="dxa" w:w="2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结构化字段可追溯到会话内容。</w:t>
            </w:r>
          </w:p>
        </w:tc>
      </w:tr>
      <w:tr>
        <w:trPr>
          <w:cantSplit/>
        </w:trPr>
        <w:tc>
          <w:tcPr>
            <w:tcW w:type="dxa" w:w="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FR-12</w:t>
            </w:r>
          </w:p>
        </w:tc>
        <w:tc>
          <w:tcPr>
            <w:tcW w:type="dxa" w:w="11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能力提取</w:t>
            </w:r>
          </w:p>
        </w:tc>
        <w:tc>
          <w:tcPr>
            <w:tcW w:type="dxa" w:w="12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AI 引擎</w:t>
            </w:r>
          </w:p>
        </w:tc>
        <w:tc>
          <w:tcPr>
            <w:tcW w:type="dxa" w:w="3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生成 3–5 个能力标签；每个标签附具体证据与置信提示。</w:t>
            </w:r>
          </w:p>
        </w:tc>
        <w:tc>
          <w:tcPr>
            <w:tcW w:type="dxa" w:w="7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P0</w:t>
            </w:r>
          </w:p>
        </w:tc>
        <w:tc>
          <w:tcPr>
            <w:tcW w:type="dxa" w:w="2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无证据标签不得进入结果页。</w:t>
            </w:r>
          </w:p>
        </w:tc>
      </w:tr>
      <w:tr>
        <w:trPr>
          <w:cantSplit/>
        </w:trPr>
        <w:tc>
          <w:tcPr>
            <w:tcW w:type="dxa" w:w="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FR-13</w:t>
            </w:r>
          </w:p>
        </w:tc>
        <w:tc>
          <w:tcPr>
            <w:tcW w:type="dxa" w:w="11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闪光档案</w:t>
            </w:r>
          </w:p>
        </w:tc>
        <w:tc>
          <w:tcPr>
            <w:tcW w:type="dxa" w:w="12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结果页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展示一句话概括、能力标签、证据故事、整理后的故事和原声音频。</w:t>
            </w:r>
          </w:p>
        </w:tc>
        <w:tc>
          <w:tcPr>
            <w:tcW w:type="dxa" w:w="7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P0</w:t>
            </w:r>
          </w:p>
        </w:tc>
        <w:tc>
          <w:tcPr>
            <w:tcW w:type="dxa" w:w="2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结果生成失败可重试；已生成部分不丢失。</w:t>
            </w:r>
          </w:p>
        </w:tc>
      </w:tr>
      <w:tr>
        <w:trPr>
          <w:cantSplit/>
        </w:trPr>
        <w:tc>
          <w:tcPr>
            <w:tcW w:type="dxa" w:w="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FR-14</w:t>
            </w:r>
          </w:p>
        </w:tc>
        <w:tc>
          <w:tcPr>
            <w:tcW w:type="dxa" w:w="11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结果反馈</w:t>
            </w:r>
          </w:p>
        </w:tc>
        <w:tc>
          <w:tcPr>
            <w:tcW w:type="dxa" w:w="12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结果页</w:t>
            </w:r>
          </w:p>
        </w:tc>
        <w:tc>
          <w:tcPr>
            <w:tcW w:type="dxa" w:w="3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支持准确度评价；删除、改写单个标签或重新生成。</w:t>
            </w:r>
          </w:p>
        </w:tc>
        <w:tc>
          <w:tcPr>
            <w:tcW w:type="dxa" w:w="7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P0</w:t>
            </w:r>
          </w:p>
        </w:tc>
        <w:tc>
          <w:tcPr>
            <w:tcW w:type="dxa" w:w="2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修改后保存的是用户确认版本。</w:t>
            </w:r>
          </w:p>
        </w:tc>
      </w:tr>
      <w:tr>
        <w:trPr>
          <w:cantSplit/>
        </w:trPr>
        <w:tc>
          <w:tcPr>
            <w:tcW w:type="dxa" w:w="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FR-15</w:t>
            </w:r>
          </w:p>
        </w:tc>
        <w:tc>
          <w:tcPr>
            <w:tcW w:type="dxa" w:w="11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私密保存</w:t>
            </w:r>
          </w:p>
        </w:tc>
        <w:tc>
          <w:tcPr>
            <w:tcW w:type="dxa" w:w="12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我的故事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保存档案、查看历史记录与继续探索入口。</w:t>
            </w:r>
          </w:p>
        </w:tc>
        <w:tc>
          <w:tcPr>
            <w:tcW w:type="dxa" w:w="7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P0</w:t>
            </w:r>
          </w:p>
        </w:tc>
        <w:tc>
          <w:tcPr>
            <w:tcW w:type="dxa" w:w="2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默认不公开；用户可删除单条记录。</w:t>
            </w:r>
          </w:p>
        </w:tc>
      </w:tr>
      <w:tr>
        <w:trPr>
          <w:cantSplit/>
        </w:trPr>
        <w:tc>
          <w:tcPr>
            <w:tcW w:type="dxa" w:w="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FR-16</w:t>
            </w:r>
          </w:p>
        </w:tc>
        <w:tc>
          <w:tcPr>
            <w:tcW w:type="dxa" w:w="11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分享卡</w:t>
            </w:r>
          </w:p>
        </w:tc>
        <w:tc>
          <w:tcPr>
            <w:tcW w:type="dxa" w:w="12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分享页</w:t>
            </w:r>
          </w:p>
        </w:tc>
        <w:tc>
          <w:tcPr>
            <w:tcW w:type="dxa" w:w="3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用户主动选择要公开的文字、标签和音频；生成可保存图片。</w:t>
            </w:r>
          </w:p>
        </w:tc>
        <w:tc>
          <w:tcPr>
            <w:tcW w:type="dxa" w:w="7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P1</w:t>
            </w:r>
          </w:p>
        </w:tc>
        <w:tc>
          <w:tcPr>
            <w:tcW w:type="dxa" w:w="2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未勾选内容不出现在分享卡。</w:t>
            </w:r>
          </w:p>
        </w:tc>
      </w:tr>
      <w:tr>
        <w:trPr>
          <w:cantSplit/>
        </w:trPr>
        <w:tc>
          <w:tcPr>
            <w:tcW w:type="dxa" w:w="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FR-17</w:t>
            </w:r>
          </w:p>
        </w:tc>
        <w:tc>
          <w:tcPr>
            <w:tcW w:type="dxa" w:w="11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安全响应</w:t>
            </w:r>
          </w:p>
        </w:tc>
        <w:tc>
          <w:tcPr>
            <w:tcW w:type="dxa" w:w="12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全局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识别高风险内容并切换到支持流程；提供跳过、退出和求助信息。</w:t>
            </w:r>
          </w:p>
        </w:tc>
        <w:tc>
          <w:tcPr>
            <w:tcW w:type="dxa" w:w="7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P0</w:t>
            </w:r>
          </w:p>
        </w:tc>
        <w:tc>
          <w:tcPr>
            <w:tcW w:type="dxa" w:w="2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高风险用例不生成轻率的正向标签。</w:t>
            </w:r>
          </w:p>
        </w:tc>
      </w:tr>
      <w:tr>
        <w:trPr>
          <w:cantSplit/>
        </w:trPr>
        <w:tc>
          <w:tcPr>
            <w:tcW w:type="dxa" w:w="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FR-18</w:t>
            </w:r>
          </w:p>
        </w:tc>
        <w:tc>
          <w:tcPr>
            <w:tcW w:type="dxa" w:w="11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无障碍与易用性</w:t>
            </w:r>
          </w:p>
        </w:tc>
        <w:tc>
          <w:tcPr>
            <w:tcW w:type="dxa" w:w="12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全局</w:t>
            </w:r>
          </w:p>
        </w:tc>
        <w:tc>
          <w:tcPr>
            <w:tcW w:type="dxa" w:w="3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大字号、清晰对比、关键按钮配文字；音频同时提供文字。</w:t>
            </w:r>
          </w:p>
        </w:tc>
        <w:tc>
          <w:tcPr>
            <w:tcW w:type="dxa" w:w="7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P1</w:t>
            </w:r>
          </w:p>
        </w:tc>
        <w:tc>
          <w:tcPr>
            <w:tcW w:type="dxa" w:w="2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核心功能不依赖仅颜色或仅声音表达。</w:t>
            </w:r>
          </w:p>
        </w:tc>
      </w:tr>
      <w:tr>
        <w:trPr>
          <w:cantSplit/>
        </w:trPr>
        <w:tc>
          <w:tcPr>
            <w:tcW w:type="dxa" w:w="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FR-19</w:t>
            </w:r>
          </w:p>
        </w:tc>
        <w:tc>
          <w:tcPr>
            <w:tcW w:type="dxa" w:w="11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演示模式</w:t>
            </w:r>
          </w:p>
        </w:tc>
        <w:tc>
          <w:tcPr>
            <w:tcW w:type="dxa" w:w="12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Demo 后台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内置明确标注的合成案例，便于无真实数据时完整演示。</w:t>
            </w:r>
          </w:p>
        </w:tc>
        <w:tc>
          <w:tcPr>
            <w:tcW w:type="dxa" w:w="7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P0</w:t>
            </w:r>
          </w:p>
        </w:tc>
        <w:tc>
          <w:tcPr>
            <w:tcW w:type="dxa" w:w="2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演示案例始终显示“合成演示”标识。</w:t>
            </w:r>
          </w:p>
        </w:tc>
      </w:tr>
      <w:tr>
        <w:trPr>
          <w:cantSplit/>
        </w:trPr>
        <w:tc>
          <w:tcPr>
            <w:tcW w:type="dxa" w:w="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FR-20</w:t>
            </w:r>
          </w:p>
        </w:tc>
        <w:tc>
          <w:tcPr>
            <w:tcW w:type="dxa" w:w="11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后台配置</w:t>
            </w:r>
          </w:p>
        </w:tc>
        <w:tc>
          <w:tcPr>
            <w:tcW w:type="dxa" w:w="12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运营后台</w:t>
            </w:r>
          </w:p>
        </w:tc>
        <w:tc>
          <w:tcPr>
            <w:tcW w:type="dxa" w:w="3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配置话题、开场语、风险提示和能力词库。</w:t>
            </w:r>
          </w:p>
        </w:tc>
        <w:tc>
          <w:tcPr>
            <w:tcW w:type="dxa" w:w="7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P1</w:t>
            </w:r>
          </w:p>
        </w:tc>
        <w:tc>
          <w:tcPr>
            <w:tcW w:type="dxa" w:w="2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修改配置无需重新发布客户端。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6.2 AI 访谈策略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300"/>
        <w:gridCol w:w="3300"/>
        <w:gridCol w:w="2360"/>
      </w:tblGrid>
      <w:tr>
        <w:trPr>
          <w:tblHeader w:val="true"/>
          <w:cantSplit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AI 目标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示例问题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完成条件</w:t>
            </w:r>
          </w:p>
        </w:tc>
      </w:tr>
      <w:tr>
        <w:trPr>
          <w:cantSplit/>
        </w:trPr>
        <w:tc>
          <w:tcPr>
            <w:tcW w:type="dxa" w:w="14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建立安全感</w:t>
            </w:r>
          </w:p>
        </w:tc>
        <w:tc>
          <w:tcPr>
            <w:tcW w:type="dxa" w:w="2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说明无标准答案，允许跳过。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“我们就从一件你比较熟悉的事开始，可以吗？”</w:t>
            </w:r>
          </w:p>
        </w:tc>
        <w:tc>
          <w:tcPr>
            <w:tcW w:type="dxa" w:w="23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用户愿意开始或主动换题。</w:t>
            </w:r>
          </w:p>
        </w:tc>
      </w:tr>
      <w:tr>
        <w:trPr>
          <w:cantSplit/>
        </w:trPr>
        <w:tc>
          <w:tcPr>
            <w:tcW w:type="dxa" w:w="14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锁定事件</w:t>
            </w:r>
          </w:p>
        </w:tc>
        <w:tc>
          <w:tcPr>
            <w:tcW w:type="dxa" w:w="2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从抽象评价转向一个具体时刻。</w:t>
            </w:r>
          </w:p>
        </w:tc>
        <w:tc>
          <w:tcPr>
            <w:tcW w:type="dxa" w:w="3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“你能想到最近一次把这件事做好的时候吗？”</w:t>
            </w:r>
          </w:p>
        </w:tc>
        <w:tc>
          <w:tcPr>
            <w:tcW w:type="dxa" w:w="23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出现时间、地点或具体任务。</w:t>
            </w:r>
          </w:p>
        </w:tc>
      </w:tr>
      <w:tr>
        <w:trPr>
          <w:cantSplit/>
        </w:trPr>
        <w:tc>
          <w:tcPr>
            <w:tcW w:type="dxa" w:w="14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理解困难</w:t>
            </w:r>
          </w:p>
        </w:tc>
        <w:tc>
          <w:tcPr>
            <w:tcW w:type="dxa" w:w="2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找到问题与限制条件。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“当时最难处理的是什么？”</w:t>
            </w:r>
          </w:p>
        </w:tc>
        <w:tc>
          <w:tcPr>
            <w:tcW w:type="dxa" w:w="23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至少一个障碍或约束。</w:t>
            </w:r>
          </w:p>
        </w:tc>
      </w:tr>
      <w:tr>
        <w:trPr>
          <w:cantSplit/>
        </w:trPr>
        <w:tc>
          <w:tcPr>
            <w:tcW w:type="dxa" w:w="14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追问行动</w:t>
            </w:r>
          </w:p>
        </w:tc>
        <w:tc>
          <w:tcPr>
            <w:tcW w:type="dxa" w:w="2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让用户说清自己做了什么。</w:t>
            </w:r>
          </w:p>
        </w:tc>
        <w:tc>
          <w:tcPr>
            <w:tcW w:type="dxa" w:w="3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“你先做了什么？为什么这样做？”</w:t>
            </w:r>
          </w:p>
        </w:tc>
        <w:tc>
          <w:tcPr>
            <w:tcW w:type="dxa" w:w="23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至少一个可观察行动。</w:t>
            </w:r>
          </w:p>
        </w:tc>
      </w:tr>
      <w:tr>
        <w:trPr>
          <w:cantSplit/>
        </w:trPr>
        <w:tc>
          <w:tcPr>
            <w:tcW w:type="dxa" w:w="14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确认结果</w:t>
            </w:r>
          </w:p>
        </w:tc>
        <w:tc>
          <w:tcPr>
            <w:tcW w:type="dxa" w:w="2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了解行动带来的变化。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“后来有什么变化？别人怎么说？”</w:t>
            </w:r>
          </w:p>
        </w:tc>
        <w:tc>
          <w:tcPr>
            <w:tcW w:type="dxa" w:w="23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结果、影响或反馈之一。</w:t>
            </w:r>
          </w:p>
        </w:tc>
      </w:tr>
      <w:tr>
        <w:trPr>
          <w:cantSplit/>
        </w:trPr>
        <w:tc>
          <w:tcPr>
            <w:tcW w:type="dxa" w:w="14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共同命名</w:t>
            </w:r>
          </w:p>
        </w:tc>
        <w:tc>
          <w:tcPr>
            <w:tcW w:type="dxa" w:w="2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提出能力假设并让用户确认。</w:t>
            </w:r>
          </w:p>
        </w:tc>
        <w:tc>
          <w:tcPr>
            <w:tcW w:type="dxa" w:w="3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“听起来你很会发现问题，这个说法像你吗？”</w:t>
            </w:r>
          </w:p>
        </w:tc>
        <w:tc>
          <w:tcPr>
            <w:tcW w:type="dxa" w:w="23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用户确认、修改或拒绝。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Hiragino Sans GB"/>
                <w:b/>
                <w:color w:val="17324D"/>
                <w:sz w:val="20"/>
              </w:rPr>
              <w:t xml:space="preserve">生成原则  </w:t>
            </w:r>
            <w:r>
              <w:rPr>
                <w:rFonts w:ascii="Arial" w:hAnsi="Arial" w:eastAsia="Hiragino Sans GB"/>
                <w:b w:val="0"/>
                <w:color w:val="263238"/>
                <w:sz w:val="20"/>
              </w:rPr>
              <w:t>先证据、后标签；先让用户确认、再写入档案。能力标签推荐使用日常语言与专业表达并列，例如“很会带新人（带教能力）”。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6.3 结果页信息结构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200"/>
        <w:gridCol w:w="2460"/>
      </w:tblGrid>
      <w:tr>
        <w:trPr>
          <w:tblHeader w:val="true"/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区块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交互</w:t>
            </w:r>
          </w:p>
        </w:tc>
      </w:tr>
      <w:tr>
        <w:trPr>
          <w:cantSplit/>
        </w:trPr>
        <w:tc>
          <w:tcPr>
            <w:tcW w:type="dxa" w:w="1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人物概括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基于本次故事的一句话总结，不上升为永久人格判断。</w:t>
            </w:r>
          </w:p>
        </w:tc>
        <w:tc>
          <w:tcPr>
            <w:tcW w:type="dxa" w:w="24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点击可重新生成。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核心能力</w:t>
            </w:r>
          </w:p>
        </w:tc>
        <w:tc>
          <w:tcPr>
            <w:tcW w:type="dxa" w:w="52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3–5 个能力标签，显示日常说法＋能力名称。</w:t>
            </w:r>
          </w:p>
        </w:tc>
        <w:tc>
          <w:tcPr>
            <w:tcW w:type="dxa" w:w="24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展开查看证据；可删除或改写。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故事证据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情境、困难、行动、结果及关键原话。</w:t>
            </w:r>
          </w:p>
        </w:tc>
        <w:tc>
          <w:tcPr>
            <w:tcW w:type="dxa" w:w="24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可编辑文本；标记转写错误。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她的故事</w:t>
            </w:r>
          </w:p>
        </w:tc>
        <w:tc>
          <w:tcPr>
            <w:tcW w:type="dxa" w:w="52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保留用户口吻的 150–300 字整理稿。</w:t>
            </w:r>
          </w:p>
        </w:tc>
        <w:tc>
          <w:tcPr>
            <w:tcW w:type="dxa" w:w="24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切换第一人称 / 第三人称。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她的声音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从原回答中选取的 10–30 秒片段。</w:t>
            </w:r>
          </w:p>
        </w:tc>
        <w:tc>
          <w:tcPr>
            <w:tcW w:type="dxa" w:w="24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试听、替换或不展示。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下一次探索</w:t>
            </w:r>
          </w:p>
        </w:tc>
        <w:tc>
          <w:tcPr>
            <w:tcW w:type="dxa" w:w="52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基于尚未展开的经历推荐 2–3 个话题。</w:t>
            </w:r>
          </w:p>
        </w:tc>
        <w:tc>
          <w:tcPr>
            <w:tcW w:type="dxa" w:w="24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发起下一次访谈。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操作区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准确度反馈、私密保存、删除、生成分享卡。</w:t>
            </w:r>
          </w:p>
        </w:tc>
        <w:tc>
          <w:tcPr>
            <w:tcW w:type="dxa" w:w="24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分享前单独确认公开范围。</w:t>
            </w:r>
          </w:p>
        </w:tc>
      </w:tr>
    </w:tbl>
    <w:p>
      <w:pPr>
        <w:spacing w:after="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33187"/>
            <wp:docPr id="3" name="Picture 3" descr="话题选择、AI 访谈与结果页三张关键界面低保真示意" title="话题选择、AI 访谈与结果页三张关键界面低保真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33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93" w:lineRule="auto"/>
        <w:jc w:val="center"/>
      </w:pPr>
      <w:r>
        <w:rPr>
          <w:rFonts w:ascii="Arial" w:hAnsi="Arial" w:eastAsia="Hiragino Sans GB"/>
          <w:b w:val="0"/>
          <w:color w:val="65737E"/>
          <w:sz w:val="17"/>
        </w:rPr>
        <w:t>图 3  关键界面低保真示意（用于产品与交互对齐，不替代正式交互稿）</w:t>
      </w:r>
    </w:p>
    <w:p>
      <w:pPr>
        <w:pStyle w:val="Heading2"/>
        <w:keepNext/>
      </w:pPr>
      <w:r>
        <w:t>6.4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性能</w:t>
            </w:r>
          </w:p>
        </w:tc>
        <w:tc>
          <w:tcPr>
            <w:tcW w:type="dxa" w:w="76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首屏可交互时间建议 ≤ 3 秒；AI 下一问等待建议 ≤ 5 秒；结果生成建议 ≤ 15 秒，超时显示进度与重试。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兼容</w:t>
            </w:r>
          </w:p>
        </w:tc>
        <w:tc>
          <w:tcPr>
            <w:tcW w:type="dxa" w:w="76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比赛版优先适配主流手机浏览器与微信内 H5；兼顾低端安卓机和不稳定网络。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可恢复</w:t>
            </w:r>
          </w:p>
        </w:tc>
        <w:tc>
          <w:tcPr>
            <w:tcW w:type="dxa" w:w="76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会话按轮次保存；网络中断后可继续，不重复上传已成功内容。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隐私</w:t>
            </w:r>
          </w:p>
        </w:tc>
        <w:tc>
          <w:tcPr>
            <w:tcW w:type="dxa" w:w="76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采集最小化；音频、转写与结果分级存储；分享授权与产品使用授权分开。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安全</w:t>
            </w:r>
          </w:p>
        </w:tc>
        <w:tc>
          <w:tcPr>
            <w:tcW w:type="dxa" w:w="76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传输加密、访问控制、删除机制、日志脱敏；真实上线前完成隐私与内容安全评审。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可解释</w:t>
            </w:r>
          </w:p>
        </w:tc>
        <w:tc>
          <w:tcPr>
            <w:tcW w:type="dxa" w:w="76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结果页可以查看能力标签对应的原话或行动证据。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可用性</w:t>
            </w:r>
          </w:p>
        </w:tc>
        <w:tc>
          <w:tcPr>
            <w:tcW w:type="dxa" w:w="76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关键任务按钮高度与字号适合移动端；避免专业术语；每屏只保留一个主要行动。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7. 数据埋点与统计需求</w:t>
      </w:r>
    </w:p>
    <w:p>
      <w:pPr>
        <w:pStyle w:val="Heading2"/>
        <w:keepNext/>
      </w:pPr>
      <w:r>
        <w:t>7.1 核心漏斗</w:t>
      </w:r>
    </w:p>
    <w:p>
      <w:pPr>
        <w:spacing w:before="0" w:after="120" w:line="293" w:lineRule="auto"/>
      </w:pPr>
      <w:r>
        <w:rPr>
          <w:rFonts w:ascii="Arial" w:hAnsi="Arial" w:eastAsia="Hiragino Sans GB"/>
          <w:b w:val="0"/>
          <w:color w:val="263238"/>
          <w:sz w:val="21"/>
        </w:rPr>
        <w:t>打开产品 UV → 进入话题页 UV → 选择话题 UV → 开始访谈 UV → 完成访谈 UV → 结果页 UV → 确认能力 UV → 私密保存 / 分享 UV。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850"/>
        <w:gridCol w:w="1150"/>
        <w:gridCol w:w="1550"/>
        <w:gridCol w:w="3100"/>
        <w:gridCol w:w="650"/>
        <w:gridCol w:w="1410"/>
      </w:tblGrid>
      <w:tr>
        <w:trPr>
          <w:tblHeader w:val="true"/>
          <w:cantSplit/>
        </w:trP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115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指标名称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指标描述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现状</w:t>
            </w:r>
          </w:p>
        </w:tc>
        <w:tc>
          <w:tcPr>
            <w:tcW w:type="dxa" w:w="141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65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EV-01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访问</w:t>
            </w:r>
          </w:p>
        </w:tc>
        <w:tc>
          <w:tcPr>
            <w:tcW w:type="dxa" w:w="11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页面曝光</w:t>
            </w:r>
          </w:p>
        </w:tc>
        <w:tc>
          <w:tcPr>
            <w:tcW w:type="dxa" w:w="15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page_view</w:t>
            </w:r>
          </w:p>
        </w:tc>
        <w:tc>
          <w:tcPr>
            <w:tcW w:type="dxa" w:w="31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记录 page_name、source、session_id；用于 PV/UV。</w:t>
            </w:r>
          </w:p>
        </w:tc>
        <w:tc>
          <w:tcPr>
            <w:tcW w:type="dxa" w:w="6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—</w:t>
            </w:r>
          </w:p>
        </w:tc>
        <w:tc>
          <w:tcPr>
            <w:tcW w:type="dxa" w:w="141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主页面均覆盖</w:t>
            </w:r>
          </w:p>
        </w:tc>
      </w:tr>
      <w:tr>
        <w:trPr>
          <w:cantSplit/>
        </w:trPr>
        <w:tc>
          <w:tcPr>
            <w:tcW w:type="dxa" w:w="65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EV-02</w:t>
            </w:r>
          </w:p>
        </w:tc>
        <w:tc>
          <w:tcPr>
            <w:tcW w:type="dxa" w:w="8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授权</w:t>
            </w:r>
          </w:p>
        </w:tc>
        <w:tc>
          <w:tcPr>
            <w:tcW w:type="dxa" w:w="11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隐私同意</w:t>
            </w:r>
          </w:p>
        </w:tc>
        <w:tc>
          <w:tcPr>
            <w:tcW w:type="dxa" w:w="15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privacy_consent</w:t>
            </w:r>
          </w:p>
        </w:tc>
        <w:tc>
          <w:tcPr>
            <w:tcW w:type="dxa" w:w="31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同意/拒绝及版本；不记录敏感正文。</w:t>
            </w:r>
          </w:p>
        </w:tc>
        <w:tc>
          <w:tcPr>
            <w:tcW w:type="dxa" w:w="6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—</w:t>
            </w:r>
          </w:p>
        </w:tc>
        <w:tc>
          <w:tcPr>
            <w:tcW w:type="dxa" w:w="141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同意率仅作体验诊断</w:t>
            </w:r>
          </w:p>
        </w:tc>
      </w:tr>
      <w:tr>
        <w:trPr>
          <w:cantSplit/>
        </w:trPr>
        <w:tc>
          <w:tcPr>
            <w:tcW w:type="dxa" w:w="65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EV-03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授权</w:t>
            </w:r>
          </w:p>
        </w:tc>
        <w:tc>
          <w:tcPr>
            <w:tcW w:type="dxa" w:w="11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麦克风授权</w:t>
            </w:r>
          </w:p>
        </w:tc>
        <w:tc>
          <w:tcPr>
            <w:tcW w:type="dxa" w:w="15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mic_permission</w:t>
            </w:r>
          </w:p>
        </w:tc>
        <w:tc>
          <w:tcPr>
            <w:tcW w:type="dxa" w:w="31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granted / denied / blocked。</w:t>
            </w:r>
          </w:p>
        </w:tc>
        <w:tc>
          <w:tcPr>
            <w:tcW w:type="dxa" w:w="6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—</w:t>
            </w:r>
          </w:p>
        </w:tc>
        <w:tc>
          <w:tcPr>
            <w:tcW w:type="dxa" w:w="141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拒绝后文字兜底成功率 ≥ 80%</w:t>
            </w:r>
          </w:p>
        </w:tc>
      </w:tr>
      <w:tr>
        <w:trPr>
          <w:cantSplit/>
        </w:trPr>
        <w:tc>
          <w:tcPr>
            <w:tcW w:type="dxa" w:w="65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EV-04</w:t>
            </w:r>
          </w:p>
        </w:tc>
        <w:tc>
          <w:tcPr>
            <w:tcW w:type="dxa" w:w="8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话题</w:t>
            </w:r>
          </w:p>
        </w:tc>
        <w:tc>
          <w:tcPr>
            <w:tcW w:type="dxa" w:w="11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选择话题</w:t>
            </w:r>
          </w:p>
        </w:tc>
        <w:tc>
          <w:tcPr>
            <w:tcW w:type="dxa" w:w="15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topic_selected</w:t>
            </w:r>
          </w:p>
        </w:tc>
        <w:tc>
          <w:tcPr>
            <w:tcW w:type="dxa" w:w="31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topic_id、是否自定义、入口。</w:t>
            </w:r>
          </w:p>
        </w:tc>
        <w:tc>
          <w:tcPr>
            <w:tcW w:type="dxa" w:w="6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—</w:t>
            </w:r>
          </w:p>
        </w:tc>
        <w:tc>
          <w:tcPr>
            <w:tcW w:type="dxa" w:w="141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识别高完成率话题</w:t>
            </w:r>
          </w:p>
        </w:tc>
      </w:tr>
      <w:tr>
        <w:trPr>
          <w:cantSplit/>
        </w:trPr>
        <w:tc>
          <w:tcPr>
            <w:tcW w:type="dxa" w:w="65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EV-05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访谈</w:t>
            </w:r>
          </w:p>
        </w:tc>
        <w:tc>
          <w:tcPr>
            <w:tcW w:type="dxa" w:w="11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开始访谈</w:t>
            </w:r>
          </w:p>
        </w:tc>
        <w:tc>
          <w:tcPr>
            <w:tcW w:type="dxa" w:w="15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interview_started</w:t>
            </w:r>
          </w:p>
        </w:tc>
        <w:tc>
          <w:tcPr>
            <w:tcW w:type="dxa" w:w="31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topic_id、input_mode。</w:t>
            </w:r>
          </w:p>
        </w:tc>
        <w:tc>
          <w:tcPr>
            <w:tcW w:type="dxa" w:w="6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—</w:t>
            </w:r>
          </w:p>
        </w:tc>
        <w:tc>
          <w:tcPr>
            <w:tcW w:type="dxa" w:w="141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作为完成率分母</w:t>
            </w:r>
          </w:p>
        </w:tc>
      </w:tr>
      <w:tr>
        <w:trPr>
          <w:cantSplit/>
        </w:trPr>
        <w:tc>
          <w:tcPr>
            <w:tcW w:type="dxa" w:w="65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EV-06</w:t>
            </w:r>
          </w:p>
        </w:tc>
        <w:tc>
          <w:tcPr>
            <w:tcW w:type="dxa" w:w="8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访谈</w:t>
            </w:r>
          </w:p>
        </w:tc>
        <w:tc>
          <w:tcPr>
            <w:tcW w:type="dxa" w:w="11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回答发送</w:t>
            </w:r>
          </w:p>
        </w:tc>
        <w:tc>
          <w:tcPr>
            <w:tcW w:type="dxa" w:w="15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answer_submitted</w:t>
            </w:r>
          </w:p>
        </w:tc>
        <w:tc>
          <w:tcPr>
            <w:tcW w:type="dxa" w:w="31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round_no、mode、duration_bucket；不上传原文到分析平台。</w:t>
            </w:r>
          </w:p>
        </w:tc>
        <w:tc>
          <w:tcPr>
            <w:tcW w:type="dxa" w:w="6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—</w:t>
            </w:r>
          </w:p>
        </w:tc>
        <w:tc>
          <w:tcPr>
            <w:tcW w:type="dxa" w:w="141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中位完成轮次 5–8</w:t>
            </w:r>
          </w:p>
        </w:tc>
      </w:tr>
      <w:tr>
        <w:trPr>
          <w:cantSplit/>
        </w:trPr>
        <w:tc>
          <w:tcPr>
            <w:tcW w:type="dxa" w:w="65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EV-07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访谈</w:t>
            </w:r>
          </w:p>
        </w:tc>
        <w:tc>
          <w:tcPr>
            <w:tcW w:type="dxa" w:w="11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辅助操作</w:t>
            </w:r>
          </w:p>
        </w:tc>
        <w:tc>
          <w:tcPr>
            <w:tcW w:type="dxa" w:w="15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interview_helper_clicked</w:t>
            </w:r>
          </w:p>
        </w:tc>
        <w:tc>
          <w:tcPr>
            <w:tcW w:type="dxa" w:w="31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skip / change_question / cannot_recall / pause。</w:t>
            </w:r>
          </w:p>
        </w:tc>
        <w:tc>
          <w:tcPr>
            <w:tcW w:type="dxa" w:w="6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—</w:t>
            </w:r>
          </w:p>
        </w:tc>
        <w:tc>
          <w:tcPr>
            <w:tcW w:type="dxa" w:w="141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定位问题难度</w:t>
            </w:r>
          </w:p>
        </w:tc>
      </w:tr>
      <w:tr>
        <w:trPr>
          <w:cantSplit/>
        </w:trPr>
        <w:tc>
          <w:tcPr>
            <w:tcW w:type="dxa" w:w="65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EV-08</w:t>
            </w:r>
          </w:p>
        </w:tc>
        <w:tc>
          <w:tcPr>
            <w:tcW w:type="dxa" w:w="8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访谈</w:t>
            </w:r>
          </w:p>
        </w:tc>
        <w:tc>
          <w:tcPr>
            <w:tcW w:type="dxa" w:w="11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完成访谈</w:t>
            </w:r>
          </w:p>
        </w:tc>
        <w:tc>
          <w:tcPr>
            <w:tcW w:type="dxa" w:w="15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interview_completed</w:t>
            </w:r>
          </w:p>
        </w:tc>
        <w:tc>
          <w:tcPr>
            <w:tcW w:type="dxa" w:w="31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round_count、elapsed_time、end_type。</w:t>
            </w:r>
          </w:p>
        </w:tc>
        <w:tc>
          <w:tcPr>
            <w:tcW w:type="dxa" w:w="6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—</w:t>
            </w:r>
          </w:p>
        </w:tc>
        <w:tc>
          <w:tcPr>
            <w:tcW w:type="dxa" w:w="141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完成率 ≥ 70%</w:t>
            </w:r>
          </w:p>
        </w:tc>
      </w:tr>
      <w:tr>
        <w:trPr>
          <w:cantSplit/>
        </w:trPr>
        <w:tc>
          <w:tcPr>
            <w:tcW w:type="dxa" w:w="65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EV-09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结果</w:t>
            </w:r>
          </w:p>
        </w:tc>
        <w:tc>
          <w:tcPr>
            <w:tcW w:type="dxa" w:w="11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结果生成</w:t>
            </w:r>
          </w:p>
        </w:tc>
        <w:tc>
          <w:tcPr>
            <w:tcW w:type="dxa" w:w="15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profile_generated</w:t>
            </w:r>
          </w:p>
        </w:tc>
        <w:tc>
          <w:tcPr>
            <w:tcW w:type="dxa" w:w="31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success、latency、tag_count、evidence_coverage。</w:t>
            </w:r>
          </w:p>
        </w:tc>
        <w:tc>
          <w:tcPr>
            <w:tcW w:type="dxa" w:w="6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—</w:t>
            </w:r>
          </w:p>
        </w:tc>
        <w:tc>
          <w:tcPr>
            <w:tcW w:type="dxa" w:w="141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证据覆盖率 100%</w:t>
            </w:r>
          </w:p>
        </w:tc>
      </w:tr>
      <w:tr>
        <w:trPr>
          <w:cantSplit/>
        </w:trPr>
        <w:tc>
          <w:tcPr>
            <w:tcW w:type="dxa" w:w="65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EV-10</w:t>
            </w:r>
          </w:p>
        </w:tc>
        <w:tc>
          <w:tcPr>
            <w:tcW w:type="dxa" w:w="8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结果</w:t>
            </w:r>
          </w:p>
        </w:tc>
        <w:tc>
          <w:tcPr>
            <w:tcW w:type="dxa" w:w="11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准确度反馈</w:t>
            </w:r>
          </w:p>
        </w:tc>
        <w:tc>
          <w:tcPr>
            <w:tcW w:type="dxa" w:w="15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profile_accuracy_rated</w:t>
            </w:r>
          </w:p>
        </w:tc>
        <w:tc>
          <w:tcPr>
            <w:tcW w:type="dxa" w:w="31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1–5 分、标签反馈数。</w:t>
            </w:r>
          </w:p>
        </w:tc>
        <w:tc>
          <w:tcPr>
            <w:tcW w:type="dxa" w:w="6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—</w:t>
            </w:r>
          </w:p>
        </w:tc>
        <w:tc>
          <w:tcPr>
            <w:tcW w:type="dxa" w:w="141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4–5 分占比 ≥ 75%</w:t>
            </w:r>
          </w:p>
        </w:tc>
      </w:tr>
      <w:tr>
        <w:trPr>
          <w:cantSplit/>
        </w:trPr>
        <w:tc>
          <w:tcPr>
            <w:tcW w:type="dxa" w:w="65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EV-11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结果</w:t>
            </w:r>
          </w:p>
        </w:tc>
        <w:tc>
          <w:tcPr>
            <w:tcW w:type="dxa" w:w="11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编辑标签</w:t>
            </w:r>
          </w:p>
        </w:tc>
        <w:tc>
          <w:tcPr>
            <w:tcW w:type="dxa" w:w="15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skill_tag_edited</w:t>
            </w:r>
          </w:p>
        </w:tc>
        <w:tc>
          <w:tcPr>
            <w:tcW w:type="dxa" w:w="31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delete / rewrite / regenerate；不记录编辑正文。</w:t>
            </w:r>
          </w:p>
        </w:tc>
        <w:tc>
          <w:tcPr>
            <w:tcW w:type="dxa" w:w="6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—</w:t>
            </w:r>
          </w:p>
        </w:tc>
        <w:tc>
          <w:tcPr>
            <w:tcW w:type="dxa" w:w="141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用于优化词库</w:t>
            </w:r>
          </w:p>
        </w:tc>
      </w:tr>
      <w:tr>
        <w:trPr>
          <w:cantSplit/>
        </w:trPr>
        <w:tc>
          <w:tcPr>
            <w:tcW w:type="dxa" w:w="65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EV-12</w:t>
            </w:r>
          </w:p>
        </w:tc>
        <w:tc>
          <w:tcPr>
            <w:tcW w:type="dxa" w:w="8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保存</w:t>
            </w:r>
          </w:p>
        </w:tc>
        <w:tc>
          <w:tcPr>
            <w:tcW w:type="dxa" w:w="11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私密保存</w:t>
            </w:r>
          </w:p>
        </w:tc>
        <w:tc>
          <w:tcPr>
            <w:tcW w:type="dxa" w:w="15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profile_saved</w:t>
            </w:r>
          </w:p>
        </w:tc>
        <w:tc>
          <w:tcPr>
            <w:tcW w:type="dxa" w:w="31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profile_id、story_count。</w:t>
            </w:r>
          </w:p>
        </w:tc>
        <w:tc>
          <w:tcPr>
            <w:tcW w:type="dxa" w:w="6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—</w:t>
            </w:r>
          </w:p>
        </w:tc>
        <w:tc>
          <w:tcPr>
            <w:tcW w:type="dxa" w:w="141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保存意愿 ≥ 50%</w:t>
            </w:r>
          </w:p>
        </w:tc>
      </w:tr>
      <w:tr>
        <w:trPr>
          <w:cantSplit/>
        </w:trPr>
        <w:tc>
          <w:tcPr>
            <w:tcW w:type="dxa" w:w="65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EV-13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分享</w:t>
            </w:r>
          </w:p>
        </w:tc>
        <w:tc>
          <w:tcPr>
            <w:tcW w:type="dxa" w:w="11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生成分享卡</w:t>
            </w:r>
          </w:p>
        </w:tc>
        <w:tc>
          <w:tcPr>
            <w:tcW w:type="dxa" w:w="15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share_card_created</w:t>
            </w:r>
          </w:p>
        </w:tc>
        <w:tc>
          <w:tcPr>
            <w:tcW w:type="dxa" w:w="31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包含字段类型，不记录内容。</w:t>
            </w:r>
          </w:p>
        </w:tc>
        <w:tc>
          <w:tcPr>
            <w:tcW w:type="dxa" w:w="6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—</w:t>
            </w:r>
          </w:p>
        </w:tc>
        <w:tc>
          <w:tcPr>
            <w:tcW w:type="dxa" w:w="141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P1 观察指标</w:t>
            </w:r>
          </w:p>
        </w:tc>
      </w:tr>
      <w:tr>
        <w:trPr>
          <w:cantSplit/>
        </w:trPr>
        <w:tc>
          <w:tcPr>
            <w:tcW w:type="dxa" w:w="65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EV-14</w:t>
            </w:r>
          </w:p>
        </w:tc>
        <w:tc>
          <w:tcPr>
            <w:tcW w:type="dxa" w:w="8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安全</w:t>
            </w:r>
          </w:p>
        </w:tc>
        <w:tc>
          <w:tcPr>
            <w:tcW w:type="dxa" w:w="11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触发支持流程</w:t>
            </w:r>
          </w:p>
        </w:tc>
        <w:tc>
          <w:tcPr>
            <w:tcW w:type="dxa" w:w="15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safety_flow_triggered</w:t>
            </w:r>
          </w:p>
        </w:tc>
        <w:tc>
          <w:tcPr>
            <w:tcW w:type="dxa" w:w="31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仅记录风险类型与处置结果，严格限权。</w:t>
            </w:r>
          </w:p>
        </w:tc>
        <w:tc>
          <w:tcPr>
            <w:tcW w:type="dxa" w:w="6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—</w:t>
            </w:r>
          </w:p>
        </w:tc>
        <w:tc>
          <w:tcPr>
            <w:tcW w:type="dxa" w:w="141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100% 进入预设流程</w:t>
            </w:r>
          </w:p>
        </w:tc>
      </w:tr>
      <w:tr>
        <w:trPr>
          <w:cantSplit/>
        </w:trPr>
        <w:tc>
          <w:tcPr>
            <w:tcW w:type="dxa" w:w="65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EV-15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异常</w:t>
            </w:r>
          </w:p>
        </w:tc>
        <w:tc>
          <w:tcPr>
            <w:tcW w:type="dxa" w:w="11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流程错误</w:t>
            </w:r>
          </w:p>
        </w:tc>
        <w:tc>
          <w:tcPr>
            <w:tcW w:type="dxa" w:w="15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product_error</w:t>
            </w:r>
          </w:p>
        </w:tc>
        <w:tc>
          <w:tcPr>
            <w:tcW w:type="dxa" w:w="31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error_code、page、network_state。</w:t>
            </w:r>
          </w:p>
        </w:tc>
        <w:tc>
          <w:tcPr>
            <w:tcW w:type="dxa" w:w="6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—</w:t>
            </w:r>
          </w:p>
        </w:tc>
        <w:tc>
          <w:tcPr>
            <w:tcW w:type="dxa" w:w="141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3"/>
              </w:rPr>
              <w:t>主流程成功率 ≥ 95%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7.2 数据口径与隐私要求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7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6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PV</w:t>
            </w:r>
          </w:p>
        </w:tc>
        <w:tc>
          <w:tcPr>
            <w:tcW w:type="dxa" w:w="77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页面曝光次数；同一用户重复进入重复计数。</w:t>
            </w:r>
          </w:p>
        </w:tc>
      </w:tr>
      <w:tr>
        <w:trPr>
          <w:cantSplit/>
        </w:trPr>
        <w:tc>
          <w:tcPr>
            <w:tcW w:type="dxa" w:w="16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UV</w:t>
            </w:r>
          </w:p>
        </w:tc>
        <w:tc>
          <w:tcPr>
            <w:tcW w:type="dxa" w:w="77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统计周期内去重访问用户数；Demo 阶段可用匿名 device_id / visitor_id。</w:t>
            </w:r>
          </w:p>
        </w:tc>
      </w:tr>
      <w:tr>
        <w:trPr>
          <w:cantSplit/>
        </w:trPr>
        <w:tc>
          <w:tcPr>
            <w:tcW w:type="dxa" w:w="16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会话</w:t>
            </w:r>
          </w:p>
        </w:tc>
        <w:tc>
          <w:tcPr>
            <w:tcW w:type="dxa" w:w="77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用户选择话题并进入访谈室后创建；一次会话对应一个主事件。</w:t>
            </w:r>
          </w:p>
        </w:tc>
      </w:tr>
      <w:tr>
        <w:trPr>
          <w:cantSplit/>
        </w:trPr>
        <w:tc>
          <w:tcPr>
            <w:tcW w:type="dxa" w:w="16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完成</w:t>
            </w:r>
          </w:p>
        </w:tc>
        <w:tc>
          <w:tcPr>
            <w:tcW w:type="dxa" w:w="77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成功生成结果页；主动提前结束但生成有效结果也计入完成。</w:t>
            </w:r>
          </w:p>
        </w:tc>
      </w:tr>
      <w:tr>
        <w:trPr>
          <w:cantSplit/>
        </w:trPr>
        <w:tc>
          <w:tcPr>
            <w:tcW w:type="dxa" w:w="16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隐私</w:t>
            </w:r>
          </w:p>
        </w:tc>
        <w:tc>
          <w:tcPr>
            <w:tcW w:type="dxa" w:w="77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行为分析系统不采集完整录音、原始转写、故事正文、姓名、电话或精确位置。</w:t>
            </w:r>
          </w:p>
        </w:tc>
      </w:tr>
      <w:tr>
        <w:trPr>
          <w:cantSplit/>
        </w:trPr>
        <w:tc>
          <w:tcPr>
            <w:tcW w:type="dxa" w:w="16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数据使用</w:t>
            </w:r>
          </w:p>
        </w:tc>
        <w:tc>
          <w:tcPr>
            <w:tcW w:type="dxa" w:w="77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训练用途需另行明确授权；产品使用同意不等于模型训练同意。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8. 风险预估与规避策略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300"/>
        <w:gridCol w:w="2900"/>
        <w:gridCol w:w="600"/>
        <w:gridCol w:w="760"/>
        <w:gridCol w:w="3200"/>
      </w:tblGrid>
      <w:tr>
        <w:trPr>
          <w:tblHeader w:val="true"/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风险名称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场景描述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7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策略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规避措施</w:t>
            </w:r>
          </w:p>
        </w:tc>
      </w:tr>
      <w:tr>
        <w:trPr>
          <w:cantSplit/>
        </w:trPr>
        <w:tc>
          <w:tcPr>
            <w:tcW w:type="dxa" w:w="6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R1</w:t>
            </w:r>
          </w:p>
        </w:tc>
        <w:tc>
          <w:tcPr>
            <w:tcW w:type="dxa" w:w="1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目标人群标签生硬</w:t>
            </w:r>
          </w:p>
        </w:tc>
        <w:tc>
          <w:tcPr>
            <w:tcW w:type="dxa" w:w="29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产品实际是通用价值工具，却仅在传播中强调“流动女工”。</w:t>
            </w:r>
          </w:p>
        </w:tc>
        <w:tc>
          <w:tcPr>
            <w:tcW w:type="dxa" w:w="6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高</w:t>
            </w:r>
          </w:p>
        </w:tc>
        <w:tc>
          <w:tcPr>
            <w:tcW w:type="dxa" w:w="7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预防</w:t>
            </w:r>
          </w:p>
        </w:tc>
        <w:tc>
          <w:tcPr>
            <w:tcW w:type="dxa" w:w="32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把“经验因流动难沉淀”写入功能：历史故事可积累、可携带；通过真实调研验证。</w:t>
            </w:r>
          </w:p>
        </w:tc>
      </w:tr>
      <w:tr>
        <w:trPr>
          <w:cantSplit/>
        </w:trPr>
        <w:tc>
          <w:tcPr>
            <w:tcW w:type="dxa" w:w="6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R2</w:t>
            </w:r>
          </w:p>
        </w:tc>
        <w:tc>
          <w:tcPr>
            <w:tcW w:type="dxa" w:w="1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AI 空泛夸奖</w:t>
            </w:r>
          </w:p>
        </w:tc>
        <w:tc>
          <w:tcPr>
            <w:tcW w:type="dxa" w:w="29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输出“坚强、伟大”等标签，但没有具体证据，用户不信任。</w:t>
            </w:r>
          </w:p>
        </w:tc>
        <w:tc>
          <w:tcPr>
            <w:tcW w:type="dxa" w:w="6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高</w:t>
            </w:r>
          </w:p>
        </w:tc>
        <w:tc>
          <w:tcPr>
            <w:tcW w:type="dxa" w:w="7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预防</w:t>
            </w:r>
          </w:p>
        </w:tc>
        <w:tc>
          <w:tcPr>
            <w:tcW w:type="dxa" w:w="32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证据覆盖率 100%；采用“行动—结果—能力”规则；允许拒绝和修改标签。</w:t>
            </w:r>
          </w:p>
        </w:tc>
      </w:tr>
      <w:tr>
        <w:trPr>
          <w:cantSplit/>
        </w:trPr>
        <w:tc>
          <w:tcPr>
            <w:tcW w:type="dxa" w:w="6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R3</w:t>
            </w:r>
          </w:p>
        </w:tc>
        <w:tc>
          <w:tcPr>
            <w:tcW w:type="dxa" w:w="1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AI 误读或幻觉</w:t>
            </w:r>
          </w:p>
        </w:tc>
        <w:tc>
          <w:tcPr>
            <w:tcW w:type="dxa" w:w="29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总结添加用户没有说过的情节，或错误推断能力。</w:t>
            </w:r>
          </w:p>
        </w:tc>
        <w:tc>
          <w:tcPr>
            <w:tcW w:type="dxa" w:w="6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高</w:t>
            </w:r>
          </w:p>
        </w:tc>
        <w:tc>
          <w:tcPr>
            <w:tcW w:type="dxa" w:w="7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减轻</w:t>
            </w:r>
          </w:p>
        </w:tc>
        <w:tc>
          <w:tcPr>
            <w:tcW w:type="dxa" w:w="32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结果可追溯原文；未知信息明确标记；生成前后做事实一致性检查。</w:t>
            </w:r>
          </w:p>
        </w:tc>
      </w:tr>
      <w:tr>
        <w:trPr>
          <w:cantSplit/>
        </w:trPr>
        <w:tc>
          <w:tcPr>
            <w:tcW w:type="dxa" w:w="6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R4</w:t>
            </w:r>
          </w:p>
        </w:tc>
        <w:tc>
          <w:tcPr>
            <w:tcW w:type="dxa" w:w="1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隐私与二次伤害</w:t>
            </w:r>
          </w:p>
        </w:tc>
        <w:tc>
          <w:tcPr>
            <w:tcW w:type="dxa" w:w="29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录音或个人经历未经理解和同意被公开、训练或传播。</w:t>
            </w:r>
          </w:p>
        </w:tc>
        <w:tc>
          <w:tcPr>
            <w:tcW w:type="dxa" w:w="6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高</w:t>
            </w:r>
          </w:p>
        </w:tc>
        <w:tc>
          <w:tcPr>
            <w:tcW w:type="dxa" w:w="7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回避＋预防</w:t>
            </w:r>
          </w:p>
        </w:tc>
        <w:tc>
          <w:tcPr>
            <w:tcW w:type="dxa" w:w="32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默认私密、最小采集、分层授权、分享前确认、可删除；真实上线前做合规评审。</w:t>
            </w:r>
          </w:p>
        </w:tc>
      </w:tr>
      <w:tr>
        <w:trPr>
          <w:cantSplit/>
        </w:trPr>
        <w:tc>
          <w:tcPr>
            <w:tcW w:type="dxa" w:w="6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R5</w:t>
            </w:r>
          </w:p>
        </w:tc>
        <w:tc>
          <w:tcPr>
            <w:tcW w:type="dxa" w:w="1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敏感内容处置不当</w:t>
            </w:r>
          </w:p>
        </w:tc>
        <w:tc>
          <w:tcPr>
            <w:tcW w:type="dxa" w:w="29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用户讲到暴力、欠薪或危机，AI 继续追问或轻率鼓励。</w:t>
            </w:r>
          </w:p>
        </w:tc>
        <w:tc>
          <w:tcPr>
            <w:tcW w:type="dxa" w:w="6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高</w:t>
            </w:r>
          </w:p>
        </w:tc>
        <w:tc>
          <w:tcPr>
            <w:tcW w:type="dxa" w:w="7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转移＋减轻</w:t>
            </w:r>
          </w:p>
        </w:tc>
        <w:tc>
          <w:tcPr>
            <w:tcW w:type="dxa" w:w="32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设安全分流；与专业机构共建资源；不承诺替代法律、医疗或心理服务。</w:t>
            </w:r>
          </w:p>
        </w:tc>
      </w:tr>
      <w:tr>
        <w:trPr>
          <w:cantSplit/>
        </w:trPr>
        <w:tc>
          <w:tcPr>
            <w:tcW w:type="dxa" w:w="6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R6</w:t>
            </w:r>
          </w:p>
        </w:tc>
        <w:tc>
          <w:tcPr>
            <w:tcW w:type="dxa" w:w="1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语音识别不准</w:t>
            </w:r>
          </w:p>
        </w:tc>
        <w:tc>
          <w:tcPr>
            <w:tcW w:type="dxa" w:w="29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口音、噪音或网络导致转写错误，影响总结。</w:t>
            </w:r>
          </w:p>
        </w:tc>
        <w:tc>
          <w:tcPr>
            <w:tcW w:type="dxa" w:w="6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中</w:t>
            </w:r>
          </w:p>
        </w:tc>
        <w:tc>
          <w:tcPr>
            <w:tcW w:type="dxa" w:w="7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减轻</w:t>
            </w:r>
          </w:p>
        </w:tc>
        <w:tc>
          <w:tcPr>
            <w:tcW w:type="dxa" w:w="32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展示转写供确认；允许编辑、重录和文字输入；保留音频与文本对应关系。</w:t>
            </w:r>
          </w:p>
        </w:tc>
      </w:tr>
      <w:tr>
        <w:trPr>
          <w:cantSplit/>
        </w:trPr>
        <w:tc>
          <w:tcPr>
            <w:tcW w:type="dxa" w:w="6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R7</w:t>
            </w:r>
          </w:p>
        </w:tc>
        <w:tc>
          <w:tcPr>
            <w:tcW w:type="dxa" w:w="1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访谈过长或像审问</w:t>
            </w:r>
          </w:p>
        </w:tc>
        <w:tc>
          <w:tcPr>
            <w:tcW w:type="dxa" w:w="29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用户疲劳、紧张或中途退出。</w:t>
            </w:r>
          </w:p>
        </w:tc>
        <w:tc>
          <w:tcPr>
            <w:tcW w:type="dxa" w:w="6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中</w:t>
            </w:r>
          </w:p>
        </w:tc>
        <w:tc>
          <w:tcPr>
            <w:tcW w:type="dxa" w:w="7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预防</w:t>
            </w:r>
          </w:p>
        </w:tc>
        <w:tc>
          <w:tcPr>
            <w:tcW w:type="dxa" w:w="32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5–8 轮、单轮短问、显示进度、可跳过/暂停/结束；避免连续问“为什么”。</w:t>
            </w:r>
          </w:p>
        </w:tc>
      </w:tr>
      <w:tr>
        <w:trPr>
          <w:cantSplit/>
        </w:trPr>
        <w:tc>
          <w:tcPr>
            <w:tcW w:type="dxa" w:w="6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R8</w:t>
            </w:r>
          </w:p>
        </w:tc>
        <w:tc>
          <w:tcPr>
            <w:tcW w:type="dxa" w:w="1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结果标签刻板化</w:t>
            </w:r>
          </w:p>
        </w:tc>
        <w:tc>
          <w:tcPr>
            <w:tcW w:type="dxa" w:w="29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把复杂人生压缩成固定人格或职业标签。</w:t>
            </w:r>
          </w:p>
        </w:tc>
        <w:tc>
          <w:tcPr>
            <w:tcW w:type="dxa" w:w="6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中</w:t>
            </w:r>
          </w:p>
        </w:tc>
        <w:tc>
          <w:tcPr>
            <w:tcW w:type="dxa" w:w="7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减轻</w:t>
            </w:r>
          </w:p>
        </w:tc>
        <w:tc>
          <w:tcPr>
            <w:tcW w:type="dxa" w:w="32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声明结果只对应本次故事；使用可成长表达；不做永久排名和单一总分。</w:t>
            </w:r>
          </w:p>
        </w:tc>
      </w:tr>
      <w:tr>
        <w:trPr>
          <w:cantSplit/>
        </w:trPr>
        <w:tc>
          <w:tcPr>
            <w:tcW w:type="dxa" w:w="6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R9</w:t>
            </w:r>
          </w:p>
        </w:tc>
        <w:tc>
          <w:tcPr>
            <w:tcW w:type="dxa" w:w="13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虚构 Demo 被误认真实</w:t>
            </w:r>
          </w:p>
        </w:tc>
        <w:tc>
          <w:tcPr>
            <w:tcW w:type="dxa" w:w="29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比赛使用合成案例但没有清晰说明。</w:t>
            </w:r>
          </w:p>
        </w:tc>
        <w:tc>
          <w:tcPr>
            <w:tcW w:type="dxa" w:w="6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中</w:t>
            </w:r>
          </w:p>
        </w:tc>
        <w:tc>
          <w:tcPr>
            <w:tcW w:type="dxa" w:w="7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回避</w:t>
            </w:r>
          </w:p>
        </w:tc>
        <w:tc>
          <w:tcPr>
            <w:tcW w:type="dxa" w:w="32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始终标注“合成演示”；不伪造真实调研、影响数据或用户证言。</w:t>
            </w:r>
          </w:p>
        </w:tc>
      </w:tr>
      <w:tr>
        <w:trPr>
          <w:cantSplit/>
        </w:trPr>
        <w:tc>
          <w:tcPr>
            <w:tcW w:type="dxa" w:w="6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R10</w:t>
            </w:r>
          </w:p>
        </w:tc>
        <w:tc>
          <w:tcPr>
            <w:tcW w:type="dxa" w:w="13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首版范围过大</w:t>
            </w:r>
          </w:p>
        </w:tc>
        <w:tc>
          <w:tcPr>
            <w:tcW w:type="dxa" w:w="29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同时做视频、社区、勋章、复杂木兰视觉呈现和招聘，导致主流程无法完成。</w:t>
            </w:r>
          </w:p>
        </w:tc>
        <w:tc>
          <w:tcPr>
            <w:tcW w:type="dxa" w:w="6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高</w:t>
            </w:r>
          </w:p>
        </w:tc>
        <w:tc>
          <w:tcPr>
            <w:tcW w:type="dxa" w:w="7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回避</w:t>
            </w:r>
          </w:p>
        </w:tc>
        <w:tc>
          <w:tcPr>
            <w:tcW w:type="dxa" w:w="32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4"/>
              </w:rPr>
              <w:t>比赛版只交付单次访谈闭环；其余进入 P1/P2，不阻塞 Demo。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9. 迭代计划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900"/>
        <w:gridCol w:w="3850"/>
        <w:gridCol w:w="2210"/>
      </w:tblGrid>
      <w:tr>
        <w:trPr>
          <w:tblHeader w:val="true"/>
          <w:cantSplit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85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核心范围</w:t>
            </w:r>
          </w:p>
        </w:tc>
        <w:tc>
          <w:tcPr>
            <w:tcW w:type="dxa" w:w="221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4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阶段 0：需求验证</w:t>
            </w:r>
          </w:p>
        </w:tc>
        <w:tc>
          <w:tcPr>
            <w:tcW w:type="dxa" w:w="19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确认问题与语言体系</w:t>
            </w:r>
          </w:p>
        </w:tc>
        <w:tc>
          <w:tcPr>
            <w:tcW w:type="dxa" w:w="38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访谈 5–8 名流动女工或一线服务者；验证话题、提问方式、价值标签是否自然。</w:t>
            </w:r>
          </w:p>
        </w:tc>
        <w:tc>
          <w:tcPr>
            <w:tcW w:type="dxa" w:w="221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形成真实用户语言清单；至少 3 个完整故事样本；修正高风险假设。</w:t>
            </w:r>
          </w:p>
        </w:tc>
      </w:tr>
      <w:tr>
        <w:trPr>
          <w:cantSplit/>
        </w:trPr>
        <w:tc>
          <w:tcPr>
            <w:tcW w:type="dxa" w:w="14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阶段 1：比赛 Demo</w:t>
            </w:r>
          </w:p>
        </w:tc>
        <w:tc>
          <w:tcPr>
            <w:tcW w:type="dxa" w:w="19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跑通可演示闭环</w:t>
            </w:r>
          </w:p>
        </w:tc>
        <w:tc>
          <w:tcPr>
            <w:tcW w:type="dxa" w:w="38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移动端 H5；话题选择；5–8 轮访谈；语音/文字；闪光档案；合成演示案例。</w:t>
            </w:r>
          </w:p>
        </w:tc>
        <w:tc>
          <w:tcPr>
            <w:tcW w:type="dxa" w:w="221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主流程测试成功率 ≥ 95%；现场可在 3–5 分钟展示完整体验。</w:t>
            </w:r>
          </w:p>
        </w:tc>
      </w:tr>
      <w:tr>
        <w:trPr>
          <w:cantSplit/>
        </w:trPr>
        <w:tc>
          <w:tcPr>
            <w:tcW w:type="dxa" w:w="14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阶段 2：小规模试点</w:t>
            </w:r>
          </w:p>
        </w:tc>
        <w:tc>
          <w:tcPr>
            <w:tcW w:type="dxa" w:w="19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验证真实使用与结果认可</w:t>
            </w:r>
          </w:p>
        </w:tc>
        <w:tc>
          <w:tcPr>
            <w:tcW w:type="dxa" w:w="38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账号与历史档案；暂停续访；结果编辑；基础安全分流；真实授权用户测试。</w:t>
            </w:r>
          </w:p>
        </w:tc>
        <w:tc>
          <w:tcPr>
            <w:tcW w:type="dxa" w:w="221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20–30 名用户测试；结果认可率与访谈完成率达到目标。</w:t>
            </w:r>
          </w:p>
        </w:tc>
      </w:tr>
      <w:tr>
        <w:trPr>
          <w:cantSplit/>
        </w:trPr>
        <w:tc>
          <w:tcPr>
            <w:tcW w:type="dxa" w:w="14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阶段 3：价值积累</w:t>
            </w:r>
          </w:p>
        </w:tc>
        <w:tc>
          <w:tcPr>
            <w:tcW w:type="dxa" w:w="19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从单次结果走向长期成长</w:t>
            </w:r>
          </w:p>
        </w:tc>
        <w:tc>
          <w:tcPr>
            <w:tcW w:type="dxa" w:w="38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以单朵木兰或一枝木兰呈现个人价值，不采用整树造型；跨故事能力聚合、周期回顾、更多原声故事模板。</w:t>
            </w:r>
          </w:p>
        </w:tc>
        <w:tc>
          <w:tcPr>
            <w:tcW w:type="dxa" w:w="221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用户有 3 次以上访谈；长期回访显示价值感或表达信心提升。</w:t>
            </w:r>
          </w:p>
        </w:tc>
      </w:tr>
      <w:tr>
        <w:trPr>
          <w:cantSplit/>
        </w:trPr>
        <w:tc>
          <w:tcPr>
            <w:tcW w:type="dxa" w:w="14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阶段 4：谨慎传播</w:t>
            </w:r>
          </w:p>
        </w:tc>
        <w:tc>
          <w:tcPr>
            <w:tcW w:type="dxa" w:w="19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在用户控制下让经验帮助他人</w:t>
            </w:r>
          </w:p>
        </w:tc>
        <w:tc>
          <w:tcPr>
            <w:tcW w:type="dxa" w:w="385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匿名分享、主题故事展、组织合作；探索但不默认开启社区。</w:t>
            </w:r>
          </w:p>
        </w:tc>
        <w:tc>
          <w:tcPr>
            <w:tcW w:type="dxa" w:w="221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建立审核与撤回机制；完成隐私与内容治理评估。</w:t>
            </w:r>
          </w:p>
        </w:tc>
      </w:tr>
      <w:tr>
        <w:trPr>
          <w:cantSplit/>
        </w:trPr>
        <w:tc>
          <w:tcPr>
            <w:tcW w:type="dxa" w:w="14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未来探索</w:t>
            </w:r>
          </w:p>
        </w:tc>
        <w:tc>
          <w:tcPr>
            <w:tcW w:type="dxa" w:w="19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扩展媒介与服务</w:t>
            </w:r>
          </w:p>
        </w:tc>
        <w:tc>
          <w:tcPr>
            <w:tcW w:type="dxa" w:w="385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视频生成、职业材料转换、经验互助；均需独立验证，不自动等同核心功能。</w:t>
            </w:r>
          </w:p>
        </w:tc>
        <w:tc>
          <w:tcPr>
            <w:tcW w:type="dxa" w:w="221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证明新增能力创造用户价值且不破坏主体性与安全边界。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9.1 比赛版建议排期（两周示例）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500"/>
        <w:gridCol w:w="1900"/>
        <w:gridCol w:w="2600"/>
        <w:gridCol w:w="1260"/>
      </w:tblGrid>
      <w:tr>
        <w:trPr>
          <w:tblHeader w:val="true"/>
          <w:cantSplit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产品 / 内容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设计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研发 / AI</w:t>
            </w:r>
          </w:p>
        </w:tc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验收输出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D1–D2</w:t>
            </w:r>
          </w:p>
        </w:tc>
        <w:tc>
          <w:tcPr>
            <w:tcW w:type="dxa" w:w="25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锁定主流程、话题与能力词库</w:t>
            </w:r>
          </w:p>
        </w:tc>
        <w:tc>
          <w:tcPr>
            <w:tcW w:type="dxa" w:w="19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信息架构、低保真</w:t>
            </w:r>
          </w:p>
        </w:tc>
        <w:tc>
          <w:tcPr>
            <w:tcW w:type="dxa" w:w="26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技术方案、数据结构、模型提示词</w:t>
            </w:r>
          </w:p>
        </w:tc>
        <w:tc>
          <w:tcPr>
            <w:tcW w:type="dxa" w:w="12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评审通过的范围与交互框架</w:t>
            </w:r>
          </w:p>
        </w:tc>
      </w:tr>
      <w:tr>
        <w:trPr>
          <w:cantSplit/>
        </w:trPr>
        <w:tc>
          <w:tcPr>
            <w:tcW w:type="dxa" w:w="11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D3–D5</w:t>
            </w:r>
          </w:p>
        </w:tc>
        <w:tc>
          <w:tcPr>
            <w:tcW w:type="dxa" w:w="25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编写访谈脚本与演示案例</w:t>
            </w:r>
          </w:p>
        </w:tc>
        <w:tc>
          <w:tcPr>
            <w:tcW w:type="dxa" w:w="19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高保真关键页</w:t>
            </w:r>
          </w:p>
        </w:tc>
        <w:tc>
          <w:tcPr>
            <w:tcW w:type="dxa" w:w="26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会话、录音、转写、追问接口</w:t>
            </w:r>
          </w:p>
        </w:tc>
        <w:tc>
          <w:tcPr>
            <w:tcW w:type="dxa" w:w="12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可完成基本访谈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D6–D8</w:t>
            </w:r>
          </w:p>
        </w:tc>
        <w:tc>
          <w:tcPr>
            <w:tcW w:type="dxa" w:w="25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结果模板与安全规则</w:t>
            </w:r>
          </w:p>
        </w:tc>
        <w:tc>
          <w:tcPr>
            <w:tcW w:type="dxa" w:w="19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结果页、分享卡</w:t>
            </w:r>
          </w:p>
        </w:tc>
        <w:tc>
          <w:tcPr>
            <w:tcW w:type="dxa" w:w="26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结构化提取、结果生成、保存</w:t>
            </w:r>
          </w:p>
        </w:tc>
        <w:tc>
          <w:tcPr>
            <w:tcW w:type="dxa" w:w="12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端到端主流程</w:t>
            </w:r>
          </w:p>
        </w:tc>
      </w:tr>
      <w:tr>
        <w:trPr>
          <w:cantSplit/>
        </w:trPr>
        <w:tc>
          <w:tcPr>
            <w:tcW w:type="dxa" w:w="11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D9–D10</w:t>
            </w:r>
          </w:p>
        </w:tc>
        <w:tc>
          <w:tcPr>
            <w:tcW w:type="dxa" w:w="25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埋点与演示讲稿</w:t>
            </w:r>
          </w:p>
        </w:tc>
        <w:tc>
          <w:tcPr>
            <w:tcW w:type="dxa" w:w="19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视觉修正</w:t>
            </w:r>
          </w:p>
        </w:tc>
        <w:tc>
          <w:tcPr>
            <w:tcW w:type="dxa" w:w="26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异常兜底、性能优化、埋点</w:t>
            </w:r>
          </w:p>
        </w:tc>
        <w:tc>
          <w:tcPr>
            <w:tcW w:type="dxa" w:w="12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主流程稳定性 ≥ 95%</w:t>
            </w:r>
          </w:p>
        </w:tc>
      </w:tr>
      <w:tr>
        <w:trPr>
          <w:cantSplit/>
        </w:trPr>
        <w:tc>
          <w:tcPr>
            <w:tcW w:type="dxa" w:w="11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D11–D12</w:t>
            </w:r>
          </w:p>
        </w:tc>
        <w:tc>
          <w:tcPr>
            <w:tcW w:type="dxa" w:w="25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试演与问题清单</w:t>
            </w:r>
          </w:p>
        </w:tc>
        <w:tc>
          <w:tcPr>
            <w:tcW w:type="dxa" w:w="19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现场展示素材</w:t>
            </w:r>
          </w:p>
        </w:tc>
        <w:tc>
          <w:tcPr>
            <w:tcW w:type="dxa" w:w="26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修复高优先级问题</w:t>
            </w:r>
          </w:p>
        </w:tc>
        <w:tc>
          <w:tcPr>
            <w:tcW w:type="dxa" w:w="12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比赛可用版本与录屏备份</w:t>
            </w:r>
          </w:p>
        </w:tc>
      </w:tr>
      <w:tr>
        <w:trPr>
          <w:cantSplit/>
        </w:trPr>
        <w:tc>
          <w:tcPr>
            <w:tcW w:type="dxa" w:w="11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D13–D14</w:t>
            </w:r>
          </w:p>
        </w:tc>
        <w:tc>
          <w:tcPr>
            <w:tcW w:type="dxa" w:w="25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最终演练</w:t>
            </w:r>
          </w:p>
        </w:tc>
        <w:tc>
          <w:tcPr>
            <w:tcW w:type="dxa" w:w="19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最终检查</w:t>
            </w:r>
          </w:p>
        </w:tc>
        <w:tc>
          <w:tcPr>
            <w:tcW w:type="dxa" w:w="26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冻结版本、准备离线降级</w:t>
            </w:r>
          </w:p>
        </w:tc>
        <w:tc>
          <w:tcPr>
            <w:tcW w:type="dxa" w:w="12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5"/>
              </w:rPr>
              <w:t>正式 Demo 包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附录 A：关键数据对象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800"/>
        <w:gridCol w:w="2960"/>
      </w:tblGrid>
      <w:tr>
        <w:trPr>
          <w:tblHeader w:val="true"/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关键字段（示意）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6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User</w:t>
            </w:r>
          </w:p>
        </w:tc>
        <w:tc>
          <w:tcPr>
            <w:tcW w:type="dxa" w:w="48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user_id、consent_version、created_at</w:t>
            </w:r>
          </w:p>
        </w:tc>
        <w:tc>
          <w:tcPr>
            <w:tcW w:type="dxa" w:w="29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避免在核心对象中存储非必要身份信息。</w:t>
            </w:r>
          </w:p>
        </w:tc>
      </w:tr>
      <w:tr>
        <w:trPr>
          <w:cantSplit/>
        </w:trPr>
        <w:tc>
          <w:tcPr>
            <w:tcW w:type="dxa" w:w="16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InterviewSession</w:t>
            </w:r>
          </w:p>
        </w:tc>
        <w:tc>
          <w:tcPr>
            <w:tcW w:type="dxa" w:w="48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session_id、topic_id、status、round_count、started_at、ended_at</w:t>
            </w:r>
          </w:p>
        </w:tc>
        <w:tc>
          <w:tcPr>
            <w:tcW w:type="dxa" w:w="29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一次会话聚焦一个主要事件。</w:t>
            </w:r>
          </w:p>
        </w:tc>
      </w:tr>
      <w:tr>
        <w:trPr>
          <w:cantSplit/>
        </w:trPr>
        <w:tc>
          <w:tcPr>
            <w:tcW w:type="dxa" w:w="16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Answer</w:t>
            </w:r>
          </w:p>
        </w:tc>
        <w:tc>
          <w:tcPr>
            <w:tcW w:type="dxa" w:w="48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answer_id、session_id、round_no、input_mode、audio_ref、transcript</w:t>
            </w:r>
          </w:p>
        </w:tc>
        <w:tc>
          <w:tcPr>
            <w:tcW w:type="dxa" w:w="29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分析埋点与正文数据分开存储。</w:t>
            </w:r>
          </w:p>
        </w:tc>
      </w:tr>
      <w:tr>
        <w:trPr>
          <w:cantSplit/>
        </w:trPr>
        <w:tc>
          <w:tcPr>
            <w:tcW w:type="dxa" w:w="16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StoryStructure</w:t>
            </w:r>
          </w:p>
        </w:tc>
        <w:tc>
          <w:tcPr>
            <w:tcW w:type="dxa" w:w="48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situation、challenge、action、result、quote_refs</w:t>
            </w:r>
          </w:p>
        </w:tc>
        <w:tc>
          <w:tcPr>
            <w:tcW w:type="dxa" w:w="29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所有结论可追溯到回答。</w:t>
            </w:r>
          </w:p>
        </w:tc>
      </w:tr>
      <w:tr>
        <w:trPr>
          <w:cantSplit/>
        </w:trPr>
        <w:tc>
          <w:tcPr>
            <w:tcW w:type="dxa" w:w="16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SkillEvidence</w:t>
            </w:r>
          </w:p>
        </w:tc>
        <w:tc>
          <w:tcPr>
            <w:tcW w:type="dxa" w:w="480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skill_name、plain_label、evidence_ref、confidence、user_status</w:t>
            </w:r>
          </w:p>
        </w:tc>
        <w:tc>
          <w:tcPr>
            <w:tcW w:type="dxa" w:w="29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user_status：confirmed / edited / rejected。</w:t>
            </w:r>
          </w:p>
        </w:tc>
      </w:tr>
      <w:tr>
        <w:trPr>
          <w:cantSplit/>
        </w:trPr>
        <w:tc>
          <w:tcPr>
            <w:tcW w:type="dxa" w:w="16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ValueProfile</w:t>
            </w:r>
          </w:p>
        </w:tc>
        <w:tc>
          <w:tcPr>
            <w:tcW w:type="dxa" w:w="480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profile_id、summary、story_text、audio_clip_ref、visibility、version</w:t>
            </w:r>
          </w:p>
        </w:tc>
        <w:tc>
          <w:tcPr>
            <w:tcW w:type="dxa" w:w="29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6"/>
              </w:rPr>
              <w:t>保存用户确认后的版本。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附录 B：上线前待确认清单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/>
                <w:color w:val="FFFFFF"/>
                <w:sz w:val="17"/>
              </w:rPr>
              <w:t>确认问题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用户调研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是否完成目标用户访谈，并使用她们自己的语言校正话题与能力词？</w:t>
            </w:r>
          </w:p>
        </w:tc>
      </w:tr>
      <w:tr>
        <w:trPr>
          <w:cantSplit/>
        </w:trPr>
        <w:tc>
          <w:tcPr>
            <w:tcW w:type="dxa" w:w="18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授权</w:t>
            </w:r>
          </w:p>
        </w:tc>
        <w:tc>
          <w:tcPr>
            <w:tcW w:type="dxa" w:w="75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是否把产品使用、公开分享、研究与模型训练授权明确分开？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内容安全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是否与专业人士校验危机识别、支持话术和地区求助资源？</w:t>
            </w:r>
          </w:p>
        </w:tc>
      </w:tr>
      <w:tr>
        <w:trPr>
          <w:cantSplit/>
        </w:trPr>
        <w:tc>
          <w:tcPr>
            <w:tcW w:type="dxa" w:w="18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事实一致性</w:t>
            </w:r>
          </w:p>
        </w:tc>
        <w:tc>
          <w:tcPr>
            <w:tcW w:type="dxa" w:w="75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是否覆盖 AI 添加不存在情节、标签无证据、转写错误等测试？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可用性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是否在低端安卓、弱网、噪音和麦克风拒绝情况下走通主流程？</w:t>
            </w:r>
          </w:p>
        </w:tc>
      </w:tr>
      <w:tr>
        <w:trPr>
          <w:cantSplit/>
        </w:trPr>
        <w:tc>
          <w:tcPr>
            <w:tcW w:type="dxa" w:w="1800"/>
            <w:shd w:fill="F3F5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删除与撤回</w:t>
            </w:r>
          </w:p>
        </w:tc>
        <w:tc>
          <w:tcPr>
            <w:tcW w:type="dxa" w:w="7560"/>
            <w:shd w:fill="F3F5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是否验证用户能够删除录音、文本、结果与已生成分享内容？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比赛诚信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Hiragino Sans GB"/>
                <w:b w:val="0"/>
                <w:color w:val="263238"/>
                <w:sz w:val="17"/>
              </w:rPr>
              <w:t>所有合成图片、音频、故事和指标是否清晰标注为演示内容？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Hiragino Sans GB"/>
                <w:b/>
                <w:color w:val="17324D"/>
                <w:sz w:val="20"/>
              </w:rPr>
              <w:t xml:space="preserve">最终决策原则  </w:t>
            </w:r>
            <w:r>
              <w:rPr>
                <w:rFonts w:ascii="Arial" w:hAnsi="Arial" w:eastAsia="Hiragino Sans GB"/>
                <w:b w:val="0"/>
                <w:color w:val="263238"/>
                <w:sz w:val="20"/>
              </w:rPr>
              <w:t>如果某项功能不能帮助用户更安全、更具体地讲述自己，或不能让结果更有证据、更可控，就不应进入比赛版 MVP。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Hiragino Sans GB"/>
        <w:b w:val="0"/>
        <w:color w:val="65737E"/>
        <w:sz w:val="17"/>
      </w:rPr>
      <w:t>流动女工价值显影计划  | 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Hiragino Sans GB" w:hAnsi="Hiragino Sans GB" w:eastAsia="Hiragino Sans GB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F6B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F6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流动女工价值显影计划 - 产品需求文档</dc:title>
  <dc:subject>AI 访谈式价值发现与故事记录工具 PRD</dc:subject>
  <dc:creator>项目团队</dc:creator>
  <cp:keywords>流动女工, AI访谈, 价值发现,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