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3DF8" w14:textId="77777777" w:rsidR="003F5969" w:rsidRPr="003F5969" w:rsidRDefault="003F5969" w:rsidP="003F5969">
      <w:pPr>
        <w:rPr>
          <w:rFonts w:hint="eastAsia"/>
        </w:rPr>
      </w:pPr>
      <w:r w:rsidRPr="003F5969">
        <w:t>研究者手册</w:t>
      </w:r>
    </w:p>
    <w:p w14:paraId="01551FF9" w14:textId="77777777" w:rsidR="003F5969" w:rsidRPr="003F5969" w:rsidRDefault="003F5969" w:rsidP="003F5969">
      <w:pPr>
        <w:rPr>
          <w:rFonts w:hint="eastAsia"/>
        </w:rPr>
      </w:pPr>
      <w:r w:rsidRPr="003F5969">
        <w:t>通用名称：重组人源化抗PD-L1单克隆抗体</w:t>
      </w:r>
    </w:p>
    <w:p w14:paraId="39B854DF" w14:textId="77777777" w:rsidR="003F5969" w:rsidRPr="003F5969" w:rsidRDefault="003F5969" w:rsidP="003F5969">
      <w:pPr>
        <w:rPr>
          <w:rFonts w:hint="eastAsia"/>
        </w:rPr>
      </w:pPr>
      <w:r w:rsidRPr="003F5969">
        <w:t>代号：VT-8802</w:t>
      </w:r>
    </w:p>
    <w:p w14:paraId="6F9CB871" w14:textId="77777777" w:rsidR="003F5969" w:rsidRPr="003F5969" w:rsidRDefault="003F5969" w:rsidP="003F5969">
      <w:pPr>
        <w:rPr>
          <w:rFonts w:hint="eastAsia"/>
        </w:rPr>
      </w:pPr>
      <w:r w:rsidRPr="003F5969">
        <w:t>版本号：1.0</w:t>
      </w:r>
    </w:p>
    <w:p w14:paraId="6A5CACA7" w14:textId="39BB55EA" w:rsidR="003F5969" w:rsidRPr="003F5969" w:rsidRDefault="003F5969" w:rsidP="003F5969">
      <w:pPr>
        <w:rPr>
          <w:rFonts w:hint="eastAsia"/>
        </w:rPr>
      </w:pPr>
      <w:r w:rsidRPr="003F5969">
        <w:t>版本日期：2024.0</w:t>
      </w:r>
      <w:r w:rsidR="004A21C0">
        <w:rPr>
          <w:rFonts w:hint="eastAsia"/>
        </w:rPr>
        <w:t>3</w:t>
      </w:r>
      <w:r w:rsidRPr="003F5969">
        <w:t>.15</w:t>
      </w:r>
    </w:p>
    <w:p w14:paraId="00586833" w14:textId="77777777" w:rsidR="003F5969" w:rsidRPr="003F5969" w:rsidRDefault="003F5969" w:rsidP="003F5969">
      <w:pPr>
        <w:rPr>
          <w:rFonts w:hint="eastAsia"/>
        </w:rPr>
      </w:pPr>
      <w:r w:rsidRPr="003F5969">
        <w:t>申办者：某某生物医药有限公司</w:t>
      </w:r>
    </w:p>
    <w:p w14:paraId="5AA224B9" w14:textId="77777777" w:rsidR="003F5969" w:rsidRPr="003F5969" w:rsidRDefault="003F5969" w:rsidP="007046CE">
      <w:pPr>
        <w:pStyle w:val="1"/>
        <w:rPr>
          <w:rFonts w:hint="eastAsia"/>
        </w:rPr>
      </w:pPr>
      <w:r w:rsidRPr="003F5969">
        <w:t>六、临床安全性</w:t>
      </w:r>
    </w:p>
    <w:p w14:paraId="1967AFE4" w14:textId="77777777" w:rsidR="003F5969" w:rsidRPr="003F5969" w:rsidRDefault="003F5969" w:rsidP="007046CE">
      <w:pPr>
        <w:pStyle w:val="2"/>
        <w:rPr>
          <w:rFonts w:hint="eastAsia"/>
        </w:rPr>
      </w:pPr>
      <w:r w:rsidRPr="003F5969">
        <w:t>6.1 VT-8802（艾美妥珠单抗）</w:t>
      </w:r>
    </w:p>
    <w:p w14:paraId="031B4791" w14:textId="4C0D5D48" w:rsidR="003F5969" w:rsidRPr="003F5969" w:rsidRDefault="003F5969" w:rsidP="003F5969">
      <w:pPr>
        <w:rPr>
          <w:rFonts w:hint="eastAsia"/>
        </w:rPr>
      </w:pPr>
      <w:r w:rsidRPr="003F5969">
        <w:t>自2021年12月</w:t>
      </w:r>
      <w:r w:rsidR="004461AB">
        <w:rPr>
          <w:rFonts w:hint="eastAsia"/>
        </w:rPr>
        <w:t>28日</w:t>
      </w:r>
      <w:r w:rsidRPr="003F5969">
        <w:t>首次人体给药以来，截至2023年11月30日，累计40例试验参与者接受VT-8802联合顺铂治疗。共40例试验参与者接受VT-8802治疗，其中低剂量组（10 mg + 顺铂）20例，高剂量组（30 mg + 顺铂）20例。共有31例（77.5%）试验参与者发生168例次不良事件（AE），24例（60.0%）试验参与者发生103例次不良反应（ADR）。低剂量组有10例试验参与者发生不良反应，高剂量组有14例试验参与者发生不良反应。发生率≥10%的不良事件包括恶心（27.5%）、乏力（22.5%）、白细胞计数降低（20.0%）、中性粒细胞计数降低（20.0%）、食欲下降（17.5%）、贫血（15.0%）、呕吐（15.0%）、腹泻（12.5%）、头痛（12.5%）及发热（10.0%）。接受艾美治疗后发生≥3级的不良反应包括中性粒细胞计数降低（4例次）、白细胞计数降低（3例次）、恶心（2例次）、呕吐（2例次）、输液相关反应（1例次）及免疫相关性肺炎（1例次），尚未观察到4～5级不良反应。发生率≥10%的不良反应包括恶心（22.5%）、中性粒细胞计数降低（17.5%）、白细胞计数降低（15.0%）、乏力（12.5%）、呕吐（12.5%）及食欲下降（10.0%）。研究期间共发生3例次输液相关反应，其中1例达到3级。共发生3例次严重不良事件（SAE），分别为3级输液相关反应（经研究者判定与VT-8802相关）、3级免疫相关性肺炎（经研究者判定与VT-8802相关）及3级房颤（经研究者判定与VT-8802无关）。报告期内发生2例次严重不良反应（SAR），分别为3级输液相关反应及3级免疫相关性肺炎。</w:t>
      </w:r>
    </w:p>
    <w:p w14:paraId="489541C5" w14:textId="77777777" w:rsidR="003F5969" w:rsidRPr="003F5969" w:rsidRDefault="003F5969" w:rsidP="003F5969">
      <w:pPr>
        <w:rPr>
          <w:rFonts w:hint="eastAsia"/>
        </w:rPr>
      </w:pPr>
      <w:r w:rsidRPr="003F5969">
        <w:t>表1 VT-8802治疗后不良反应发生情况汇总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128"/>
        <w:gridCol w:w="1507"/>
      </w:tblGrid>
      <w:tr w:rsidR="003F5969" w:rsidRPr="003F5969" w14:paraId="0538648F" w14:textId="77777777" w:rsidTr="00B75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8EFF9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不良反应（PT）（N=40）</w:t>
            </w:r>
          </w:p>
        </w:tc>
        <w:tc>
          <w:tcPr>
            <w:tcW w:w="0" w:type="auto"/>
            <w:vAlign w:val="center"/>
            <w:hideMark/>
          </w:tcPr>
          <w:p w14:paraId="6EEADFEC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All N（%）</w:t>
            </w:r>
          </w:p>
        </w:tc>
        <w:tc>
          <w:tcPr>
            <w:tcW w:w="0" w:type="auto"/>
            <w:vAlign w:val="center"/>
            <w:hideMark/>
          </w:tcPr>
          <w:p w14:paraId="439D50FA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≥3级 N（%）</w:t>
            </w:r>
          </w:p>
        </w:tc>
      </w:tr>
      <w:tr w:rsidR="003F5969" w:rsidRPr="003F5969" w14:paraId="2C8AF6DC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7E57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所有不良反应</w:t>
            </w:r>
          </w:p>
        </w:tc>
        <w:tc>
          <w:tcPr>
            <w:tcW w:w="0" w:type="auto"/>
            <w:vAlign w:val="center"/>
            <w:hideMark/>
          </w:tcPr>
          <w:p w14:paraId="5FD9B8E1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24（60.0）</w:t>
            </w:r>
          </w:p>
        </w:tc>
        <w:tc>
          <w:tcPr>
            <w:tcW w:w="0" w:type="auto"/>
            <w:vAlign w:val="center"/>
            <w:hideMark/>
          </w:tcPr>
          <w:p w14:paraId="3E967172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12（30.0）</w:t>
            </w:r>
          </w:p>
        </w:tc>
      </w:tr>
      <w:tr w:rsidR="003F5969" w:rsidRPr="003F5969" w14:paraId="4CADD432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2498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恶心</w:t>
            </w:r>
          </w:p>
        </w:tc>
        <w:tc>
          <w:tcPr>
            <w:tcW w:w="0" w:type="auto"/>
            <w:vAlign w:val="center"/>
            <w:hideMark/>
          </w:tcPr>
          <w:p w14:paraId="60E1D0C8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9（22.5）</w:t>
            </w:r>
          </w:p>
        </w:tc>
        <w:tc>
          <w:tcPr>
            <w:tcW w:w="0" w:type="auto"/>
            <w:vAlign w:val="center"/>
            <w:hideMark/>
          </w:tcPr>
          <w:p w14:paraId="52136245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2（5.0）</w:t>
            </w:r>
          </w:p>
        </w:tc>
      </w:tr>
      <w:tr w:rsidR="003F5969" w:rsidRPr="003F5969" w14:paraId="6DC29FDB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67EB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lastRenderedPageBreak/>
              <w:t>中性粒细胞计数降低</w:t>
            </w:r>
          </w:p>
        </w:tc>
        <w:tc>
          <w:tcPr>
            <w:tcW w:w="0" w:type="auto"/>
            <w:vAlign w:val="center"/>
            <w:hideMark/>
          </w:tcPr>
          <w:p w14:paraId="2E496F79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7（17.5）</w:t>
            </w:r>
          </w:p>
        </w:tc>
        <w:tc>
          <w:tcPr>
            <w:tcW w:w="0" w:type="auto"/>
            <w:vAlign w:val="center"/>
            <w:hideMark/>
          </w:tcPr>
          <w:p w14:paraId="52464B46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4（10.0）</w:t>
            </w:r>
          </w:p>
        </w:tc>
      </w:tr>
      <w:tr w:rsidR="003F5969" w:rsidRPr="003F5969" w14:paraId="16BF430C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962F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白细胞计数降低</w:t>
            </w:r>
          </w:p>
        </w:tc>
        <w:tc>
          <w:tcPr>
            <w:tcW w:w="0" w:type="auto"/>
            <w:vAlign w:val="center"/>
            <w:hideMark/>
          </w:tcPr>
          <w:p w14:paraId="463D6C34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6（15.0）</w:t>
            </w:r>
          </w:p>
        </w:tc>
        <w:tc>
          <w:tcPr>
            <w:tcW w:w="0" w:type="auto"/>
            <w:vAlign w:val="center"/>
            <w:hideMark/>
          </w:tcPr>
          <w:p w14:paraId="3D6CECA5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3（7.5）</w:t>
            </w:r>
          </w:p>
        </w:tc>
      </w:tr>
      <w:tr w:rsidR="003F5969" w:rsidRPr="003F5969" w14:paraId="61CEE440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D350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乏力</w:t>
            </w:r>
          </w:p>
        </w:tc>
        <w:tc>
          <w:tcPr>
            <w:tcW w:w="0" w:type="auto"/>
            <w:vAlign w:val="center"/>
            <w:hideMark/>
          </w:tcPr>
          <w:p w14:paraId="2366877F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5（12.5）</w:t>
            </w:r>
          </w:p>
        </w:tc>
        <w:tc>
          <w:tcPr>
            <w:tcW w:w="0" w:type="auto"/>
            <w:vAlign w:val="center"/>
            <w:hideMark/>
          </w:tcPr>
          <w:p w14:paraId="2F68C80A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-</w:t>
            </w:r>
          </w:p>
        </w:tc>
      </w:tr>
      <w:tr w:rsidR="003F5969" w:rsidRPr="003F5969" w14:paraId="6E8417B9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4311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呕吐</w:t>
            </w:r>
          </w:p>
        </w:tc>
        <w:tc>
          <w:tcPr>
            <w:tcW w:w="0" w:type="auto"/>
            <w:vAlign w:val="center"/>
            <w:hideMark/>
          </w:tcPr>
          <w:p w14:paraId="6C74B884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5（12.5）</w:t>
            </w:r>
          </w:p>
        </w:tc>
        <w:tc>
          <w:tcPr>
            <w:tcW w:w="0" w:type="auto"/>
            <w:vAlign w:val="center"/>
            <w:hideMark/>
          </w:tcPr>
          <w:p w14:paraId="54D79BE2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2（5.0）</w:t>
            </w:r>
          </w:p>
        </w:tc>
      </w:tr>
      <w:tr w:rsidR="003F5969" w:rsidRPr="003F5969" w14:paraId="10D2370B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0041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食欲下降</w:t>
            </w:r>
          </w:p>
        </w:tc>
        <w:tc>
          <w:tcPr>
            <w:tcW w:w="0" w:type="auto"/>
            <w:vAlign w:val="center"/>
            <w:hideMark/>
          </w:tcPr>
          <w:p w14:paraId="750994C1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4（10.0）</w:t>
            </w:r>
          </w:p>
        </w:tc>
        <w:tc>
          <w:tcPr>
            <w:tcW w:w="0" w:type="auto"/>
            <w:vAlign w:val="center"/>
            <w:hideMark/>
          </w:tcPr>
          <w:p w14:paraId="0B9C9379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-</w:t>
            </w:r>
          </w:p>
        </w:tc>
      </w:tr>
      <w:tr w:rsidR="003F5969" w:rsidRPr="003F5969" w14:paraId="426E9BB2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494E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输液相关反应</w:t>
            </w:r>
          </w:p>
        </w:tc>
        <w:tc>
          <w:tcPr>
            <w:tcW w:w="0" w:type="auto"/>
            <w:vAlign w:val="center"/>
            <w:hideMark/>
          </w:tcPr>
          <w:p w14:paraId="7F872AE5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3（7.5）</w:t>
            </w:r>
          </w:p>
        </w:tc>
        <w:tc>
          <w:tcPr>
            <w:tcW w:w="0" w:type="auto"/>
            <w:vAlign w:val="center"/>
            <w:hideMark/>
          </w:tcPr>
          <w:p w14:paraId="7F85933E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1（2.5）</w:t>
            </w:r>
          </w:p>
        </w:tc>
      </w:tr>
      <w:tr w:rsidR="003F5969" w:rsidRPr="003F5969" w14:paraId="510A3744" w14:textId="77777777" w:rsidTr="00B75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E457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免疫相关性肺炎</w:t>
            </w:r>
          </w:p>
        </w:tc>
        <w:tc>
          <w:tcPr>
            <w:tcW w:w="0" w:type="auto"/>
            <w:vAlign w:val="center"/>
            <w:hideMark/>
          </w:tcPr>
          <w:p w14:paraId="4EDFADEE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1（2.5）</w:t>
            </w:r>
          </w:p>
        </w:tc>
        <w:tc>
          <w:tcPr>
            <w:tcW w:w="0" w:type="auto"/>
            <w:vAlign w:val="center"/>
            <w:hideMark/>
          </w:tcPr>
          <w:p w14:paraId="76205282" w14:textId="77777777" w:rsidR="003F5969" w:rsidRPr="003F5969" w:rsidRDefault="003F5969" w:rsidP="003F5969">
            <w:pPr>
              <w:rPr>
                <w:rFonts w:hint="eastAsia"/>
              </w:rPr>
            </w:pPr>
            <w:r w:rsidRPr="003F5969">
              <w:t>1（2.5）</w:t>
            </w:r>
          </w:p>
        </w:tc>
      </w:tr>
    </w:tbl>
    <w:p w14:paraId="0FF7173A" w14:textId="77777777" w:rsidR="003F5969" w:rsidRPr="003F5969" w:rsidRDefault="003F5969" w:rsidP="003F5969">
      <w:pPr>
        <w:rPr>
          <w:rFonts w:hint="eastAsia"/>
        </w:rPr>
      </w:pPr>
      <w:r w:rsidRPr="003F5969">
        <w:t>注：数据截至2023年11月30日。</w:t>
      </w:r>
    </w:p>
    <w:p w14:paraId="1542D8A6" w14:textId="77777777" w:rsidR="003F5969" w:rsidRPr="003F5969" w:rsidRDefault="003F5969" w:rsidP="007046CE">
      <w:pPr>
        <w:pStyle w:val="2"/>
        <w:rPr>
          <w:rFonts w:hint="eastAsia"/>
        </w:rPr>
      </w:pPr>
      <w:r w:rsidRPr="003F5969">
        <w:t>6.2 PX-2471</w:t>
      </w:r>
    </w:p>
    <w:p w14:paraId="407E2435" w14:textId="77777777" w:rsidR="003F5969" w:rsidRPr="003F5969" w:rsidRDefault="003F5969" w:rsidP="003F5969">
      <w:pPr>
        <w:rPr>
          <w:rFonts w:hint="eastAsia"/>
        </w:rPr>
      </w:pPr>
      <w:r w:rsidRPr="003F5969">
        <w:t>既往PX-2471联合含铂化疗用于晚期非小细胞肺癌患者的研究显示，常见治疗相关不良事件包括疲乏、恶心、贫血、中性粒细胞减少及皮疹。</w:t>
      </w:r>
    </w:p>
    <w:p w14:paraId="423FDF2B" w14:textId="77777777" w:rsidR="003F5969" w:rsidRPr="003F5969" w:rsidRDefault="003F5969" w:rsidP="003F5969">
      <w:pPr>
        <w:rPr>
          <w:rFonts w:hint="eastAsia"/>
        </w:rPr>
      </w:pPr>
      <w:r w:rsidRPr="003F5969">
        <w:t>少数患者可发生免疫相关肺炎、免疫相关肝炎及输液相关反应，其中≥3级免疫相关肺炎发生率约为2%～4%。</w:t>
      </w:r>
    </w:p>
    <w:p w14:paraId="27614D43" w14:textId="77777777" w:rsidR="003F5969" w:rsidRPr="003F5969" w:rsidRDefault="003F5969" w:rsidP="003F5969">
      <w:pPr>
        <w:rPr>
          <w:rFonts w:hint="eastAsia"/>
        </w:rPr>
      </w:pPr>
      <w:r w:rsidRPr="003F5969">
        <w:t>上述结果提示，免疫相关毒性仍为PD-1/PD-L1类药物的重要风险之一。</w:t>
      </w:r>
    </w:p>
    <w:p w14:paraId="5ADDD89B" w14:textId="77777777" w:rsidR="003F5969" w:rsidRPr="003F5969" w:rsidRDefault="003F5969" w:rsidP="007046CE">
      <w:pPr>
        <w:pStyle w:val="1"/>
        <w:rPr>
          <w:rFonts w:hint="eastAsia"/>
        </w:rPr>
      </w:pPr>
      <w:r w:rsidRPr="003F5969">
        <w:t>七、数据概要和研究者指南</w:t>
      </w:r>
    </w:p>
    <w:p w14:paraId="0BCBA746" w14:textId="77777777" w:rsidR="003F5969" w:rsidRPr="003F5969" w:rsidRDefault="003F5969" w:rsidP="003F5969">
      <w:pPr>
        <w:rPr>
          <w:rFonts w:hint="eastAsia"/>
        </w:rPr>
      </w:pPr>
      <w:r w:rsidRPr="003F5969">
        <w:t>基于截至2023年11月30日获得的累计临床经验，在已开展的VT-8802研究中，在已开展的VT-8802临床研究中，最常见的不良反应包括恶心、中性粒细胞计数降低、白细胞计数降低、乏力及呕吐。不良反应以1～2级为主，部分不良反应达到3级，主要包括中性粒细胞计数降低、白细胞计数降低、恶心、呕吐、输液相关反应及免疫相关性肺炎，目前尚未观察到4～5级不良反应。研究期间观察到3例次输液相关反应，其中1例达到3级。总体而言，目前观察到的安全性风险总体可控，但需持续关注输液相关反应及免疫相关性肺炎风险。</w:t>
      </w:r>
    </w:p>
    <w:p w14:paraId="1EDCF0AA" w14:textId="77777777" w:rsidR="003F5969" w:rsidRPr="003F5969" w:rsidRDefault="003F5969" w:rsidP="003F5969">
      <w:pPr>
        <w:rPr>
          <w:rFonts w:hint="eastAsia"/>
        </w:rPr>
      </w:pPr>
    </w:p>
    <w:p w14:paraId="1D096122" w14:textId="77777777" w:rsidR="003F5969" w:rsidRPr="003F5969" w:rsidRDefault="003F5969" w:rsidP="007046CE">
      <w:pPr>
        <w:pStyle w:val="1"/>
        <w:rPr>
          <w:rFonts w:hint="eastAsia"/>
        </w:rPr>
      </w:pPr>
      <w:r w:rsidRPr="003F5969">
        <w:lastRenderedPageBreak/>
        <w:t>八、安全性参考信息</w:t>
      </w:r>
    </w:p>
    <w:p w14:paraId="0BE011BF" w14:textId="77777777" w:rsidR="003F5969" w:rsidRPr="003F5969" w:rsidRDefault="003F5969" w:rsidP="003F5969">
      <w:pPr>
        <w:rPr>
          <w:rFonts w:hint="eastAsia"/>
        </w:rPr>
      </w:pPr>
      <w:r w:rsidRPr="003F5969">
        <w:t>截至2023年11月30日，尚未观察到疑似非预期严重不良反应（SUSAR）。</w:t>
      </w:r>
    </w:p>
    <w:p w14:paraId="2E158F4D" w14:textId="77777777" w:rsidR="003F5969" w:rsidRPr="003F5969" w:rsidRDefault="003F5969" w:rsidP="003F5969">
      <w:pPr>
        <w:rPr>
          <w:rFonts w:hint="eastAsia"/>
        </w:rPr>
      </w:pPr>
    </w:p>
    <w:p w14:paraId="6880C62C" w14:textId="77777777" w:rsidR="002106C9" w:rsidRDefault="002106C9">
      <w:pPr>
        <w:rPr>
          <w:rFonts w:hint="eastAsia"/>
        </w:rPr>
      </w:pPr>
    </w:p>
    <w:sectPr w:rsidR="00210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F0910" w14:textId="77777777" w:rsidR="00703B52" w:rsidRDefault="00703B52" w:rsidP="003F59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BA7DA7" w14:textId="77777777" w:rsidR="00703B52" w:rsidRDefault="00703B52" w:rsidP="003F59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B172" w14:textId="77777777" w:rsidR="00703B52" w:rsidRDefault="00703B52" w:rsidP="003F59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DA1502" w14:textId="77777777" w:rsidR="00703B52" w:rsidRDefault="00703B52" w:rsidP="003F59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17"/>
    <w:rsid w:val="00150515"/>
    <w:rsid w:val="002106C9"/>
    <w:rsid w:val="00214C6E"/>
    <w:rsid w:val="003218AD"/>
    <w:rsid w:val="003A10C0"/>
    <w:rsid w:val="003F3017"/>
    <w:rsid w:val="003F5969"/>
    <w:rsid w:val="004461AB"/>
    <w:rsid w:val="004A21C0"/>
    <w:rsid w:val="004F1F5E"/>
    <w:rsid w:val="006A2012"/>
    <w:rsid w:val="00703B52"/>
    <w:rsid w:val="007046CE"/>
    <w:rsid w:val="007C06B6"/>
    <w:rsid w:val="009059A7"/>
    <w:rsid w:val="00AE3284"/>
    <w:rsid w:val="00DF56D1"/>
    <w:rsid w:val="00FC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98CE2"/>
  <w15:chartTrackingRefBased/>
  <w15:docId w15:val="{546FB13D-BFA1-4153-8F34-D339E687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05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3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0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0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0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0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0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0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0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1"/>
    <w:link w:val="12"/>
    <w:qFormat/>
    <w:rsid w:val="00150515"/>
    <w:pPr>
      <w:spacing w:after="0" w:line="240" w:lineRule="auto"/>
    </w:pPr>
    <w:rPr>
      <w:color w:val="000000" w:themeColor="text1"/>
      <w:sz w:val="21"/>
      <w:szCs w:val="22"/>
    </w:rPr>
  </w:style>
  <w:style w:type="character" w:customStyle="1" w:styleId="12">
    <w:name w:val="样式1 字符"/>
    <w:basedOn w:val="10"/>
    <w:link w:val="11"/>
    <w:rsid w:val="00150515"/>
    <w:rPr>
      <w:rFonts w:asciiTheme="majorHAnsi" w:eastAsiaTheme="majorEastAsia" w:hAnsiTheme="majorHAnsi" w:cstheme="majorBidi"/>
      <w:color w:val="000000" w:themeColor="text1"/>
      <w:sz w:val="21"/>
      <w:szCs w:val="22"/>
    </w:rPr>
  </w:style>
  <w:style w:type="character" w:customStyle="1" w:styleId="10">
    <w:name w:val="标题 1 字符"/>
    <w:basedOn w:val="a0"/>
    <w:link w:val="1"/>
    <w:uiPriority w:val="9"/>
    <w:rsid w:val="001505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3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0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0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30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0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0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0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0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0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0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0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0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0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0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301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59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59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59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5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703</Words>
  <Characters>866</Characters>
  <Application>Microsoft Office Word</Application>
  <DocSecurity>0</DocSecurity>
  <Lines>45</Lines>
  <Paragraphs>52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MYM</dc:creator>
  <cp:keywords/>
  <dc:description/>
  <cp:lastModifiedBy>MYM</cp:lastModifiedBy>
  <cp:revision>6</cp:revision>
  <dcterms:created xsi:type="dcterms:W3CDTF">2026-06-01T06:54:00Z</dcterms:created>
  <dcterms:modified xsi:type="dcterms:W3CDTF">2026-06-04T03:49:00Z</dcterms:modified>
</cp:coreProperties>
</file>