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FF29" w14:textId="77777777" w:rsidR="00B9410A" w:rsidRDefault="00FC66B7">
      <w:pPr>
        <w:pStyle w:val="1"/>
        <w:jc w:val="center"/>
      </w:pPr>
      <w:r>
        <w:rPr>
          <w:rFonts w:ascii="微软雅黑" w:eastAsia="微软雅黑" w:hAnsi="微软雅黑"/>
        </w:rPr>
        <w:t>在线量化设计说明书</w:t>
      </w:r>
    </w:p>
    <w:p w14:paraId="5051A627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需求背景</w:t>
      </w:r>
    </w:p>
    <w:p w14:paraId="67601356" w14:textId="77777777" w:rsidR="00B9410A" w:rsidRDefault="00FC66B7">
      <w:r>
        <w:t>当前 MindIE-SD 已支持基于 msModelSlim 导出描述文件和 safetensors 权重文件的离线量化。离线量化适合精度充分校准、量化权重预先生成的生产场景，但在模型快速验证、算法对比、不同量化策略试验时，需要先离线生成量化权重，调试链路较长。</w:t>
      </w:r>
    </w:p>
    <w:p w14:paraId="6BD2BD08" w14:textId="77777777" w:rsidR="00B9410A" w:rsidRDefault="00FC66B7">
      <w:r>
        <w:t xml:space="preserve">本次修改新增在线量化能力，在模型加载后直接遍历 </w:t>
      </w:r>
      <w:r>
        <w:rPr>
          <w:rFonts w:ascii="Consolas" w:eastAsia="Consolas" w:hAnsi="Consolas"/>
          <w:color w:val="C03828"/>
          <w:sz w:val="18"/>
        </w:rPr>
        <w:t>nn.Linear</w:t>
      </w:r>
      <w:r>
        <w:t xml:space="preserve"> 层，并基于原始浮点权重在 NPU 上生成量化权重和 scale，再替换为在线量化 Linear 模块。该能力主要解决以下问题：</w:t>
      </w:r>
    </w:p>
    <w:p w14:paraId="0EAAC03D" w14:textId="77777777" w:rsidR="00B9410A" w:rsidRDefault="00FC66B7">
      <w:pPr>
        <w:pStyle w:val="a0"/>
      </w:pPr>
      <w:r>
        <w:t>缩短量化验证链路，无需依赖外部量化描述文件即可完成图替换。</w:t>
      </w:r>
    </w:p>
    <w:p w14:paraId="479DA007" w14:textId="77777777" w:rsidR="00B9410A" w:rsidRDefault="00FC66B7">
      <w:pPr>
        <w:pStyle w:val="a0"/>
      </w:pPr>
      <w:r>
        <w:t>支持 W8A8 Dynamic、W8A8 MXFP8、W4A4 MXFP4、W4A4 MXFP4 DualScale 等在线量化策略。</w:t>
      </w:r>
    </w:p>
    <w:p w14:paraId="05110B68" w14:textId="77777777" w:rsidR="00B9410A" w:rsidRDefault="00FC66B7">
      <w:pPr>
        <w:pStyle w:val="a0"/>
      </w:pPr>
      <w:r>
        <w:t>支持按层 fallback，将指定层保持 W16A16 或回退到 W8A8。</w:t>
      </w:r>
    </w:p>
    <w:p w14:paraId="79EF469B" w14:textId="77777777" w:rsidR="00B9410A" w:rsidRDefault="00FC66B7">
      <w:pPr>
        <w:pStyle w:val="a0"/>
      </w:pPr>
      <w:r>
        <w:t>支持 W4A4 在线量化在指定 timestep 回退到 W4A8，降低特定扩散步上的精度风险。</w:t>
      </w:r>
    </w:p>
    <w:p w14:paraId="6B74A07E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设计目标</w:t>
      </w:r>
    </w:p>
    <w:p w14:paraId="743DE919" w14:textId="77777777" w:rsidR="00B9410A" w:rsidRDefault="00FC66B7">
      <w:pPr>
        <w:pStyle w:val="a0"/>
      </w:pPr>
      <w:r>
        <w:t xml:space="preserve">复用现有 </w:t>
      </w:r>
      <w:r>
        <w:rPr>
          <w:rFonts w:ascii="Consolas" w:eastAsia="Consolas" w:hAnsi="Consolas"/>
          <w:color w:val="C03828"/>
          <w:sz w:val="18"/>
        </w:rPr>
        <w:t>quantize</w:t>
      </w:r>
      <w:r>
        <w:t xml:space="preserve"> 统一入口，避免新增独立公开接口。</w:t>
      </w:r>
    </w:p>
    <w:p w14:paraId="06245082" w14:textId="77777777" w:rsidR="00B9410A" w:rsidRDefault="00FC66B7">
      <w:pPr>
        <w:pStyle w:val="a0"/>
      </w:pPr>
      <w:r>
        <w:t>保持离线量化行为兼容，</w:t>
      </w:r>
      <w:r>
        <w:rPr>
          <w:rFonts w:ascii="Consolas" w:eastAsia="Consolas" w:hAnsi="Consolas"/>
          <w:color w:val="C03828"/>
          <w:sz w:val="18"/>
        </w:rPr>
        <w:t>quant_des_path</w:t>
      </w:r>
      <w:r>
        <w:t xml:space="preserve"> 原有链路不改变。</w:t>
      </w:r>
    </w:p>
    <w:p w14:paraId="3A313869" w14:textId="77777777" w:rsidR="00B9410A" w:rsidRDefault="00FC66B7">
      <w:pPr>
        <w:pStyle w:val="a0"/>
      </w:pPr>
      <w:r>
        <w:t>在线量化配置显式化，参数校验前置，异常信息可定位。</w:t>
      </w:r>
    </w:p>
    <w:p w14:paraId="0D4DDBEE" w14:textId="77777777" w:rsidR="00B9410A" w:rsidRDefault="00FC66B7">
      <w:pPr>
        <w:pStyle w:val="a0"/>
      </w:pPr>
      <w:r>
        <w:t>在线量化模块对齐现有量化 Linear 的 forward 行为，支持高维输入展平后计算再恢复形状。</w:t>
      </w:r>
    </w:p>
    <w:p w14:paraId="7EFAED62" w14:textId="77777777" w:rsidR="00B9410A" w:rsidRDefault="00FC66B7">
      <w:pPr>
        <w:pStyle w:val="a0"/>
      </w:pPr>
      <w:r>
        <w:t>在线量化产生的中间权重和 scale 作为非持久 buffer，不污染模型持久化权重。</w:t>
      </w:r>
    </w:p>
    <w:p w14:paraId="7B71C415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总体方案</w:t>
      </w:r>
    </w:p>
    <w:p w14:paraId="567C40A7" w14:textId="77777777" w:rsidR="00B9410A" w:rsidRDefault="00FC66B7">
      <w:r>
        <w:rPr>
          <w:rFonts w:ascii="Consolas" w:eastAsia="Consolas" w:hAnsi="Consolas"/>
          <w:color w:val="C03828"/>
          <w:sz w:val="18"/>
        </w:rPr>
        <w:t>quantize</w:t>
      </w:r>
      <w:r>
        <w:t xml:space="preserve"> 新增 </w:t>
      </w:r>
      <w:r>
        <w:rPr>
          <w:rFonts w:ascii="Consolas" w:eastAsia="Consolas" w:hAnsi="Consolas"/>
          <w:color w:val="C03828"/>
          <w:sz w:val="18"/>
        </w:rPr>
        <w:t>online_config</w:t>
      </w:r>
      <w:r>
        <w:t xml:space="preserve"> 参数，并约束 </w:t>
      </w:r>
      <w:r>
        <w:rPr>
          <w:rFonts w:ascii="Consolas" w:eastAsia="Consolas" w:hAnsi="Consolas"/>
          <w:color w:val="C03828"/>
          <w:sz w:val="18"/>
        </w:rPr>
        <w:t>quant_des_path</w:t>
      </w:r>
      <w:r>
        <w:t xml:space="preserve"> 与 </w:t>
      </w:r>
      <w:r>
        <w:rPr>
          <w:rFonts w:ascii="Consolas" w:eastAsia="Consolas" w:hAnsi="Consolas"/>
          <w:color w:val="C03828"/>
          <w:sz w:val="18"/>
        </w:rPr>
        <w:t>online_config</w:t>
      </w:r>
      <w:r>
        <w:t xml:space="preserve"> 互斥：</w:t>
      </w:r>
    </w:p>
    <w:p w14:paraId="77C93D93" w14:textId="77777777" w:rsidR="00B9410A" w:rsidRDefault="00FC66B7">
      <w:pPr>
        <w:pStyle w:val="a0"/>
      </w:pPr>
      <w:r>
        <w:t xml:space="preserve">传入 </w:t>
      </w:r>
      <w:r>
        <w:rPr>
          <w:rFonts w:ascii="Consolas" w:eastAsia="Consolas" w:hAnsi="Consolas"/>
          <w:color w:val="C03828"/>
          <w:sz w:val="18"/>
        </w:rPr>
        <w:t>quant_des_path</w:t>
      </w:r>
      <w:r>
        <w:t xml:space="preserve"> 时，继续执行原离线量化流程。</w:t>
      </w:r>
    </w:p>
    <w:p w14:paraId="7E4C3AB7" w14:textId="77777777" w:rsidR="00B9410A" w:rsidRDefault="00FC66B7">
      <w:pPr>
        <w:pStyle w:val="a0"/>
      </w:pPr>
      <w:r>
        <w:t xml:space="preserve">传入 </w:t>
      </w:r>
      <w:r>
        <w:rPr>
          <w:rFonts w:ascii="Consolas" w:eastAsia="Consolas" w:hAnsi="Consolas"/>
          <w:color w:val="C03828"/>
          <w:sz w:val="18"/>
        </w:rPr>
        <w:t>online_config</w:t>
      </w:r>
      <w:r>
        <w:t xml:space="preserve"> 时，执行 </w:t>
      </w:r>
      <w:r>
        <w:rPr>
          <w:rFonts w:ascii="Consolas" w:eastAsia="Consolas" w:hAnsi="Consolas"/>
          <w:color w:val="C03828"/>
          <w:sz w:val="18"/>
        </w:rPr>
        <w:t>_online_quantize_impl</w:t>
      </w:r>
      <w:r>
        <w:t xml:space="preserve">，遍历模型中的 </w:t>
      </w:r>
      <w:r>
        <w:rPr>
          <w:rFonts w:ascii="Consolas" w:eastAsia="Consolas" w:hAnsi="Consolas"/>
          <w:color w:val="C03828"/>
          <w:sz w:val="18"/>
        </w:rPr>
        <w:t>nn.Linear</w:t>
      </w:r>
      <w:r>
        <w:t xml:space="preserve">，根据主量化算法和 fallback 策略生成在线量化层，最后通过 </w:t>
      </w:r>
      <w:r>
        <w:rPr>
          <w:rFonts w:ascii="Consolas" w:eastAsia="Consolas" w:hAnsi="Consolas"/>
          <w:color w:val="C03828"/>
          <w:sz w:val="18"/>
        </w:rPr>
        <w:t>modify_graph</w:t>
      </w:r>
      <w:r>
        <w:t xml:space="preserve"> 统一替换。</w:t>
      </w:r>
    </w:p>
    <w:p w14:paraId="4D758AAC" w14:textId="77777777" w:rsidR="00B9410A" w:rsidRDefault="00FC66B7">
      <w:r>
        <w:t xml:space="preserve">在线配置由 </w:t>
      </w:r>
      <w:r>
        <w:rPr>
          <w:rFonts w:ascii="Consolas" w:eastAsia="Consolas" w:hAnsi="Consolas"/>
          <w:color w:val="C03828"/>
          <w:sz w:val="18"/>
        </w:rPr>
        <w:t>OnlineQuantConfig</w:t>
      </w:r>
      <w:r>
        <w:t xml:space="preserve"> 承载，主要字段如下：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9410A" w14:paraId="606C0FC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155BCA1" w14:textId="77777777" w:rsidR="00B9410A" w:rsidRDefault="00FC66B7">
            <w:pPr>
              <w:spacing w:after="0"/>
            </w:pPr>
            <w:r>
              <w:rPr>
                <w:b/>
              </w:rPr>
              <w:t>字段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13245A7" w14:textId="77777777" w:rsidR="00B9410A" w:rsidRDefault="00FC66B7">
            <w:pPr>
              <w:spacing w:after="0"/>
            </w:pPr>
            <w:r>
              <w:rPr>
                <w:b/>
              </w:rPr>
              <w:t>类型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0A6F75A" w14:textId="77777777" w:rsidR="00B9410A" w:rsidRDefault="00FC66B7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:rsidR="00B9410A" w14:paraId="08C96510" w14:textId="77777777">
        <w:trPr>
          <w:jc w:val="center"/>
        </w:trPr>
        <w:tc>
          <w:tcPr>
            <w:tcW w:w="3312" w:type="dxa"/>
            <w:vAlign w:val="center"/>
          </w:tcPr>
          <w:p w14:paraId="2CA7696B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quant_type</w:t>
            </w:r>
          </w:p>
        </w:tc>
        <w:tc>
          <w:tcPr>
            <w:tcW w:w="3312" w:type="dxa"/>
            <w:vAlign w:val="center"/>
          </w:tcPr>
          <w:p w14:paraId="2D83F2F5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QuantAlgorithm</w:t>
            </w:r>
          </w:p>
        </w:tc>
        <w:tc>
          <w:tcPr>
            <w:tcW w:w="3312" w:type="dxa"/>
            <w:vAlign w:val="center"/>
          </w:tcPr>
          <w:p w14:paraId="3A0C669D" w14:textId="77777777" w:rsidR="00B9410A" w:rsidRDefault="00FC66B7">
            <w:pPr>
              <w:spacing w:after="0"/>
            </w:pPr>
            <w:r>
              <w:t xml:space="preserve">主在线量化算法，支持 </w:t>
            </w:r>
            <w:r>
              <w:rPr>
                <w:rFonts w:ascii="Consolas" w:eastAsia="Consolas" w:hAnsi="Consolas"/>
                <w:color w:val="C03828"/>
                <w:sz w:val="18"/>
              </w:rPr>
              <w:t>W8A8_DYNAMIC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W8A8_MXFP8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W4A4_MXFP4_DYNAMIC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lastRenderedPageBreak/>
              <w:t>W4A4_MXFP4_DUALSCALE</w:t>
            </w:r>
          </w:p>
        </w:tc>
      </w:tr>
      <w:tr w:rsidR="00B9410A" w14:paraId="4015BE3C" w14:textId="77777777">
        <w:trPr>
          <w:jc w:val="center"/>
        </w:trPr>
        <w:tc>
          <w:tcPr>
            <w:tcW w:w="3312" w:type="dxa"/>
            <w:vAlign w:val="center"/>
          </w:tcPr>
          <w:p w14:paraId="3136C9FD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lastRenderedPageBreak/>
              <w:t>fallback_layers</w:t>
            </w:r>
          </w:p>
        </w:tc>
        <w:tc>
          <w:tcPr>
            <w:tcW w:w="3312" w:type="dxa"/>
            <w:vAlign w:val="center"/>
          </w:tcPr>
          <w:p w14:paraId="1DEFCB13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Dict[str, QuantAlgorithm]</w:t>
            </w:r>
          </w:p>
        </w:tc>
        <w:tc>
          <w:tcPr>
            <w:tcW w:w="3312" w:type="dxa"/>
            <w:vAlign w:val="center"/>
          </w:tcPr>
          <w:p w14:paraId="134E5B6A" w14:textId="77777777" w:rsidR="00B9410A" w:rsidRDefault="00FC66B7">
            <w:pPr>
              <w:spacing w:after="0"/>
            </w:pPr>
            <w:r>
              <w:t xml:space="preserve">基于 </w:t>
            </w:r>
            <w:r>
              <w:rPr>
                <w:rFonts w:ascii="Consolas" w:eastAsia="Consolas" w:hAnsi="Consolas"/>
                <w:color w:val="C03828"/>
                <w:sz w:val="18"/>
              </w:rPr>
              <w:t>fnmatch</w:t>
            </w:r>
            <w:r>
              <w:t xml:space="preserve"> 的层名匹配规则，支持将匹配层回退到 </w:t>
            </w:r>
            <w:r>
              <w:rPr>
                <w:rFonts w:ascii="Consolas" w:eastAsia="Consolas" w:hAnsi="Consolas"/>
                <w:color w:val="C03828"/>
                <w:sz w:val="18"/>
              </w:rPr>
              <w:t>W8A8</w:t>
            </w:r>
            <w:r>
              <w:t xml:space="preserve"> 或 </w:t>
            </w:r>
            <w:r>
              <w:rPr>
                <w:rFonts w:ascii="Consolas" w:eastAsia="Consolas" w:hAnsi="Consolas"/>
                <w:color w:val="C03828"/>
                <w:sz w:val="18"/>
              </w:rPr>
              <w:t>W16A16</w:t>
            </w:r>
          </w:p>
        </w:tc>
      </w:tr>
      <w:tr w:rsidR="00B9410A" w14:paraId="1E9CE7C9" w14:textId="77777777">
        <w:trPr>
          <w:jc w:val="center"/>
        </w:trPr>
        <w:tc>
          <w:tcPr>
            <w:tcW w:w="3312" w:type="dxa"/>
            <w:vAlign w:val="center"/>
          </w:tcPr>
          <w:p w14:paraId="1D2FDDA3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fallback_timesteps</w:t>
            </w:r>
          </w:p>
        </w:tc>
        <w:tc>
          <w:tcPr>
            <w:tcW w:w="3312" w:type="dxa"/>
            <w:vAlign w:val="center"/>
          </w:tcPr>
          <w:p w14:paraId="505687E3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List[int]</w:t>
            </w:r>
          </w:p>
        </w:tc>
        <w:tc>
          <w:tcPr>
            <w:tcW w:w="3312" w:type="dxa"/>
            <w:vAlign w:val="center"/>
          </w:tcPr>
          <w:p w14:paraId="22A7E8DB" w14:textId="77777777" w:rsidR="00B9410A" w:rsidRDefault="00FC66B7">
            <w:pPr>
              <w:spacing w:after="0"/>
            </w:pPr>
            <w:r>
              <w:t>W4A4 在线量化专用，指定 timestep 使用 W4A8 路径</w:t>
            </w:r>
          </w:p>
        </w:tc>
      </w:tr>
    </w:tbl>
    <w:p w14:paraId="0474D5C7" w14:textId="77777777" w:rsidR="00B9410A" w:rsidRDefault="00B9410A"/>
    <w:p w14:paraId="1139D8E9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接口设计</w:t>
      </w:r>
    </w:p>
    <w:p w14:paraId="73431D29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使用示例</w:t>
      </w:r>
    </w:p>
    <w:p w14:paraId="70C2A8C6" w14:textId="77777777" w:rsidR="00B9410A" w:rsidRDefault="00FC66B7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python</w:t>
      </w:r>
    </w:p>
    <w:p w14:paraId="76D1AFE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import torch</w:t>
      </w:r>
    </w:p>
    <w:p w14:paraId="6557555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from mindiesd.quantization.config import OnlineQuantConfig</w:t>
      </w:r>
    </w:p>
    <w:p w14:paraId="6271CBA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from mindiesd.quantization.mode import QuantAlgorithm</w:t>
      </w:r>
    </w:p>
    <w:p w14:paraId="429E0EAC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from mindiesd.quantization.quantize import quantize</w:t>
      </w:r>
    </w:p>
    <w:p w14:paraId="44A5A9E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2273354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online_config = OnlineQuantConfig(</w:t>
      </w:r>
    </w:p>
    <w:p w14:paraId="38D0513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quant_type=QuantAlgorithm.W4A4_MXFP4_DYNAMIC,</w:t>
      </w:r>
    </w:p>
    <w:p w14:paraId="2AC7A19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fallback_layers={</w:t>
      </w:r>
    </w:p>
    <w:p w14:paraId="478DE63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    "transformer_blocks.*.attn.*": QuantAlgorithm.W8A8,</w:t>
      </w:r>
    </w:p>
    <w:p w14:paraId="29C5516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    "final_layer": QuantAlgorithm.W16A16,</w:t>
      </w:r>
    </w:p>
    <w:p w14:paraId="11CFACB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},</w:t>
      </w:r>
    </w:p>
    <w:p w14:paraId="67219DF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fallback_timesteps=[0, 1, 2],</w:t>
      </w:r>
    </w:p>
    <w:p w14:paraId="0FB6743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)</w:t>
      </w:r>
    </w:p>
    <w:p w14:paraId="65940C4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7BA824D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model = quantize(model, online_config=online_config, dtype=torch.bfloat16)</w:t>
      </w:r>
    </w:p>
    <w:p w14:paraId="7C9AEBAD" w14:textId="77777777" w:rsidR="00B9410A" w:rsidRDefault="00B9410A"/>
    <w:p w14:paraId="5E505171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参数校验</w:t>
      </w:r>
    </w:p>
    <w:p w14:paraId="4A515728" w14:textId="77777777" w:rsidR="00B9410A" w:rsidRDefault="00FC66B7">
      <w:r>
        <w:rPr>
          <w:rFonts w:ascii="Consolas" w:eastAsia="Consolas" w:hAnsi="Consolas"/>
          <w:color w:val="C03828"/>
          <w:sz w:val="18"/>
        </w:rPr>
        <w:t>validate_quantize_params</w:t>
      </w:r>
      <w:r>
        <w:t xml:space="preserve"> 负责统一校验：</w:t>
      </w:r>
    </w:p>
    <w:p w14:paraId="2D898415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model</w:t>
      </w:r>
      <w:r>
        <w:t xml:space="preserve"> 必须是 </w:t>
      </w:r>
      <w:r>
        <w:rPr>
          <w:rFonts w:ascii="Consolas" w:eastAsia="Consolas" w:hAnsi="Consolas"/>
          <w:color w:val="C03828"/>
          <w:sz w:val="18"/>
        </w:rPr>
        <w:t>nn.Module</w:t>
      </w:r>
      <w:r>
        <w:t>。</w:t>
      </w:r>
    </w:p>
    <w:p w14:paraId="0F9CD859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quant_des_path</w:t>
      </w:r>
      <w:r>
        <w:t xml:space="preserve"> 与 </w:t>
      </w:r>
      <w:r>
        <w:rPr>
          <w:rFonts w:ascii="Consolas" w:eastAsia="Consolas" w:hAnsi="Consolas"/>
          <w:color w:val="C03828"/>
          <w:sz w:val="18"/>
        </w:rPr>
        <w:t>online_config</w:t>
      </w:r>
      <w:r>
        <w:t xml:space="preserve"> 必须二选一，不能同时传入，也不能同时为空。</w:t>
      </w:r>
    </w:p>
    <w:p w14:paraId="0F248316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dtype</w:t>
      </w:r>
      <w:r>
        <w:t xml:space="preserve"> 仅支持 </w:t>
      </w:r>
      <w:r>
        <w:rPr>
          <w:rFonts w:ascii="Consolas" w:eastAsia="Consolas" w:hAnsi="Consolas"/>
          <w:color w:val="C03828"/>
          <w:sz w:val="18"/>
        </w:rPr>
        <w:t>torch.float16</w:t>
      </w:r>
      <w:r>
        <w:t xml:space="preserve"> 和 </w:t>
      </w:r>
      <w:r>
        <w:rPr>
          <w:rFonts w:ascii="Consolas" w:eastAsia="Consolas" w:hAnsi="Consolas"/>
          <w:color w:val="C03828"/>
          <w:sz w:val="18"/>
        </w:rPr>
        <w:t>torch.bfloat16</w:t>
      </w:r>
      <w:r>
        <w:t>。</w:t>
      </w:r>
    </w:p>
    <w:p w14:paraId="06C591AD" w14:textId="77777777" w:rsidR="00B9410A" w:rsidRDefault="00FC66B7">
      <w:pPr>
        <w:pStyle w:val="a0"/>
      </w:pPr>
      <w:r>
        <w:t xml:space="preserve">离线模式继续校验 </w:t>
      </w:r>
      <w:r>
        <w:rPr>
          <w:rFonts w:ascii="Consolas" w:eastAsia="Consolas" w:hAnsi="Consolas"/>
          <w:color w:val="C03828"/>
          <w:sz w:val="18"/>
        </w:rPr>
        <w:t>quant_des_path</w:t>
      </w:r>
      <w:r>
        <w:t xml:space="preserve"> 文件安全性、</w:t>
      </w:r>
      <w:r>
        <w:rPr>
          <w:rFonts w:ascii="Consolas" w:eastAsia="Consolas" w:hAnsi="Consolas"/>
          <w:color w:val="C03828"/>
          <w:sz w:val="18"/>
        </w:rPr>
        <w:t>timestep_config</w:t>
      </w:r>
      <w:r>
        <w:t xml:space="preserve"> 类型和自定义 </w:t>
      </w:r>
      <w:r>
        <w:rPr>
          <w:rFonts w:ascii="Consolas" w:eastAsia="Consolas" w:hAnsi="Consolas"/>
          <w:color w:val="C03828"/>
          <w:sz w:val="18"/>
        </w:rPr>
        <w:t>map</w:t>
      </w:r>
      <w:r>
        <w:t xml:space="preserve"> 类型。</w:t>
      </w:r>
    </w:p>
    <w:p w14:paraId="6472538A" w14:textId="77777777" w:rsidR="00B9410A" w:rsidRDefault="00FC66B7">
      <w:pPr>
        <w:pStyle w:val="a0"/>
      </w:pPr>
      <w:r>
        <w:t xml:space="preserve">在线模式校验 </w:t>
      </w:r>
      <w:r>
        <w:rPr>
          <w:rFonts w:ascii="Consolas" w:eastAsia="Consolas" w:hAnsi="Consolas"/>
          <w:color w:val="C03828"/>
          <w:sz w:val="18"/>
        </w:rPr>
        <w:t>online_config</w:t>
      </w:r>
      <w:r>
        <w:t xml:space="preserve"> 必须是 </w:t>
      </w:r>
      <w:r>
        <w:rPr>
          <w:rFonts w:ascii="Consolas" w:eastAsia="Consolas" w:hAnsi="Consolas"/>
          <w:color w:val="C03828"/>
          <w:sz w:val="18"/>
        </w:rPr>
        <w:t>OnlineQuantConfig</w:t>
      </w:r>
      <w:r>
        <w:t>。</w:t>
      </w:r>
    </w:p>
    <w:p w14:paraId="10FBD018" w14:textId="77777777" w:rsidR="00B9410A" w:rsidRDefault="00FC66B7">
      <w:r>
        <w:rPr>
          <w:rFonts w:ascii="Consolas" w:eastAsia="Consolas" w:hAnsi="Consolas"/>
          <w:color w:val="C03828"/>
          <w:sz w:val="18"/>
        </w:rPr>
        <w:t>OnlineQuantConfig.__post_init__</w:t>
      </w:r>
      <w:r>
        <w:t xml:space="preserve"> 负责在线量化配置自身校验：</w:t>
      </w:r>
    </w:p>
    <w:p w14:paraId="276ADEF8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quant_type</w:t>
      </w:r>
      <w:r>
        <w:t xml:space="preserve"> 必须属于 </w:t>
      </w:r>
      <w:r>
        <w:rPr>
          <w:rFonts w:ascii="Consolas" w:eastAsia="Consolas" w:hAnsi="Consolas"/>
          <w:color w:val="C03828"/>
          <w:sz w:val="18"/>
        </w:rPr>
        <w:t>SUPPORTED_ONLINE_QUANT_TYPES</w:t>
      </w:r>
      <w:r>
        <w:t>。</w:t>
      </w:r>
    </w:p>
    <w:p w14:paraId="49F8970D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fallback_layers</w:t>
      </w:r>
      <w:r>
        <w:t xml:space="preserve"> 的 key 必须是字符串，value 必须是 </w:t>
      </w:r>
      <w:r>
        <w:rPr>
          <w:rFonts w:ascii="Consolas" w:eastAsia="Consolas" w:hAnsi="Consolas"/>
          <w:color w:val="C03828"/>
          <w:sz w:val="18"/>
        </w:rPr>
        <w:t>SUPPORTED_ONLINE_FALLBACK_TYPES</w:t>
      </w:r>
      <w:r>
        <w:t>。</w:t>
      </w:r>
    </w:p>
    <w:p w14:paraId="60C7A816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fallback_timesteps</w:t>
      </w:r>
      <w:r>
        <w:t xml:space="preserve"> 仅允许在 W4A4 MXFP4 类在线量化中使用，元素必须为整数。</w:t>
      </w:r>
    </w:p>
    <w:p w14:paraId="66883014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lastRenderedPageBreak/>
        <w:t>类图</w:t>
      </w:r>
    </w:p>
    <w:p w14:paraId="11A9522D" w14:textId="77777777" w:rsidR="00B9410A" w:rsidRDefault="00FC66B7">
      <w:r>
        <w:t>类图描述在线量化的静态结构。设计上将配置、入口分发和具体量化层三类职责分开：</w:t>
      </w:r>
      <w:r>
        <w:rPr>
          <w:rFonts w:ascii="Consolas" w:eastAsia="Consolas" w:hAnsi="Consolas"/>
          <w:color w:val="C03828"/>
          <w:sz w:val="18"/>
        </w:rPr>
        <w:t>OnlineQuantConfig</w:t>
      </w:r>
      <w:r>
        <w:t xml:space="preserve"> 只承载在线量化策略和参数校验；</w:t>
      </w:r>
      <w:r>
        <w:rPr>
          <w:rFonts w:ascii="Consolas" w:eastAsia="Consolas" w:hAnsi="Consolas"/>
          <w:color w:val="C03828"/>
          <w:sz w:val="18"/>
        </w:rPr>
        <w:t>quantize</w:t>
      </w:r>
      <w:r>
        <w:t xml:space="preserve"> 负责在离线量化与在线量化之间分发，并完成模型图替换；各 </w:t>
      </w:r>
      <w:r>
        <w:rPr>
          <w:rFonts w:ascii="Consolas" w:eastAsia="Consolas" w:hAnsi="Consolas"/>
          <w:color w:val="C03828"/>
          <w:sz w:val="18"/>
        </w:rPr>
        <w:t>OnlineQuantLinear</w:t>
      </w:r>
      <w:r>
        <w:t xml:space="preserve"> 子类只关注对应量化算法的权重量化、激活量化和矩阵乘实现。</w:t>
      </w:r>
    </w:p>
    <w:p w14:paraId="27C232D5" w14:textId="77777777" w:rsidR="00B9410A" w:rsidRDefault="00FC66B7">
      <w:r>
        <w:t xml:space="preserve">在线量化层统一继承 </w:t>
      </w:r>
      <w:r>
        <w:rPr>
          <w:rFonts w:ascii="Consolas" w:eastAsia="Consolas" w:hAnsi="Consolas"/>
          <w:color w:val="C03828"/>
          <w:sz w:val="18"/>
        </w:rPr>
        <w:t>_OnlineQuantLinearBase</w:t>
      </w:r>
      <w:r>
        <w:t xml:space="preserve">，公共的 dtype、bias、输入展平和输出恢复逻辑在基类中实现，避免每种量化算法重复处理 shape 和基础属性。W4A4 MXFP4 两个实现额外依赖 </w:t>
      </w:r>
      <w:r>
        <w:rPr>
          <w:rFonts w:ascii="Consolas" w:eastAsia="Consolas" w:hAnsi="Consolas"/>
          <w:color w:val="C03828"/>
          <w:sz w:val="18"/>
        </w:rPr>
        <w:t>TimestepManager</w:t>
      </w:r>
      <w:r>
        <w:t>，用于在 forward 阶段根据当前 timestep 选择 W4A4 或 W4A8 fallback 计算路径。</w:t>
      </w:r>
    </w:p>
    <w:p w14:paraId="6024EED7" w14:textId="77777777" w:rsidR="00B9410A" w:rsidRDefault="00FC66B7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03EBA9A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02D8A66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skinparam classAttributeIconSize 0</w:t>
      </w:r>
    </w:p>
    <w:p w14:paraId="4C7416A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C96EE9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class QuantAlgorithm &lt;&lt;enum&gt;&gt; {</w:t>
      </w:r>
    </w:p>
    <w:p w14:paraId="654B545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W8A8_DYNAMIC</w:t>
      </w:r>
    </w:p>
    <w:p w14:paraId="15EE9C3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W8A8_MXFP8</w:t>
      </w:r>
    </w:p>
    <w:p w14:paraId="7DECB0D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W4A4_MXFP4_DYNAMIC</w:t>
      </w:r>
    </w:p>
    <w:p w14:paraId="7C4827E6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W4A4_MXFP4_DUALSCALE</w:t>
      </w:r>
    </w:p>
    <w:p w14:paraId="772FAAF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W8A8</w:t>
      </w:r>
    </w:p>
    <w:p w14:paraId="7ABFEFF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W16A16</w:t>
      </w:r>
    </w:p>
    <w:p w14:paraId="3066F11D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783CB98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4CA661A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class OnlineQuantConfig {</w:t>
      </w:r>
    </w:p>
    <w:p w14:paraId="25FC6BC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+quant_type: QuantAlgorithm</w:t>
      </w:r>
    </w:p>
    <w:p w14:paraId="5FBF88A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+fallback_layers: Dict[str, QuantAlgorithm]</w:t>
      </w:r>
    </w:p>
    <w:p w14:paraId="51EA8D4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+fallback_timesteps: List[int]</w:t>
      </w:r>
    </w:p>
    <w:p w14:paraId="2E3B3E2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+parse_from_dict(config)</w:t>
      </w:r>
    </w:p>
    <w:p w14:paraId="31CD2C9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+serialize_to_dict()</w:t>
      </w:r>
    </w:p>
    <w:p w14:paraId="2733D04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+__post_init__()</w:t>
      </w:r>
    </w:p>
    <w:p w14:paraId="09CA1B9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2990797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2690CABC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class quantize {</w:t>
      </w:r>
    </w:p>
    <w:p w14:paraId="1BBE557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+quantize(model, quant_des_path, online_config, **kwargs)</w:t>
      </w:r>
    </w:p>
    <w:p w14:paraId="6FE21896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-_online_quantize_impl(model, online_config, **kwargs)</w:t>
      </w:r>
    </w:p>
    <w:p w14:paraId="4FD6289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-_match_fallback(layer_name, fallback_layers)</w:t>
      </w:r>
    </w:p>
    <w:p w14:paraId="65DF99C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-modify_graph(model, modified_layers)</w:t>
      </w:r>
    </w:p>
    <w:p w14:paraId="4E1BED6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206EFDB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5D07BD3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abstract class _OnlineQuantLinearBase {</w:t>
      </w:r>
    </w:p>
    <w:p w14:paraId="0CF2536D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+dtype</w:t>
      </w:r>
    </w:p>
    <w:p w14:paraId="477746C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+input_feature</w:t>
      </w:r>
    </w:p>
    <w:p w14:paraId="45E3136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+output_feature</w:t>
      </w:r>
    </w:p>
    <w:p w14:paraId="336BA7A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+bias</w:t>
      </w:r>
    </w:p>
    <w:p w14:paraId="440BF16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+forward(x)</w:t>
      </w:r>
    </w:p>
    <w:p w14:paraId="19391C0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+_flatten_linear(x)</w:t>
      </w:r>
    </w:p>
    <w:p w14:paraId="3EF49B3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{abstract} +quant_matmul(x)</w:t>
      </w:r>
    </w:p>
    <w:p w14:paraId="48F498E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6A9AA7A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4A1F051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class W8A8OnlineQuantLinear {</w:t>
      </w:r>
    </w:p>
    <w:p w14:paraId="23141A0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</w:t>
      </w:r>
    </w:p>
    <w:p w14:paraId="5536647D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+weight_scale</w:t>
      </w:r>
    </w:p>
    <w:p w14:paraId="22B9FE3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+quant_matmul(x)</w:t>
      </w:r>
    </w:p>
    <w:p w14:paraId="545AE9B6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3EC4C18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D4082A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class W8A8MXFP8OnlineQuantLinear {</w:t>
      </w:r>
    </w:p>
    <w:p w14:paraId="4EE00B4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</w:t>
      </w:r>
    </w:p>
    <w:p w14:paraId="041D131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+weight_scale</w:t>
      </w:r>
    </w:p>
    <w:p w14:paraId="6A70FAB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+quant_matmul(x)</w:t>
      </w:r>
    </w:p>
    <w:p w14:paraId="0B50322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1E9FCD1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738ADE0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lastRenderedPageBreak/>
        <w:t>class W4A4MXFP4OnlineQuantLinear {</w:t>
      </w:r>
    </w:p>
    <w:p w14:paraId="31750FC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</w:t>
      </w:r>
    </w:p>
    <w:p w14:paraId="72EC3A8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+weight_scale</w:t>
      </w:r>
    </w:p>
    <w:p w14:paraId="6B8D83E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+fallback_timesteps</w:t>
      </w:r>
    </w:p>
    <w:p w14:paraId="2F0A770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-_w4a4_matmul(x)</w:t>
      </w:r>
    </w:p>
    <w:p w14:paraId="3F86463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-_w4a8_matmul(x)</w:t>
      </w:r>
    </w:p>
    <w:p w14:paraId="1D4004D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+quant_matmul(x)</w:t>
      </w:r>
    </w:p>
    <w:p w14:paraId="3C07998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0A99CAE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490ABBB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class W4A4MXFP4DualOnlineQuantLinear {</w:t>
      </w:r>
    </w:p>
    <w:p w14:paraId="3BD1331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</w:t>
      </w:r>
    </w:p>
    <w:p w14:paraId="63A2466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+weight_scale</w:t>
      </w:r>
    </w:p>
    <w:p w14:paraId="6374EFE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+weight_dual_scale</w:t>
      </w:r>
    </w:p>
    <w:p w14:paraId="182574F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+mul_scale</w:t>
      </w:r>
    </w:p>
    <w:p w14:paraId="7005436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+fallback_timesteps</w:t>
      </w:r>
    </w:p>
    <w:p w14:paraId="14F8BE0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-_w4a4_matmul(x)</w:t>
      </w:r>
    </w:p>
    <w:p w14:paraId="259F287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-_w4a8_matmul(x)</w:t>
      </w:r>
    </w:p>
    <w:p w14:paraId="65E0958D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+quant_matmul(x)</w:t>
      </w:r>
    </w:p>
    <w:p w14:paraId="73D63C2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7CCDAC2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79516EC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class TimestepManager {</w:t>
      </w:r>
    </w:p>
    <w:p w14:paraId="44141E8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+get_timestep_idx()</w:t>
      </w:r>
    </w:p>
    <w:p w14:paraId="52E36D6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79E975F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0C5E70C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OnlineQuantConfig --&gt; QuantAlgorithm</w:t>
      </w:r>
    </w:p>
    <w:p w14:paraId="1E18334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quantize --&gt; OnlineQuantConfig</w:t>
      </w:r>
    </w:p>
    <w:p w14:paraId="2173966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quantize --&gt; _OnlineQuantLinearBase : create/replace</w:t>
      </w:r>
    </w:p>
    <w:p w14:paraId="6A5E2AC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_OnlineQuantLinearBase &lt;|-- W8A8OnlineQuantLinear</w:t>
      </w:r>
    </w:p>
    <w:p w14:paraId="399B54E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_OnlineQuantLinearBase &lt;|-- W8A8MXFP8OnlineQuantLinear</w:t>
      </w:r>
    </w:p>
    <w:p w14:paraId="1715087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_OnlineQuantLinearBase &lt;|-- W4A4MXFP4OnlineQuantLinear</w:t>
      </w:r>
    </w:p>
    <w:p w14:paraId="1CF3BD2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_OnlineQuantLinearBase &lt;|-- W4A4MXFP4DualOnlineQuantLinear</w:t>
      </w:r>
    </w:p>
    <w:p w14:paraId="4DACC39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W4A4MXFP4OnlineQuantLinear --&gt; TimestepManager</w:t>
      </w:r>
    </w:p>
    <w:p w14:paraId="77D8F8D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W4A4MXFP4DualOnlineQuantLinear --&gt; TimestepManager</w:t>
      </w:r>
    </w:p>
    <w:p w14:paraId="59CFEAC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186FEDC7" w14:textId="77777777" w:rsidR="00B9410A" w:rsidRDefault="00B9410A"/>
    <w:p w14:paraId="1901B852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用例图</w:t>
      </w:r>
    </w:p>
    <w:p w14:paraId="7208F123" w14:textId="77777777" w:rsidR="00B9410A" w:rsidRDefault="00FC66B7">
      <w:r>
        <w:t xml:space="preserve">用例图描述在线量化能力对外呈现的功能边界。使用方通过统一的 </w:t>
      </w:r>
      <w:r>
        <w:rPr>
          <w:rFonts w:ascii="Consolas" w:eastAsia="Consolas" w:hAnsi="Consolas"/>
          <w:color w:val="C03828"/>
          <w:sz w:val="18"/>
        </w:rPr>
        <w:t>quantize</w:t>
      </w:r>
      <w:r>
        <w:t xml:space="preserve"> 接口触发量化，不直接感知具体在线量化层的构造细节。在线量化模式包含配置校验、Linear 层替换、按层 fallback、按 timestep fallback 和推理执行五类核心用例；其中按 timestep fallback 仅属于 W4A4 MXFP4 在线量化路径，按层 fallback 则作用于模型替换阶段。</w:t>
      </w:r>
    </w:p>
    <w:p w14:paraId="5C17B344" w14:textId="77777777" w:rsidR="00B9410A" w:rsidRDefault="00FC66B7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144512B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38ECD11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left to right direction</w:t>
      </w:r>
    </w:p>
    <w:p w14:paraId="701E904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actor "模型使用方" as User</w:t>
      </w:r>
    </w:p>
    <w:p w14:paraId="5F912E8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actor "扩散推理调度器" as Scheduler</w:t>
      </w:r>
    </w:p>
    <w:p w14:paraId="5FB4041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80D753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rectangle "MindIE-SD 在线量化" {</w:t>
      </w:r>
    </w:p>
    <w:p w14:paraId="5755B14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"配置在线量化策略" as UCConfig</w:t>
      </w:r>
    </w:p>
    <w:p w14:paraId="0D7F519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"校验量化入口参数" as UCValidate</w:t>
      </w:r>
    </w:p>
    <w:p w14:paraId="6869719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"执行在线量化替换" as UCQuant</w:t>
      </w:r>
    </w:p>
    <w:p w14:paraId="3038352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"按层 fallback" as UCLayerFallback</w:t>
      </w:r>
    </w:p>
    <w:p w14:paraId="775BFDF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"按 timestep fallback" as UCTimestepFallback</w:t>
      </w:r>
    </w:p>
    <w:p w14:paraId="1F2A128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"执行量化 Linear 前向" as UCForward</w:t>
      </w:r>
    </w:p>
    <w:p w14:paraId="2C15377C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"保持 W16A16 浮点层" as UCW16</w:t>
      </w:r>
    </w:p>
    <w:p w14:paraId="44FE483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"回退 W8A8 在线量化层" as UCW8</w:t>
      </w:r>
    </w:p>
    <w:p w14:paraId="6A26553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usecase "回退 W4A8 timestep 路径" as UCW4A8</w:t>
      </w:r>
    </w:p>
    <w:p w14:paraId="5B9F8E3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131EF9F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lastRenderedPageBreak/>
        <w:t xml:space="preserve"> </w:t>
      </w:r>
    </w:p>
    <w:p w14:paraId="26695958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User --&gt; UCConfig</w:t>
      </w:r>
    </w:p>
    <w:p w14:paraId="3295572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User --&gt; UCQuant</w:t>
      </w:r>
    </w:p>
    <w:p w14:paraId="263DCA1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UCQuant .&gt; UCValidate : include</w:t>
      </w:r>
    </w:p>
    <w:p w14:paraId="2B7D9F8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UCQuant .&gt; UCLayerFallback : include</w:t>
      </w:r>
    </w:p>
    <w:p w14:paraId="0D5ED8F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UCLayerFallback .&gt; UCW16 : extend</w:t>
      </w:r>
    </w:p>
    <w:p w14:paraId="0AB62F0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UCLayerFallback .&gt; UCW8 : extend</w:t>
      </w:r>
    </w:p>
    <w:p w14:paraId="0A38163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Scheduler --&gt; UCTimestepFallback</w:t>
      </w:r>
    </w:p>
    <w:p w14:paraId="24B7EAB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UCForward .&gt; UCTimestepFallback : include</w:t>
      </w:r>
    </w:p>
    <w:p w14:paraId="3EB3EF3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UCTimestepFallback .&gt; UCW4A8 : extend</w:t>
      </w:r>
    </w:p>
    <w:p w14:paraId="17ED7D3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User --&gt; UCForward</w:t>
      </w:r>
    </w:p>
    <w:p w14:paraId="0CEA0F4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0A58341E" w14:textId="77777777" w:rsidR="00B9410A" w:rsidRDefault="00B9410A"/>
    <w:p w14:paraId="74D40DE8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时序图</w:t>
      </w:r>
    </w:p>
    <w:p w14:paraId="0626612A" w14:textId="77777777" w:rsidR="00B9410A" w:rsidRDefault="00FC66B7">
      <w:r>
        <w:t>时序图描述在线量化从接口调用到推理前向的关键交互顺序。模型替换阶段只执行一次权重量化和图替换；推理阶段每次 forward 动态量化 activation，并复用构造阶段注册的量化权重和 scale。该设计将一次性模型改图开销与多次推理计算解耦，避免在每次推理中重复生成量化权重。</w:t>
      </w:r>
    </w:p>
    <w:p w14:paraId="096A40AF" w14:textId="77777777" w:rsidR="00B9410A" w:rsidRDefault="00FC66B7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4C40246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53C28C44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actor User</w:t>
      </w:r>
    </w:p>
    <w:p w14:paraId="698BF3A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participant "quantize()" as Quantize</w:t>
      </w:r>
    </w:p>
    <w:p w14:paraId="390F3D8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participant "validate_quantize_params" as Validator</w:t>
      </w:r>
    </w:p>
    <w:p w14:paraId="18B891E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participant "OnlineQuantConfig" as Config</w:t>
      </w:r>
    </w:p>
    <w:p w14:paraId="7BC127CC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participant "Model" as Model</w:t>
      </w:r>
    </w:p>
    <w:p w14:paraId="3C20ACC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participant "_online_quantize_impl" as Impl</w:t>
      </w:r>
    </w:p>
    <w:p w14:paraId="4C90347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participant "OnlineQuantLinear" as QLinear</w:t>
      </w:r>
    </w:p>
    <w:p w14:paraId="5339969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participant "torch_npu" as NPU</w:t>
      </w:r>
    </w:p>
    <w:p w14:paraId="6353052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02F8C0D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User -&gt; Config: 创建在线量化配置</w:t>
      </w:r>
    </w:p>
    <w:p w14:paraId="1C0BE47C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Config -&gt; Config: __post_init__ 校验 quant_type/fallback</w:t>
      </w:r>
    </w:p>
    <w:p w14:paraId="0F4928BE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User -&gt; Quantize: quantize(model, online_config=config, dtype)</w:t>
      </w:r>
    </w:p>
    <w:p w14:paraId="04ACB44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Quantize -&gt; Validator: 校验入口参数</w:t>
      </w:r>
    </w:p>
    <w:p w14:paraId="708CC48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Validator --&gt; Quantize: 通过</w:t>
      </w:r>
    </w:p>
    <w:p w14:paraId="635D87B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Quantize -&gt; Impl: _online_quantize_impl(model, config, **kwargs)</w:t>
      </w:r>
    </w:p>
    <w:p w14:paraId="162BD1A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Impl -&gt; Model: named_modules()</w:t>
      </w:r>
    </w:p>
    <w:p w14:paraId="2A1664D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loop 每个 nn.Linear</w:t>
      </w:r>
    </w:p>
    <w:p w14:paraId="38271A9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Impl -&gt; Impl: _match_fallback(layer_name)</w:t>
      </w:r>
    </w:p>
    <w:p w14:paraId="4F3308B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alt fallback 为 W16A16</w:t>
      </w:r>
    </w:p>
    <w:p w14:paraId="73E123D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Impl -&gt; Impl: 跳过替换</w:t>
      </w:r>
    </w:p>
    <w:p w14:paraId="1F2A1D5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else 需要量化</w:t>
      </w:r>
    </w:p>
    <w:p w14:paraId="2DB49236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Impl -&gt; QLinear: 构造在线量化层(original_linear, dtype)</w:t>
      </w:r>
    </w:p>
    <w:p w14:paraId="0359E1E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QLinear -&gt; NPU: 在线量化 weight 并生成 scale</w:t>
      </w:r>
    </w:p>
    <w:p w14:paraId="2A3C554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  QLinear --&gt; Impl: 返回量化层</w:t>
      </w:r>
    </w:p>
    <w:p w14:paraId="67A0500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 end</w:t>
      </w:r>
    </w:p>
    <w:p w14:paraId="0C2AB7BF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end</w:t>
      </w:r>
    </w:p>
    <w:p w14:paraId="5DD7CB6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Impl -&gt; Model: modify_graph 替换 Linear</w:t>
      </w:r>
    </w:p>
    <w:p w14:paraId="3AA28D3A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Impl -&gt; NPU: empty_cache()</w:t>
      </w:r>
    </w:p>
    <w:p w14:paraId="0910B201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Impl --&gt; Quantize: 返回 model</w:t>
      </w:r>
    </w:p>
    <w:p w14:paraId="60899239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Quantize --&gt; User: 返回在线量化模型</w:t>
      </w:r>
    </w:p>
    <w:p w14:paraId="18BB87F3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6D5B36B0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User -&gt; Model: forward(x)</w:t>
      </w:r>
    </w:p>
    <w:p w14:paraId="5F4DEDBB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Model -&gt; QLinear: forward(x)</w:t>
      </w:r>
    </w:p>
    <w:p w14:paraId="4BA5F91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QLinear -&gt; QLinear: 高维输入展平</w:t>
      </w:r>
    </w:p>
    <w:p w14:paraId="39511516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QLinear -&gt; NPU: 动态量化 activation</w:t>
      </w:r>
    </w:p>
    <w:p w14:paraId="76A2B5E5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QLinear -&gt; NPU: quant_matmul</w:t>
      </w:r>
    </w:p>
    <w:p w14:paraId="5B290847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QLinear --&gt; Model: 输出并恢复形状</w:t>
      </w:r>
    </w:p>
    <w:p w14:paraId="502F6FD2" w14:textId="77777777" w:rsidR="00B9410A" w:rsidRDefault="00FC66B7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46E1B7EF" w14:textId="77777777" w:rsidR="00B9410A" w:rsidRDefault="00B9410A"/>
    <w:p w14:paraId="5C5A3433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模块设计</w:t>
      </w:r>
    </w:p>
    <w:p w14:paraId="0B916358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OnlineQuantConfig</w:t>
      </w:r>
    </w:p>
    <w:p w14:paraId="639CE023" w14:textId="77777777" w:rsidR="00B9410A" w:rsidRDefault="00FC66B7">
      <w:r>
        <w:rPr>
          <w:rFonts w:ascii="Consolas" w:eastAsia="Consolas" w:hAnsi="Consolas"/>
          <w:color w:val="C03828"/>
          <w:sz w:val="18"/>
        </w:rPr>
        <w:t>OnlineQuantConfig</w:t>
      </w:r>
      <w:r>
        <w:t xml:space="preserve"> 位于 </w:t>
      </w:r>
      <w:r>
        <w:rPr>
          <w:rFonts w:ascii="Consolas" w:eastAsia="Consolas" w:hAnsi="Consolas"/>
          <w:color w:val="C03828"/>
          <w:sz w:val="18"/>
        </w:rPr>
        <w:t>mindiesd/quantization/config.py</w:t>
      </w:r>
      <w:r>
        <w:t>，用于描述在线量化策略。相比离线量化配置，它不描述每层权重文件路径，而是描述运行期如何从浮点 Linear 生成量化 Linear。</w:t>
      </w:r>
    </w:p>
    <w:p w14:paraId="144F8F43" w14:textId="77777777" w:rsidR="00B9410A" w:rsidRDefault="00FC66B7">
      <w:r>
        <w:t>配置支持字典解析和序列化，便于后续从 JSON/YAML 或服务配置中接入。</w:t>
      </w:r>
    </w:p>
    <w:p w14:paraId="4B37AA12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在线量化层基类</w:t>
      </w:r>
    </w:p>
    <w:p w14:paraId="31845F3D" w14:textId="77777777" w:rsidR="00B9410A" w:rsidRDefault="00FC66B7">
      <w:r>
        <w:rPr>
          <w:rFonts w:ascii="Consolas" w:eastAsia="Consolas" w:hAnsi="Consolas"/>
          <w:color w:val="C03828"/>
          <w:sz w:val="18"/>
        </w:rPr>
        <w:t>_OnlineQuantLinearBase</w:t>
      </w:r>
      <w:r>
        <w:t xml:space="preserve"> 位于 </w:t>
      </w:r>
      <w:r>
        <w:rPr>
          <w:rFonts w:ascii="Consolas" w:eastAsia="Consolas" w:hAnsi="Consolas"/>
          <w:color w:val="C03828"/>
          <w:sz w:val="18"/>
        </w:rPr>
        <w:t>mindiesd/quantization/layer.py</w:t>
      </w:r>
      <w:r>
        <w:t>，封装在线量化 Linear 的公共行为：</w:t>
      </w:r>
    </w:p>
    <w:p w14:paraId="3E4673D0" w14:textId="77777777" w:rsidR="00B9410A" w:rsidRDefault="00FC66B7">
      <w:pPr>
        <w:pStyle w:val="a0"/>
      </w:pPr>
      <w:r>
        <w:t xml:space="preserve">保存 </w:t>
      </w:r>
      <w:r>
        <w:rPr>
          <w:rFonts w:ascii="Consolas" w:eastAsia="Consolas" w:hAnsi="Consolas"/>
          <w:color w:val="C03828"/>
          <w:sz w:val="18"/>
        </w:rPr>
        <w:t>dtype</w:t>
      </w:r>
      <w:r>
        <w:t>、输入输出特征数和 bias。</w:t>
      </w:r>
    </w:p>
    <w:p w14:paraId="2FD5C56F" w14:textId="77777777" w:rsidR="00B9410A" w:rsidRDefault="00FC66B7">
      <w:pPr>
        <w:pStyle w:val="a0"/>
      </w:pPr>
      <w:r>
        <w:t>将 bias 注册为非持久 buffer。</w:t>
      </w:r>
    </w:p>
    <w:p w14:paraId="3704091E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forward</w:t>
      </w:r>
      <w:r>
        <w:t xml:space="preserve"> 中对三维及以上输入展平，量化矩阵乘后恢复原形状。</w:t>
      </w:r>
    </w:p>
    <w:p w14:paraId="30DE9CEA" w14:textId="77777777" w:rsidR="00B9410A" w:rsidRDefault="00FC66B7">
      <w:pPr>
        <w:pStyle w:val="a0"/>
      </w:pPr>
      <w:r>
        <w:t xml:space="preserve">通过抽象方法 </w:t>
      </w:r>
      <w:r>
        <w:rPr>
          <w:rFonts w:ascii="Consolas" w:eastAsia="Consolas" w:hAnsi="Consolas"/>
          <w:color w:val="C03828"/>
          <w:sz w:val="18"/>
        </w:rPr>
        <w:t>quant_matmul</w:t>
      </w:r>
      <w:r>
        <w:t xml:space="preserve"> 交给具体算法实现。</w:t>
      </w:r>
    </w:p>
    <w:p w14:paraId="67368EC1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W8A8OnlineQuantLinear</w:t>
      </w:r>
    </w:p>
    <w:p w14:paraId="330F6279" w14:textId="77777777" w:rsidR="00B9410A" w:rsidRDefault="00FC66B7">
      <w:r>
        <w:t>构造阶段：</w:t>
      </w:r>
    </w:p>
    <w:p w14:paraId="7041860F" w14:textId="77777777" w:rsidR="00B9410A" w:rsidRDefault="00FC66B7">
      <w:pPr>
        <w:pStyle w:val="a0"/>
      </w:pPr>
      <w:r>
        <w:t xml:space="preserve">将原始 </w:t>
      </w:r>
      <w:r>
        <w:rPr>
          <w:rFonts w:ascii="Consolas" w:eastAsia="Consolas" w:hAnsi="Consolas"/>
          <w:color w:val="C03828"/>
          <w:sz w:val="18"/>
        </w:rPr>
        <w:t>nn.Linear.weight</w:t>
      </w:r>
      <w:r>
        <w:t xml:space="preserve"> 搬到 NPU 并转为目标 </w:t>
      </w:r>
      <w:r>
        <w:rPr>
          <w:rFonts w:ascii="Consolas" w:eastAsia="Consolas" w:hAnsi="Consolas"/>
          <w:color w:val="C03828"/>
          <w:sz w:val="18"/>
        </w:rPr>
        <w:t>dtype</w:t>
      </w:r>
      <w:r>
        <w:t>。</w:t>
      </w:r>
    </w:p>
    <w:p w14:paraId="1CC0DFF1" w14:textId="77777777" w:rsidR="00B9410A" w:rsidRDefault="00FC66B7">
      <w:pPr>
        <w:pStyle w:val="a0"/>
      </w:pPr>
      <w:r>
        <w:t xml:space="preserve">调用 </w:t>
      </w:r>
      <w:r>
        <w:rPr>
          <w:rFonts w:ascii="Consolas" w:eastAsia="Consolas" w:hAnsi="Consolas"/>
          <w:color w:val="C03828"/>
          <w:sz w:val="18"/>
        </w:rPr>
        <w:t>torch_npu.npu_dynamic_quant</w:t>
      </w:r>
      <w:r>
        <w:t xml:space="preserve"> 生成 int8 权重和 </w:t>
      </w:r>
      <w:r>
        <w:rPr>
          <w:rFonts w:ascii="Consolas" w:eastAsia="Consolas" w:hAnsi="Consolas"/>
          <w:color w:val="C03828"/>
          <w:sz w:val="18"/>
        </w:rPr>
        <w:t>weight_scale</w:t>
      </w:r>
      <w:r>
        <w:t>。</w:t>
      </w:r>
    </w:p>
    <w:p w14:paraId="2E5BE902" w14:textId="77777777" w:rsidR="00B9410A" w:rsidRDefault="00FC66B7">
      <w:pPr>
        <w:pStyle w:val="a0"/>
      </w:pPr>
      <w:r>
        <w:t xml:space="preserve">权重转置并连续化，以匹配 </w:t>
      </w:r>
      <w:r>
        <w:rPr>
          <w:rFonts w:ascii="Consolas" w:eastAsia="Consolas" w:hAnsi="Consolas"/>
          <w:color w:val="C03828"/>
          <w:sz w:val="18"/>
        </w:rPr>
        <w:t>npu_quant_matmul</w:t>
      </w:r>
      <w:r>
        <w:t xml:space="preserve"> 输入要求。</w:t>
      </w:r>
    </w:p>
    <w:p w14:paraId="1706BE02" w14:textId="77777777" w:rsidR="00B9410A" w:rsidRDefault="00FC66B7">
      <w:r>
        <w:t>前向阶段：</w:t>
      </w:r>
    </w:p>
    <w:p w14:paraId="78B402C1" w14:textId="77777777" w:rsidR="00B9410A" w:rsidRDefault="00FC66B7">
      <w:pPr>
        <w:pStyle w:val="a0"/>
      </w:pPr>
      <w:r>
        <w:t xml:space="preserve">对 activation 调用 </w:t>
      </w:r>
      <w:r>
        <w:rPr>
          <w:rFonts w:ascii="Consolas" w:eastAsia="Consolas" w:hAnsi="Consolas"/>
          <w:color w:val="C03828"/>
          <w:sz w:val="18"/>
        </w:rPr>
        <w:t>npu_dynamic_quant</w:t>
      </w:r>
      <w:r>
        <w:t xml:space="preserve"> 生成 int8 输入和 per-token scale。</w:t>
      </w:r>
    </w:p>
    <w:p w14:paraId="2CDA9083" w14:textId="77777777" w:rsidR="00B9410A" w:rsidRDefault="00FC66B7">
      <w:pPr>
        <w:pStyle w:val="a0"/>
      </w:pPr>
      <w:r>
        <w:t xml:space="preserve">调用 </w:t>
      </w:r>
      <w:r>
        <w:rPr>
          <w:rFonts w:ascii="Consolas" w:eastAsia="Consolas" w:hAnsi="Consolas"/>
          <w:color w:val="C03828"/>
          <w:sz w:val="18"/>
        </w:rPr>
        <w:t>npu_quant_matmul</w:t>
      </w:r>
      <w:r>
        <w:t xml:space="preserve"> 完成 W8A8 动态量化矩阵乘。</w:t>
      </w:r>
    </w:p>
    <w:p w14:paraId="57E6C8BB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W8A8MXFP8OnlineQuantLinear</w:t>
      </w:r>
    </w:p>
    <w:p w14:paraId="4BAF914A" w14:textId="77777777" w:rsidR="00B9410A" w:rsidRDefault="00FC66B7">
      <w:r>
        <w:t xml:space="preserve">构造阶段使用 </w:t>
      </w:r>
      <w:r>
        <w:rPr>
          <w:rFonts w:ascii="Consolas" w:eastAsia="Consolas" w:hAnsi="Consolas"/>
          <w:color w:val="C03828"/>
          <w:sz w:val="18"/>
        </w:rPr>
        <w:t>npu_dynamic_mx_quant(..., dst_type=torch_npu.float8_e4m3fn)</w:t>
      </w:r>
      <w:r>
        <w:t xml:space="preserve"> 生成 MXFP8 权重和 scale。前向阶段对 activation 执行同类 MXFP8 动态量化，并通过 </w:t>
      </w:r>
      <w:r>
        <w:rPr>
          <w:rFonts w:ascii="Consolas" w:eastAsia="Consolas" w:hAnsi="Consolas"/>
          <w:color w:val="C03828"/>
          <w:sz w:val="18"/>
        </w:rPr>
        <w:t>npu_quant_matmul</w:t>
      </w:r>
      <w:r>
        <w:t xml:space="preserve"> 指定 </w:t>
      </w:r>
      <w:r>
        <w:rPr>
          <w:rFonts w:ascii="Consolas" w:eastAsia="Consolas" w:hAnsi="Consolas"/>
          <w:color w:val="C03828"/>
          <w:sz w:val="18"/>
        </w:rPr>
        <w:t>scale_dtype</w:t>
      </w:r>
      <w:r>
        <w:t>、</w:t>
      </w:r>
      <w:r>
        <w:rPr>
          <w:rFonts w:ascii="Consolas" w:eastAsia="Consolas" w:hAnsi="Consolas"/>
          <w:color w:val="C03828"/>
          <w:sz w:val="18"/>
        </w:rPr>
        <w:t>pertoken_scale_dtype</w:t>
      </w:r>
      <w:r>
        <w:t xml:space="preserve"> 和 </w:t>
      </w:r>
      <w:r>
        <w:rPr>
          <w:rFonts w:ascii="Consolas" w:eastAsia="Consolas" w:hAnsi="Consolas"/>
          <w:color w:val="C03828"/>
          <w:sz w:val="18"/>
        </w:rPr>
        <w:t>group_sizes=[1, 1, 32]</w:t>
      </w:r>
      <w:r>
        <w:t>。</w:t>
      </w:r>
    </w:p>
    <w:p w14:paraId="2965982E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lastRenderedPageBreak/>
        <w:t>W4A4MXFP4OnlineQuantLinear</w:t>
      </w:r>
    </w:p>
    <w:p w14:paraId="398BDD73" w14:textId="77777777" w:rsidR="00B9410A" w:rsidRDefault="00FC66B7">
      <w:r>
        <w:t xml:space="preserve">构造阶段使用 </w:t>
      </w:r>
      <w:r>
        <w:rPr>
          <w:rFonts w:ascii="Consolas" w:eastAsia="Consolas" w:hAnsi="Consolas"/>
          <w:color w:val="C03828"/>
          <w:sz w:val="18"/>
        </w:rPr>
        <w:t>npu_dynamic_mx_quant</w:t>
      </w:r>
      <w:r>
        <w:t xml:space="preserve"> 生成 MXFP4 权重和 scale。前向阶段有两条路径：</w:t>
      </w:r>
    </w:p>
    <w:p w14:paraId="45BB5C38" w14:textId="77777777" w:rsidR="00B9410A" w:rsidRDefault="00FC66B7">
      <w:pPr>
        <w:pStyle w:val="a0"/>
      </w:pPr>
      <w:r>
        <w:t xml:space="preserve">默认路径 </w:t>
      </w:r>
      <w:r>
        <w:rPr>
          <w:rFonts w:ascii="Consolas" w:eastAsia="Consolas" w:hAnsi="Consolas"/>
          <w:color w:val="C03828"/>
          <w:sz w:val="18"/>
        </w:rPr>
        <w:t>_w4a4_matmul</w:t>
      </w:r>
      <w:r>
        <w:t>：activation 和 weight 均使用 FP4 量化。</w:t>
      </w:r>
    </w:p>
    <w:p w14:paraId="3FCDA936" w14:textId="77777777" w:rsidR="00B9410A" w:rsidRDefault="00FC66B7">
      <w:pPr>
        <w:pStyle w:val="a0"/>
      </w:pPr>
      <w:r>
        <w:t xml:space="preserve">fallback 路径 </w:t>
      </w:r>
      <w:r>
        <w:rPr>
          <w:rFonts w:ascii="Consolas" w:eastAsia="Consolas" w:hAnsi="Consolas"/>
          <w:color w:val="C03828"/>
          <w:sz w:val="18"/>
        </w:rPr>
        <w:t>_w4a8_matmul</w:t>
      </w:r>
      <w:r>
        <w:t>：指定 timestep 下 activation 使用 int8 动态量化，weight 保持 FP4，即 W4A8。</w:t>
      </w:r>
    </w:p>
    <w:p w14:paraId="4FE1406D" w14:textId="77777777" w:rsidR="00B9410A" w:rsidRDefault="00FC66B7">
      <w:r>
        <w:t xml:space="preserve">是否 fallback 由 </w:t>
      </w:r>
      <w:r>
        <w:rPr>
          <w:rFonts w:ascii="Consolas" w:eastAsia="Consolas" w:hAnsi="Consolas"/>
          <w:color w:val="C03828"/>
          <w:sz w:val="18"/>
        </w:rPr>
        <w:t>TimestepManager.get_timestep_idx()</w:t>
      </w:r>
      <w:r>
        <w:t xml:space="preserve"> 和 </w:t>
      </w:r>
      <w:r>
        <w:rPr>
          <w:rFonts w:ascii="Consolas" w:eastAsia="Consolas" w:hAnsi="Consolas"/>
          <w:color w:val="C03828"/>
          <w:sz w:val="18"/>
        </w:rPr>
        <w:t>fallback_timesteps</w:t>
      </w:r>
      <w:r>
        <w:t xml:space="preserve"> 共同决定。</w:t>
      </w:r>
    </w:p>
    <w:p w14:paraId="0F717E33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W4A4MXFP4DualOnlineQuantLinear</w:t>
      </w:r>
    </w:p>
    <w:p w14:paraId="100333E3" w14:textId="77777777" w:rsidR="00B9410A" w:rsidRDefault="00FC66B7">
      <w:r>
        <w:t xml:space="preserve">构造阶段使用 </w:t>
      </w:r>
      <w:r>
        <w:rPr>
          <w:rFonts w:ascii="Consolas" w:eastAsia="Consolas" w:hAnsi="Consolas"/>
          <w:color w:val="C03828"/>
          <w:sz w:val="18"/>
        </w:rPr>
        <w:t>npu_dynamic_dual_level_mx_quant</w:t>
      </w:r>
      <w:r>
        <w:t xml:space="preserve"> 生成 FP4 权重、L0 scale 和 L1 scale，并对权重做 NZ 格式转换。前向默认调用 </w:t>
      </w:r>
      <w:r>
        <w:rPr>
          <w:rFonts w:ascii="Consolas" w:eastAsia="Consolas" w:hAnsi="Consolas"/>
          <w:color w:val="C03828"/>
          <w:sz w:val="18"/>
        </w:rPr>
        <w:t>npu_dual_level_quant_matmul</w:t>
      </w:r>
      <w:r>
        <w:t>，指定 timestep 下回退到 W4A8 路径。</w:t>
      </w:r>
    </w:p>
    <w:p w14:paraId="65EA3845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Fallback 策略</w:t>
      </w:r>
    </w:p>
    <w:p w14:paraId="657DA0BB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按层 fallback</w:t>
      </w:r>
    </w:p>
    <w:p w14:paraId="1F8C14D4" w14:textId="77777777" w:rsidR="00B9410A" w:rsidRDefault="00FC66B7">
      <w:r>
        <w:rPr>
          <w:rFonts w:ascii="Consolas" w:eastAsia="Consolas" w:hAnsi="Consolas"/>
          <w:color w:val="C03828"/>
          <w:sz w:val="18"/>
        </w:rPr>
        <w:t>fallback_layers</w:t>
      </w:r>
      <w:r>
        <w:t xml:space="preserve"> 使用 </w:t>
      </w:r>
      <w:r>
        <w:rPr>
          <w:rFonts w:ascii="Consolas" w:eastAsia="Consolas" w:hAnsi="Consolas"/>
          <w:color w:val="C03828"/>
          <w:sz w:val="18"/>
        </w:rPr>
        <w:t>fnmatch</w:t>
      </w:r>
      <w:r>
        <w:t xml:space="preserve"> 匹配层名，按配置字典迭代顺序返回第一个命中的算法。</w:t>
      </w:r>
    </w:p>
    <w:p w14:paraId="5C07DC42" w14:textId="77777777" w:rsidR="00B9410A" w:rsidRDefault="00FC66B7">
      <w:r>
        <w:t>支持策略：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9410A" w14:paraId="67D5300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499C89D" w14:textId="77777777" w:rsidR="00B9410A" w:rsidRDefault="00FC66B7">
            <w:pPr>
              <w:spacing w:after="0"/>
            </w:pPr>
            <w:r>
              <w:rPr>
                <w:b/>
              </w:rPr>
              <w:t>fallback 算法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AB1F373" w14:textId="77777777" w:rsidR="00B9410A" w:rsidRDefault="00FC66B7">
            <w:pPr>
              <w:spacing w:after="0"/>
            </w:pPr>
            <w:r>
              <w:rPr>
                <w:b/>
              </w:rPr>
              <w:t>行为</w:t>
            </w:r>
          </w:p>
        </w:tc>
      </w:tr>
      <w:tr w:rsidR="00B9410A" w14:paraId="218F1231" w14:textId="77777777">
        <w:trPr>
          <w:jc w:val="center"/>
        </w:trPr>
        <w:tc>
          <w:tcPr>
            <w:tcW w:w="4968" w:type="dxa"/>
            <w:vAlign w:val="center"/>
          </w:tcPr>
          <w:p w14:paraId="78A09804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W16A16</w:t>
            </w:r>
          </w:p>
        </w:tc>
        <w:tc>
          <w:tcPr>
            <w:tcW w:w="4968" w:type="dxa"/>
            <w:vAlign w:val="center"/>
          </w:tcPr>
          <w:p w14:paraId="43F4CDFC" w14:textId="77777777" w:rsidR="00B9410A" w:rsidRDefault="00FC66B7">
            <w:pPr>
              <w:spacing w:after="0"/>
            </w:pPr>
            <w:r>
              <w:t xml:space="preserve">保持原始 </w:t>
            </w:r>
            <w:r>
              <w:rPr>
                <w:rFonts w:ascii="Consolas" w:eastAsia="Consolas" w:hAnsi="Consolas"/>
                <w:color w:val="C03828"/>
                <w:sz w:val="18"/>
              </w:rPr>
              <w:t>nn.Linear</w:t>
            </w:r>
            <w:r>
              <w:t>，不做在线量化替换</w:t>
            </w:r>
          </w:p>
        </w:tc>
      </w:tr>
      <w:tr w:rsidR="00B9410A" w14:paraId="265D782E" w14:textId="77777777">
        <w:trPr>
          <w:jc w:val="center"/>
        </w:trPr>
        <w:tc>
          <w:tcPr>
            <w:tcW w:w="4968" w:type="dxa"/>
            <w:vAlign w:val="center"/>
          </w:tcPr>
          <w:p w14:paraId="08B9ACE2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W8A8</w:t>
            </w:r>
          </w:p>
        </w:tc>
        <w:tc>
          <w:tcPr>
            <w:tcW w:w="4968" w:type="dxa"/>
            <w:vAlign w:val="center"/>
          </w:tcPr>
          <w:p w14:paraId="562A0DBA" w14:textId="77777777" w:rsidR="00B9410A" w:rsidRDefault="00FC66B7">
            <w:pPr>
              <w:spacing w:after="0"/>
            </w:pPr>
            <w:r>
              <w:t xml:space="preserve">使用 </w:t>
            </w:r>
            <w:r>
              <w:rPr>
                <w:rFonts w:ascii="Consolas" w:eastAsia="Consolas" w:hAnsi="Consolas"/>
                <w:color w:val="C03828"/>
                <w:sz w:val="18"/>
              </w:rPr>
              <w:t>W8A8OnlineQuantLinear</w:t>
            </w:r>
            <w:r>
              <w:t xml:space="preserve"> 替换该层</w:t>
            </w:r>
          </w:p>
        </w:tc>
      </w:tr>
    </w:tbl>
    <w:p w14:paraId="6AD84DDB" w14:textId="77777777" w:rsidR="00B9410A" w:rsidRDefault="00B9410A"/>
    <w:p w14:paraId="072FBFE6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按 timestep fallback</w:t>
      </w:r>
    </w:p>
    <w:p w14:paraId="4DE19F6A" w14:textId="77777777" w:rsidR="00B9410A" w:rsidRDefault="00FC66B7">
      <w:r>
        <w:rPr>
          <w:rFonts w:ascii="Consolas" w:eastAsia="Consolas" w:hAnsi="Consolas"/>
          <w:color w:val="C03828"/>
          <w:sz w:val="18"/>
        </w:rPr>
        <w:t>fallback_timesteps</w:t>
      </w:r>
      <w:r>
        <w:t xml:space="preserve"> 仅对 W4A4 MXFP4 在线量化生效。推理前由外部设置 </w:t>
      </w:r>
      <w:r>
        <w:rPr>
          <w:rFonts w:ascii="Consolas" w:eastAsia="Consolas" w:hAnsi="Consolas"/>
          <w:color w:val="C03828"/>
          <w:sz w:val="18"/>
        </w:rPr>
        <w:t>TimestepManager</w:t>
      </w:r>
      <w:r>
        <w:t xml:space="preserve"> 当前 timestep，量化层在 forward 中读取当前 timestep：</w:t>
      </w:r>
    </w:p>
    <w:p w14:paraId="63AD7C93" w14:textId="77777777" w:rsidR="00B9410A" w:rsidRDefault="00FC66B7">
      <w:pPr>
        <w:pStyle w:val="a0"/>
      </w:pPr>
      <w:r>
        <w:t>当前 timestep 命中 fallback 集合时，使用 W4A8 路径。</w:t>
      </w:r>
    </w:p>
    <w:p w14:paraId="1190EFCB" w14:textId="77777777" w:rsidR="00B9410A" w:rsidRDefault="00FC66B7">
      <w:pPr>
        <w:pStyle w:val="a0"/>
      </w:pPr>
      <w:r>
        <w:t>未命中或 timestep 为空时，使用 W4A4 路径。</w:t>
      </w:r>
    </w:p>
    <w:p w14:paraId="004BF0CD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DFX 设计</w:t>
      </w:r>
    </w:p>
    <w:p w14:paraId="7C61A8D5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可观测性</w:t>
      </w:r>
    </w:p>
    <w:p w14:paraId="4996F4B5" w14:textId="77777777" w:rsidR="00B9410A" w:rsidRDefault="00FC66B7">
      <w:pPr>
        <w:pStyle w:val="a0"/>
      </w:pPr>
      <w:r>
        <w:t xml:space="preserve">在线量化开始时通过 info 日志记录 </w:t>
      </w:r>
      <w:r>
        <w:rPr>
          <w:rFonts w:ascii="Consolas" w:eastAsia="Consolas" w:hAnsi="Consolas"/>
          <w:color w:val="C03828"/>
          <w:sz w:val="18"/>
        </w:rPr>
        <w:t>quant_type</w:t>
      </w:r>
      <w:r>
        <w:t>、</w:t>
      </w:r>
      <w:r>
        <w:rPr>
          <w:rFonts w:ascii="Consolas" w:eastAsia="Consolas" w:hAnsi="Consolas"/>
          <w:color w:val="C03828"/>
          <w:sz w:val="18"/>
        </w:rPr>
        <w:t>fallback_layers</w:t>
      </w:r>
      <w:r>
        <w:t>、</w:t>
      </w:r>
      <w:r>
        <w:rPr>
          <w:rFonts w:ascii="Consolas" w:eastAsia="Consolas" w:hAnsi="Consolas"/>
          <w:color w:val="C03828"/>
          <w:sz w:val="18"/>
        </w:rPr>
        <w:t>fallback_timesteps</w:t>
      </w:r>
      <w:r>
        <w:t>。</w:t>
      </w:r>
    </w:p>
    <w:p w14:paraId="3F36993F" w14:textId="77777777" w:rsidR="00B9410A" w:rsidRDefault="00FC66B7">
      <w:pPr>
        <w:pStyle w:val="a0"/>
      </w:pPr>
      <w:r>
        <w:lastRenderedPageBreak/>
        <w:t>每个被替换的层通过 debug 日志记录层名、算法和量化类。</w:t>
      </w:r>
    </w:p>
    <w:p w14:paraId="2CA1E965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W16A16</w:t>
      </w:r>
      <w:r>
        <w:t xml:space="preserve"> fallback 层通过 debug 日志记录跳过替换。</w:t>
      </w:r>
    </w:p>
    <w:p w14:paraId="5A83838F" w14:textId="77777777" w:rsidR="00B9410A" w:rsidRDefault="00FC66B7">
      <w:pPr>
        <w:pStyle w:val="a0"/>
      </w:pPr>
      <w:r>
        <w:t>在线量化结束时通过 info 日志记录替换层数量。</w:t>
      </w:r>
    </w:p>
    <w:p w14:paraId="025AE3D0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可靠性</w:t>
      </w:r>
    </w:p>
    <w:p w14:paraId="73E25463" w14:textId="77777777" w:rsidR="00B9410A" w:rsidRDefault="00FC66B7">
      <w:pPr>
        <w:pStyle w:val="a0"/>
      </w:pPr>
      <w:r>
        <w:t>入口校验保证离线/在线模式互斥，避免同时读取离线权重又执行在线量化。</w:t>
      </w:r>
    </w:p>
    <w:p w14:paraId="4CCC5227" w14:textId="77777777" w:rsidR="00B9410A" w:rsidRDefault="00FC66B7">
      <w:pPr>
        <w:pStyle w:val="a0"/>
      </w:pPr>
      <w:r>
        <w:t>配置构造时校验算法支持范围，避免运行到中途才暴露不支持算法。</w:t>
      </w:r>
    </w:p>
    <w:p w14:paraId="55787A35" w14:textId="77777777" w:rsidR="00B9410A" w:rsidRDefault="00FC66B7">
      <w:pPr>
        <w:pStyle w:val="a0"/>
      </w:pPr>
      <w:r>
        <w:t xml:space="preserve">fallback 算法白名单限制为 </w:t>
      </w:r>
      <w:r>
        <w:rPr>
          <w:rFonts w:ascii="Consolas" w:eastAsia="Consolas" w:hAnsi="Consolas"/>
          <w:color w:val="C03828"/>
          <w:sz w:val="18"/>
        </w:rPr>
        <w:t>W8A8</w:t>
      </w:r>
      <w:r>
        <w:t xml:space="preserve"> 和 </w:t>
      </w:r>
      <w:r>
        <w:rPr>
          <w:rFonts w:ascii="Consolas" w:eastAsia="Consolas" w:hAnsi="Consolas"/>
          <w:color w:val="C03828"/>
          <w:sz w:val="18"/>
        </w:rPr>
        <w:t>W16A16</w:t>
      </w:r>
      <w:r>
        <w:t>，降低复杂组合带来的不可控风险。</w:t>
      </w:r>
    </w:p>
    <w:p w14:paraId="09F52D81" w14:textId="77777777" w:rsidR="00B9410A" w:rsidRDefault="00FC66B7">
      <w:pPr>
        <w:pStyle w:val="a0"/>
      </w:pPr>
      <w:r>
        <w:t>W4A4 timestep fallback 限定只在 W4A4 类型启用，避免对 W8A8/MXFP8 产生语义歧义。</w:t>
      </w:r>
    </w:p>
    <w:p w14:paraId="1DDF7712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性能</w:t>
      </w:r>
    </w:p>
    <w:p w14:paraId="20E7B2C6" w14:textId="77777777" w:rsidR="00B9410A" w:rsidRDefault="00FC66B7">
      <w:pPr>
        <w:pStyle w:val="a0"/>
      </w:pPr>
      <w:r>
        <w:t>在线量化只在模型替换阶段对权重做一次量化，前向阶段复用已注册的量化权重和 scale。</w:t>
      </w:r>
    </w:p>
    <w:p w14:paraId="73C22979" w14:textId="77777777" w:rsidR="00B9410A" w:rsidRDefault="00FC66B7">
      <w:pPr>
        <w:pStyle w:val="a0"/>
      </w:pPr>
      <w:r>
        <w:t>高维输入先展平为二维再调用 NPU 量化 matmul，减少动态场景三维算子性能劣化。</w:t>
      </w:r>
    </w:p>
    <w:p w14:paraId="7ABDF519" w14:textId="77777777" w:rsidR="00B9410A" w:rsidRDefault="00FC66B7">
      <w:pPr>
        <w:pStyle w:val="a0"/>
      </w:pPr>
      <w:r>
        <w:t xml:space="preserve">替换完成后调用 </w:t>
      </w:r>
      <w:r>
        <w:rPr>
          <w:rFonts w:ascii="Consolas" w:eastAsia="Consolas" w:hAnsi="Consolas"/>
          <w:color w:val="C03828"/>
          <w:sz w:val="18"/>
        </w:rPr>
        <w:t>torch.npu.empty_cache()</w:t>
      </w:r>
      <w:r>
        <w:t>，释放临时量化过程中的缓存。</w:t>
      </w:r>
    </w:p>
    <w:p w14:paraId="6470C0E2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可维护性</w:t>
      </w:r>
    </w:p>
    <w:p w14:paraId="54A4813B" w14:textId="77777777" w:rsidR="00B9410A" w:rsidRDefault="00FC66B7">
      <w:pPr>
        <w:pStyle w:val="a0"/>
      </w:pPr>
      <w:r>
        <w:t>在线量化类继承统一基类，公共的 bias、dtype、shape 处理逻辑集中维护。</w:t>
      </w:r>
    </w:p>
    <w:p w14:paraId="45FE9A30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_ONLINE_QUANT_LAYER_MAP</w:t>
      </w:r>
      <w:r>
        <w:t xml:space="preserve"> 集中维护算法到量化类的映射，新增算法时修改点明确。</w:t>
      </w:r>
    </w:p>
    <w:p w14:paraId="536DF08A" w14:textId="77777777" w:rsidR="00B9410A" w:rsidRDefault="00FC66B7">
      <w:pPr>
        <w:pStyle w:val="a0"/>
      </w:pPr>
      <w:r>
        <w:t xml:space="preserve">在线配置支持 </w:t>
      </w:r>
      <w:r>
        <w:rPr>
          <w:rFonts w:ascii="Consolas" w:eastAsia="Consolas" w:hAnsi="Consolas"/>
          <w:color w:val="C03828"/>
          <w:sz w:val="18"/>
        </w:rPr>
        <w:t>parse_from_dict</w:t>
      </w:r>
      <w:r>
        <w:t xml:space="preserve"> 和 </w:t>
      </w:r>
      <w:r>
        <w:rPr>
          <w:rFonts w:ascii="Consolas" w:eastAsia="Consolas" w:hAnsi="Consolas"/>
          <w:color w:val="C03828"/>
          <w:sz w:val="18"/>
        </w:rPr>
        <w:t>serialize_to_dict</w:t>
      </w:r>
      <w:r>
        <w:t>，便于后续纳入配置文件或服务化参数。</w:t>
      </w:r>
    </w:p>
    <w:p w14:paraId="3BB1B473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安全性</w:t>
      </w:r>
    </w:p>
    <w:p w14:paraId="2B648335" w14:textId="77777777" w:rsidR="00B9410A" w:rsidRDefault="00FC66B7">
      <w:pPr>
        <w:pStyle w:val="a0"/>
      </w:pPr>
      <w:r>
        <w:t>在线模式不读取外部权重文件，减少文件路径和模型数据文件校验面。</w:t>
      </w:r>
    </w:p>
    <w:p w14:paraId="4A0A6384" w14:textId="77777777" w:rsidR="00B9410A" w:rsidRDefault="00FC66B7">
      <w:pPr>
        <w:pStyle w:val="a0"/>
      </w:pPr>
      <w:r>
        <w:t xml:space="preserve">离线模式保留既有 </w:t>
      </w:r>
      <w:r>
        <w:rPr>
          <w:rFonts w:ascii="Consolas" w:eastAsia="Consolas" w:hAnsi="Consolas"/>
          <w:color w:val="C03828"/>
          <w:sz w:val="18"/>
        </w:rPr>
        <w:t>file_utils.standardize_path</w:t>
      </w:r>
      <w:r>
        <w:t xml:space="preserve"> 与 </w:t>
      </w:r>
      <w:r>
        <w:rPr>
          <w:rFonts w:ascii="Consolas" w:eastAsia="Consolas" w:hAnsi="Consolas"/>
          <w:color w:val="C03828"/>
          <w:sz w:val="18"/>
        </w:rPr>
        <w:t>check_file_safety</w:t>
      </w:r>
      <w:r>
        <w:t xml:space="preserve"> 校验。</w:t>
      </w:r>
    </w:p>
    <w:p w14:paraId="0B98A1F0" w14:textId="77777777" w:rsidR="00B9410A" w:rsidRDefault="00FC66B7">
      <w:pPr>
        <w:pStyle w:val="a0"/>
      </w:pPr>
      <w:r>
        <w:t xml:space="preserve">量化权重和 scale 使用 </w:t>
      </w:r>
      <w:r>
        <w:rPr>
          <w:rFonts w:ascii="Consolas" w:eastAsia="Consolas" w:hAnsi="Consolas"/>
          <w:color w:val="C03828"/>
          <w:sz w:val="18"/>
        </w:rPr>
        <w:t>persistent=False</w:t>
      </w:r>
      <w:r>
        <w:t xml:space="preserve"> 的 buffer，避免误保存中间量化结果。</w:t>
      </w:r>
    </w:p>
    <w:p w14:paraId="798925A3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UT 设计</w:t>
      </w:r>
    </w:p>
    <w:p w14:paraId="1D75D9ED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配置类 UT</w:t>
      </w:r>
    </w:p>
    <w:p w14:paraId="4D360860" w14:textId="77777777" w:rsidR="00B9410A" w:rsidRDefault="00FC66B7">
      <w:r>
        <w:t xml:space="preserve">配置类 UT 覆盖 </w:t>
      </w:r>
      <w:r>
        <w:rPr>
          <w:rFonts w:ascii="Consolas" w:eastAsia="Consolas" w:hAnsi="Consolas"/>
          <w:color w:val="C03828"/>
          <w:sz w:val="18"/>
        </w:rPr>
        <w:t>OnlineQuantConfig</w:t>
      </w:r>
      <w:r>
        <w:t xml:space="preserve"> 的默认构造、字典解析、序列化和非法参数校验，测试文件为 </w:t>
      </w:r>
      <w:r>
        <w:rPr>
          <w:rFonts w:ascii="Consolas" w:eastAsia="Consolas" w:hAnsi="Consolas"/>
          <w:color w:val="C03828"/>
          <w:sz w:val="18"/>
        </w:rPr>
        <w:t>tests/quantization/test_config.py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9410A" w14:paraId="19349B0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CEC3C51" w14:textId="77777777" w:rsidR="00B9410A" w:rsidRDefault="00FC66B7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DD2C969" w14:textId="77777777" w:rsidR="00B9410A" w:rsidRDefault="00FC66B7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A85C71E" w14:textId="77777777" w:rsidR="00B9410A" w:rsidRDefault="00FC66B7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B9410A" w14:paraId="6F6D7031" w14:textId="77777777">
        <w:trPr>
          <w:jc w:val="center"/>
        </w:trPr>
        <w:tc>
          <w:tcPr>
            <w:tcW w:w="3312" w:type="dxa"/>
            <w:vAlign w:val="center"/>
          </w:tcPr>
          <w:p w14:paraId="122CEA56" w14:textId="77777777" w:rsidR="00B9410A" w:rsidRDefault="00FC66B7">
            <w:pPr>
              <w:spacing w:after="0"/>
            </w:pPr>
            <w:r>
              <w:t>默认构造</w:t>
            </w:r>
          </w:p>
        </w:tc>
        <w:tc>
          <w:tcPr>
            <w:tcW w:w="3312" w:type="dxa"/>
            <w:vAlign w:val="center"/>
          </w:tcPr>
          <w:p w14:paraId="6026A9F3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OnlineQuantConfig()</w:t>
            </w:r>
          </w:p>
        </w:tc>
        <w:tc>
          <w:tcPr>
            <w:tcW w:w="3312" w:type="dxa"/>
            <w:vAlign w:val="center"/>
          </w:tcPr>
          <w:p w14:paraId="4652BEC5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quant_type</w:t>
            </w:r>
            <w:r>
              <w:t xml:space="preserve"> 为 </w:t>
            </w:r>
            <w:r>
              <w:rPr>
                <w:rFonts w:ascii="Consolas" w:eastAsia="Consolas" w:hAnsi="Consolas"/>
                <w:color w:val="C03828"/>
                <w:sz w:val="18"/>
              </w:rPr>
              <w:t>W8A8_DYNAMIC</w:t>
            </w:r>
            <w:r>
              <w:t>，</w:t>
            </w:r>
            <w:r>
              <w:rPr>
                <w:rFonts w:ascii="Consolas" w:eastAsia="Consolas" w:hAnsi="Consolas"/>
                <w:color w:val="C03828"/>
                <w:sz w:val="18"/>
              </w:rPr>
              <w:t>fallback_layers</w:t>
            </w:r>
            <w:r>
              <w:t xml:space="preserve"> 为空字典</w:t>
            </w:r>
          </w:p>
        </w:tc>
      </w:tr>
      <w:tr w:rsidR="00B9410A" w14:paraId="5476E985" w14:textId="77777777">
        <w:trPr>
          <w:jc w:val="center"/>
        </w:trPr>
        <w:tc>
          <w:tcPr>
            <w:tcW w:w="3312" w:type="dxa"/>
            <w:vAlign w:val="center"/>
          </w:tcPr>
          <w:p w14:paraId="547605D4" w14:textId="77777777" w:rsidR="00B9410A" w:rsidRDefault="00FC66B7">
            <w:pPr>
              <w:spacing w:after="0"/>
            </w:pPr>
            <w:r>
              <w:lastRenderedPageBreak/>
              <w:t>字典解析</w:t>
            </w:r>
          </w:p>
        </w:tc>
        <w:tc>
          <w:tcPr>
            <w:tcW w:w="3312" w:type="dxa"/>
            <w:vAlign w:val="center"/>
          </w:tcPr>
          <w:p w14:paraId="4ECA83EF" w14:textId="77777777" w:rsidR="00B9410A" w:rsidRDefault="00FC66B7">
            <w:pPr>
              <w:spacing w:after="0"/>
            </w:pPr>
            <w:r>
              <w:t xml:space="preserve">字符串形式 </w:t>
            </w:r>
            <w:r>
              <w:rPr>
                <w:rFonts w:ascii="Consolas" w:eastAsia="Consolas" w:hAnsi="Consolas"/>
                <w:color w:val="C03828"/>
                <w:sz w:val="18"/>
              </w:rPr>
              <w:t>quant_type</w:t>
            </w:r>
            <w:r>
              <w:t xml:space="preserve"> 和 </w:t>
            </w:r>
            <w:r>
              <w:rPr>
                <w:rFonts w:ascii="Consolas" w:eastAsia="Consolas" w:hAnsi="Consolas"/>
                <w:color w:val="C03828"/>
                <w:sz w:val="18"/>
              </w:rPr>
              <w:t>fallback_layers</w:t>
            </w:r>
          </w:p>
        </w:tc>
        <w:tc>
          <w:tcPr>
            <w:tcW w:w="3312" w:type="dxa"/>
            <w:vAlign w:val="center"/>
          </w:tcPr>
          <w:p w14:paraId="4A345392" w14:textId="77777777" w:rsidR="00B9410A" w:rsidRDefault="00FC66B7">
            <w:pPr>
              <w:spacing w:after="0"/>
            </w:pPr>
            <w:r>
              <w:t xml:space="preserve">自动转换为 </w:t>
            </w:r>
            <w:r>
              <w:rPr>
                <w:rFonts w:ascii="Consolas" w:eastAsia="Consolas" w:hAnsi="Consolas"/>
                <w:color w:val="C03828"/>
                <w:sz w:val="18"/>
              </w:rPr>
              <w:t>QuantAlgorithm</w:t>
            </w:r>
          </w:p>
        </w:tc>
      </w:tr>
      <w:tr w:rsidR="00B9410A" w14:paraId="52FCEDE6" w14:textId="77777777">
        <w:trPr>
          <w:jc w:val="center"/>
        </w:trPr>
        <w:tc>
          <w:tcPr>
            <w:tcW w:w="3312" w:type="dxa"/>
            <w:vAlign w:val="center"/>
          </w:tcPr>
          <w:p w14:paraId="70E97937" w14:textId="77777777" w:rsidR="00B9410A" w:rsidRDefault="00FC66B7">
            <w:pPr>
              <w:spacing w:after="0"/>
            </w:pPr>
            <w:r>
              <w:t>序列化</w:t>
            </w:r>
          </w:p>
        </w:tc>
        <w:tc>
          <w:tcPr>
            <w:tcW w:w="3312" w:type="dxa"/>
            <w:vAlign w:val="center"/>
          </w:tcPr>
          <w:p w14:paraId="47DC3462" w14:textId="77777777" w:rsidR="00B9410A" w:rsidRDefault="00FC66B7">
            <w:pPr>
              <w:spacing w:after="0"/>
            </w:pPr>
            <w:r>
              <w:t>含 fallback 的配置</w:t>
            </w:r>
          </w:p>
        </w:tc>
        <w:tc>
          <w:tcPr>
            <w:tcW w:w="3312" w:type="dxa"/>
            <w:vAlign w:val="center"/>
          </w:tcPr>
          <w:p w14:paraId="65D261C0" w14:textId="77777777" w:rsidR="00B9410A" w:rsidRDefault="00FC66B7">
            <w:pPr>
              <w:spacing w:after="0"/>
            </w:pPr>
            <w:r>
              <w:t>输出算法值为字符串</w:t>
            </w:r>
          </w:p>
        </w:tc>
      </w:tr>
      <w:tr w:rsidR="00B9410A" w14:paraId="1F077D37" w14:textId="77777777">
        <w:trPr>
          <w:jc w:val="center"/>
        </w:trPr>
        <w:tc>
          <w:tcPr>
            <w:tcW w:w="3312" w:type="dxa"/>
            <w:vAlign w:val="center"/>
          </w:tcPr>
          <w:p w14:paraId="4C3F60A7" w14:textId="77777777" w:rsidR="00B9410A" w:rsidRDefault="00FC66B7">
            <w:pPr>
              <w:spacing w:after="0"/>
            </w:pPr>
            <w:r>
              <w:t>非法主算法</w:t>
            </w:r>
          </w:p>
        </w:tc>
        <w:tc>
          <w:tcPr>
            <w:tcW w:w="3312" w:type="dxa"/>
            <w:vAlign w:val="center"/>
          </w:tcPr>
          <w:p w14:paraId="366BC72D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quant_type=QuantAlgorithm.W8A8</w:t>
            </w:r>
          </w:p>
        </w:tc>
        <w:tc>
          <w:tcPr>
            <w:tcW w:w="3312" w:type="dxa"/>
            <w:vAlign w:val="center"/>
          </w:tcPr>
          <w:p w14:paraId="5FC4E163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ModelInitError</w:t>
            </w:r>
          </w:p>
        </w:tc>
      </w:tr>
      <w:tr w:rsidR="00B9410A" w14:paraId="6E8342AF" w14:textId="77777777">
        <w:trPr>
          <w:jc w:val="center"/>
        </w:trPr>
        <w:tc>
          <w:tcPr>
            <w:tcW w:w="3312" w:type="dxa"/>
            <w:vAlign w:val="center"/>
          </w:tcPr>
          <w:p w14:paraId="7D5B702F" w14:textId="77777777" w:rsidR="00B9410A" w:rsidRDefault="00FC66B7">
            <w:pPr>
              <w:spacing w:after="0"/>
            </w:pPr>
            <w:r>
              <w:t>非法 fallback key</w:t>
            </w:r>
          </w:p>
        </w:tc>
        <w:tc>
          <w:tcPr>
            <w:tcW w:w="3312" w:type="dxa"/>
            <w:vAlign w:val="center"/>
          </w:tcPr>
          <w:p w14:paraId="37EBA6AC" w14:textId="77777777" w:rsidR="00B9410A" w:rsidRDefault="00FC66B7">
            <w:pPr>
              <w:spacing w:after="0"/>
            </w:pPr>
            <w:r>
              <w:t>key 非字符串</w:t>
            </w:r>
          </w:p>
        </w:tc>
        <w:tc>
          <w:tcPr>
            <w:tcW w:w="3312" w:type="dxa"/>
            <w:vAlign w:val="center"/>
          </w:tcPr>
          <w:p w14:paraId="6665E807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ModelInitError</w:t>
            </w:r>
          </w:p>
        </w:tc>
      </w:tr>
      <w:tr w:rsidR="00B9410A" w14:paraId="40E10198" w14:textId="77777777">
        <w:trPr>
          <w:jc w:val="center"/>
        </w:trPr>
        <w:tc>
          <w:tcPr>
            <w:tcW w:w="3312" w:type="dxa"/>
            <w:vAlign w:val="center"/>
          </w:tcPr>
          <w:p w14:paraId="3CA2343A" w14:textId="77777777" w:rsidR="00B9410A" w:rsidRDefault="00FC66B7">
            <w:pPr>
              <w:spacing w:after="0"/>
            </w:pPr>
            <w:r>
              <w:t>非法 fallback value</w:t>
            </w:r>
          </w:p>
        </w:tc>
        <w:tc>
          <w:tcPr>
            <w:tcW w:w="3312" w:type="dxa"/>
            <w:vAlign w:val="center"/>
          </w:tcPr>
          <w:p w14:paraId="35BA6A44" w14:textId="77777777" w:rsidR="00B9410A" w:rsidRDefault="00FC66B7">
            <w:pPr>
              <w:spacing w:after="0"/>
            </w:pPr>
            <w:r>
              <w:t xml:space="preserve">value 不在 </w:t>
            </w:r>
            <w:r>
              <w:rPr>
                <w:rFonts w:ascii="Consolas" w:eastAsia="Consolas" w:hAnsi="Consolas"/>
                <w:color w:val="C03828"/>
                <w:sz w:val="18"/>
              </w:rPr>
              <w:t>W8A8/W16A16</w:t>
            </w:r>
          </w:p>
        </w:tc>
        <w:tc>
          <w:tcPr>
            <w:tcW w:w="3312" w:type="dxa"/>
            <w:vAlign w:val="center"/>
          </w:tcPr>
          <w:p w14:paraId="4B8B7A56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ModelInitError</w:t>
            </w:r>
          </w:p>
        </w:tc>
      </w:tr>
      <w:tr w:rsidR="00B9410A" w14:paraId="612BA36C" w14:textId="77777777">
        <w:trPr>
          <w:jc w:val="center"/>
        </w:trPr>
        <w:tc>
          <w:tcPr>
            <w:tcW w:w="3312" w:type="dxa"/>
            <w:vAlign w:val="center"/>
          </w:tcPr>
          <w:p w14:paraId="13070195" w14:textId="77777777" w:rsidR="00B9410A" w:rsidRDefault="00FC66B7">
            <w:pPr>
              <w:spacing w:after="0"/>
            </w:pPr>
            <w:r>
              <w:t>非法 timestep 算法</w:t>
            </w:r>
          </w:p>
        </w:tc>
        <w:tc>
          <w:tcPr>
            <w:tcW w:w="3312" w:type="dxa"/>
            <w:vAlign w:val="center"/>
          </w:tcPr>
          <w:p w14:paraId="0ED4710C" w14:textId="77777777" w:rsidR="00B9410A" w:rsidRDefault="00FC66B7">
            <w:pPr>
              <w:spacing w:after="0"/>
            </w:pPr>
            <w:r>
              <w:t xml:space="preserve">W8A8 配置 </w:t>
            </w:r>
            <w:r>
              <w:rPr>
                <w:rFonts w:ascii="Consolas" w:eastAsia="Consolas" w:hAnsi="Consolas"/>
                <w:color w:val="C03828"/>
                <w:sz w:val="18"/>
              </w:rPr>
              <w:t>fallback_timesteps</w:t>
            </w:r>
          </w:p>
        </w:tc>
        <w:tc>
          <w:tcPr>
            <w:tcW w:w="3312" w:type="dxa"/>
            <w:vAlign w:val="center"/>
          </w:tcPr>
          <w:p w14:paraId="07018A84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ModelInitError</w:t>
            </w:r>
          </w:p>
        </w:tc>
      </w:tr>
      <w:tr w:rsidR="00B9410A" w14:paraId="484A6506" w14:textId="77777777">
        <w:trPr>
          <w:jc w:val="center"/>
        </w:trPr>
        <w:tc>
          <w:tcPr>
            <w:tcW w:w="3312" w:type="dxa"/>
            <w:vAlign w:val="center"/>
          </w:tcPr>
          <w:p w14:paraId="62294C49" w14:textId="77777777" w:rsidR="00B9410A" w:rsidRDefault="00FC66B7">
            <w:pPr>
              <w:spacing w:after="0"/>
            </w:pPr>
            <w:r>
              <w:t>非法 timestep 元素</w:t>
            </w:r>
          </w:p>
        </w:tc>
        <w:tc>
          <w:tcPr>
            <w:tcW w:w="3312" w:type="dxa"/>
            <w:vAlign w:val="center"/>
          </w:tcPr>
          <w:p w14:paraId="6560757E" w14:textId="77777777" w:rsidR="00B9410A" w:rsidRDefault="00FC66B7">
            <w:pPr>
              <w:spacing w:after="0"/>
            </w:pPr>
            <w:r>
              <w:t>timestep 包含非 int</w:t>
            </w:r>
          </w:p>
        </w:tc>
        <w:tc>
          <w:tcPr>
            <w:tcW w:w="3312" w:type="dxa"/>
            <w:vAlign w:val="center"/>
          </w:tcPr>
          <w:p w14:paraId="40884EF8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ModelInitError</w:t>
            </w:r>
          </w:p>
        </w:tc>
      </w:tr>
    </w:tbl>
    <w:p w14:paraId="6912645B" w14:textId="77777777" w:rsidR="00B9410A" w:rsidRDefault="00B9410A"/>
    <w:p w14:paraId="01A0D459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quantize 入口 UT</w:t>
      </w:r>
    </w:p>
    <w:p w14:paraId="11FF1348" w14:textId="77777777" w:rsidR="00B9410A" w:rsidRDefault="00FC66B7">
      <w:r>
        <w:rPr>
          <w:rFonts w:ascii="Consolas" w:eastAsia="Consolas" w:hAnsi="Consolas"/>
          <w:color w:val="C03828"/>
          <w:sz w:val="18"/>
        </w:rPr>
        <w:t>quantize</w:t>
      </w:r>
      <w:r>
        <w:t xml:space="preserve"> 入口 UT 覆盖在线/离线模式互斥、参数类型校验、fallback 匹配和图替换分支，测试文件为 </w:t>
      </w:r>
      <w:r>
        <w:rPr>
          <w:rFonts w:ascii="Consolas" w:eastAsia="Consolas" w:hAnsi="Consolas"/>
          <w:color w:val="C03828"/>
          <w:sz w:val="18"/>
        </w:rPr>
        <w:t>tests/quantization/test_quantize.py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9410A" w14:paraId="7C92D15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1936670" w14:textId="77777777" w:rsidR="00B9410A" w:rsidRDefault="00FC66B7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ECD74ED" w14:textId="77777777" w:rsidR="00B9410A" w:rsidRDefault="00FC66B7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B0B5397" w14:textId="77777777" w:rsidR="00B9410A" w:rsidRDefault="00FC66B7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B9410A" w14:paraId="7B82B7F0" w14:textId="77777777">
        <w:trPr>
          <w:jc w:val="center"/>
        </w:trPr>
        <w:tc>
          <w:tcPr>
            <w:tcW w:w="3312" w:type="dxa"/>
            <w:vAlign w:val="center"/>
          </w:tcPr>
          <w:p w14:paraId="27762929" w14:textId="77777777" w:rsidR="00B9410A" w:rsidRDefault="00FC66B7">
            <w:pPr>
              <w:spacing w:after="0"/>
            </w:pPr>
            <w:r>
              <w:t>在线离线互斥</w:t>
            </w:r>
          </w:p>
        </w:tc>
        <w:tc>
          <w:tcPr>
            <w:tcW w:w="3312" w:type="dxa"/>
            <w:vAlign w:val="center"/>
          </w:tcPr>
          <w:p w14:paraId="7B15DE09" w14:textId="77777777" w:rsidR="00B9410A" w:rsidRDefault="00FC66B7">
            <w:pPr>
              <w:spacing w:after="0"/>
            </w:pPr>
            <w:r>
              <w:t xml:space="preserve">同时传 </w:t>
            </w:r>
            <w:r>
              <w:rPr>
                <w:rFonts w:ascii="Consolas" w:eastAsia="Consolas" w:hAnsi="Consolas"/>
                <w:color w:val="C03828"/>
                <w:sz w:val="18"/>
              </w:rPr>
              <w:t>quant_des_path</w:t>
            </w:r>
            <w:r>
              <w:t xml:space="preserve"> 和 </w:t>
            </w:r>
            <w:r>
              <w:rPr>
                <w:rFonts w:ascii="Consolas" w:eastAsia="Consolas" w:hAnsi="Consolas"/>
                <w:color w:val="C03828"/>
                <w:sz w:val="18"/>
              </w:rPr>
              <w:t>online_config</w:t>
            </w:r>
          </w:p>
        </w:tc>
        <w:tc>
          <w:tcPr>
            <w:tcW w:w="3312" w:type="dxa"/>
            <w:vAlign w:val="center"/>
          </w:tcPr>
          <w:p w14:paraId="10F3FECD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ParametersInvalid</w:t>
            </w:r>
          </w:p>
        </w:tc>
      </w:tr>
      <w:tr w:rsidR="00B9410A" w14:paraId="7A507C62" w14:textId="77777777">
        <w:trPr>
          <w:jc w:val="center"/>
        </w:trPr>
        <w:tc>
          <w:tcPr>
            <w:tcW w:w="3312" w:type="dxa"/>
            <w:vAlign w:val="center"/>
          </w:tcPr>
          <w:p w14:paraId="60D77E9A" w14:textId="77777777" w:rsidR="00B9410A" w:rsidRDefault="00FC66B7">
            <w:pPr>
              <w:spacing w:after="0"/>
            </w:pPr>
            <w:r>
              <w:t>参数缺失</w:t>
            </w:r>
          </w:p>
        </w:tc>
        <w:tc>
          <w:tcPr>
            <w:tcW w:w="3312" w:type="dxa"/>
            <w:vAlign w:val="center"/>
          </w:tcPr>
          <w:p w14:paraId="4620C312" w14:textId="77777777" w:rsidR="00B9410A" w:rsidRDefault="00FC66B7">
            <w:pPr>
              <w:spacing w:after="0"/>
            </w:pPr>
            <w:r>
              <w:t>两者都不传</w:t>
            </w:r>
          </w:p>
        </w:tc>
        <w:tc>
          <w:tcPr>
            <w:tcW w:w="3312" w:type="dxa"/>
            <w:vAlign w:val="center"/>
          </w:tcPr>
          <w:p w14:paraId="71E85D4E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ParametersInvalid</w:t>
            </w:r>
          </w:p>
        </w:tc>
      </w:tr>
      <w:tr w:rsidR="00B9410A" w14:paraId="30A3A059" w14:textId="77777777">
        <w:trPr>
          <w:jc w:val="center"/>
        </w:trPr>
        <w:tc>
          <w:tcPr>
            <w:tcW w:w="3312" w:type="dxa"/>
            <w:vAlign w:val="center"/>
          </w:tcPr>
          <w:p w14:paraId="7CC0AFF6" w14:textId="77777777" w:rsidR="00B9410A" w:rsidRDefault="00FC66B7">
            <w:pPr>
              <w:spacing w:after="0"/>
            </w:pPr>
            <w:r>
              <w:t>online_config 类型错误</w:t>
            </w:r>
          </w:p>
        </w:tc>
        <w:tc>
          <w:tcPr>
            <w:tcW w:w="3312" w:type="dxa"/>
            <w:vAlign w:val="center"/>
          </w:tcPr>
          <w:p w14:paraId="072B7405" w14:textId="77777777" w:rsidR="00B9410A" w:rsidRDefault="00FC66B7">
            <w:pPr>
              <w:spacing w:after="0"/>
            </w:pPr>
            <w:r>
              <w:t>传入普通 dict</w:t>
            </w:r>
          </w:p>
        </w:tc>
        <w:tc>
          <w:tcPr>
            <w:tcW w:w="3312" w:type="dxa"/>
            <w:vAlign w:val="center"/>
          </w:tcPr>
          <w:p w14:paraId="290E9CD7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ParametersInvalid</w:t>
            </w:r>
          </w:p>
        </w:tc>
      </w:tr>
      <w:tr w:rsidR="00B9410A" w14:paraId="64827083" w14:textId="77777777">
        <w:trPr>
          <w:jc w:val="center"/>
        </w:trPr>
        <w:tc>
          <w:tcPr>
            <w:tcW w:w="3312" w:type="dxa"/>
            <w:vAlign w:val="center"/>
          </w:tcPr>
          <w:p w14:paraId="104B51AC" w14:textId="77777777" w:rsidR="00B9410A" w:rsidRDefault="00FC66B7">
            <w:pPr>
              <w:spacing w:after="0"/>
            </w:pPr>
            <w:r>
              <w:t>dtype 错误</w:t>
            </w:r>
          </w:p>
        </w:tc>
        <w:tc>
          <w:tcPr>
            <w:tcW w:w="3312" w:type="dxa"/>
            <w:vAlign w:val="center"/>
          </w:tcPr>
          <w:p w14:paraId="3488F712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dtype=torch.float32</w:t>
            </w:r>
          </w:p>
        </w:tc>
        <w:tc>
          <w:tcPr>
            <w:tcW w:w="3312" w:type="dxa"/>
            <w:vAlign w:val="center"/>
          </w:tcPr>
          <w:p w14:paraId="057B413D" w14:textId="77777777" w:rsidR="00B9410A" w:rsidRDefault="00FC66B7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ParametersInvalid</w:t>
            </w:r>
          </w:p>
        </w:tc>
      </w:tr>
      <w:tr w:rsidR="00B9410A" w14:paraId="6D1A9737" w14:textId="77777777">
        <w:trPr>
          <w:jc w:val="center"/>
        </w:trPr>
        <w:tc>
          <w:tcPr>
            <w:tcW w:w="3312" w:type="dxa"/>
            <w:vAlign w:val="center"/>
          </w:tcPr>
          <w:p w14:paraId="7B2349FF" w14:textId="77777777" w:rsidR="00B9410A" w:rsidRDefault="00FC66B7">
            <w:pPr>
              <w:spacing w:after="0"/>
            </w:pPr>
            <w:r>
              <w:t>fallback 匹配</w:t>
            </w:r>
          </w:p>
        </w:tc>
        <w:tc>
          <w:tcPr>
            <w:tcW w:w="3312" w:type="dxa"/>
            <w:vAlign w:val="center"/>
          </w:tcPr>
          <w:p w14:paraId="13DAB7DF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_match_fallback("a.b.c", {"a.*": W8A8})</w:t>
            </w:r>
          </w:p>
        </w:tc>
        <w:tc>
          <w:tcPr>
            <w:tcW w:w="3312" w:type="dxa"/>
            <w:vAlign w:val="center"/>
          </w:tcPr>
          <w:p w14:paraId="48CC9FC8" w14:textId="77777777" w:rsidR="00B9410A" w:rsidRDefault="00FC66B7">
            <w:pPr>
              <w:spacing w:after="0"/>
            </w:pPr>
            <w:r>
              <w:t xml:space="preserve">返回 </w:t>
            </w:r>
            <w:r>
              <w:rPr>
                <w:rFonts w:ascii="Consolas" w:eastAsia="Consolas" w:hAnsi="Consolas"/>
                <w:color w:val="C03828"/>
                <w:sz w:val="18"/>
              </w:rPr>
              <w:t>W8A8</w:t>
            </w:r>
          </w:p>
        </w:tc>
      </w:tr>
      <w:tr w:rsidR="00B9410A" w14:paraId="434837C2" w14:textId="77777777">
        <w:trPr>
          <w:jc w:val="center"/>
        </w:trPr>
        <w:tc>
          <w:tcPr>
            <w:tcW w:w="3312" w:type="dxa"/>
            <w:vAlign w:val="center"/>
          </w:tcPr>
          <w:p w14:paraId="302817D6" w14:textId="77777777" w:rsidR="00B9410A" w:rsidRDefault="00FC66B7">
            <w:pPr>
              <w:spacing w:after="0"/>
            </w:pPr>
            <w:r>
              <w:t>fallback 不匹配</w:t>
            </w:r>
          </w:p>
        </w:tc>
        <w:tc>
          <w:tcPr>
            <w:tcW w:w="3312" w:type="dxa"/>
            <w:vAlign w:val="center"/>
          </w:tcPr>
          <w:p w14:paraId="0D273427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_match_fallback("x.y", {"a.*": W8A8})</w:t>
            </w:r>
          </w:p>
        </w:tc>
        <w:tc>
          <w:tcPr>
            <w:tcW w:w="3312" w:type="dxa"/>
            <w:vAlign w:val="center"/>
          </w:tcPr>
          <w:p w14:paraId="3408739E" w14:textId="77777777" w:rsidR="00B9410A" w:rsidRDefault="00FC66B7">
            <w:pPr>
              <w:spacing w:after="0"/>
            </w:pPr>
            <w:r>
              <w:t xml:space="preserve">返回 </w:t>
            </w:r>
            <w:r>
              <w:rPr>
                <w:rFonts w:ascii="Consolas" w:eastAsia="Consolas" w:hAnsi="Consolas"/>
                <w:color w:val="C03828"/>
                <w:sz w:val="18"/>
              </w:rPr>
              <w:t>None</w:t>
            </w:r>
          </w:p>
        </w:tc>
      </w:tr>
      <w:tr w:rsidR="00B9410A" w14:paraId="7F7A56CC" w14:textId="77777777">
        <w:trPr>
          <w:jc w:val="center"/>
        </w:trPr>
        <w:tc>
          <w:tcPr>
            <w:tcW w:w="3312" w:type="dxa"/>
            <w:vAlign w:val="center"/>
          </w:tcPr>
          <w:p w14:paraId="448FF2A1" w14:textId="77777777" w:rsidR="00B9410A" w:rsidRDefault="00FC66B7">
            <w:pPr>
              <w:spacing w:after="0"/>
            </w:pPr>
            <w:r>
              <w:t>W16A16 跳过</w:t>
            </w:r>
          </w:p>
        </w:tc>
        <w:tc>
          <w:tcPr>
            <w:tcW w:w="3312" w:type="dxa"/>
            <w:vAlign w:val="center"/>
          </w:tcPr>
          <w:p w14:paraId="615BEC91" w14:textId="77777777" w:rsidR="00B9410A" w:rsidRDefault="00FC66B7">
            <w:pPr>
              <w:spacing w:after="0"/>
            </w:pPr>
            <w:r>
              <w:t>模型层名命中 W16A16</w:t>
            </w:r>
          </w:p>
        </w:tc>
        <w:tc>
          <w:tcPr>
            <w:tcW w:w="3312" w:type="dxa"/>
            <w:vAlign w:val="center"/>
          </w:tcPr>
          <w:p w14:paraId="1E8F6DF7" w14:textId="77777777" w:rsidR="00B9410A" w:rsidRDefault="00FC66B7">
            <w:pPr>
              <w:spacing w:after="0"/>
            </w:pPr>
            <w:r>
              <w:t xml:space="preserve">原 </w:t>
            </w:r>
            <w:r>
              <w:rPr>
                <w:rFonts w:ascii="Consolas" w:eastAsia="Consolas" w:hAnsi="Consolas"/>
                <w:color w:val="C03828"/>
                <w:sz w:val="18"/>
              </w:rPr>
              <w:t>nn.Linear</w:t>
            </w:r>
            <w:r>
              <w:t xml:space="preserve"> 保持不变</w:t>
            </w:r>
          </w:p>
        </w:tc>
      </w:tr>
    </w:tbl>
    <w:p w14:paraId="1360C78C" w14:textId="77777777" w:rsidR="00B9410A" w:rsidRDefault="00B9410A"/>
    <w:p w14:paraId="02D40E05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在线量化层 UT</w:t>
      </w:r>
    </w:p>
    <w:p w14:paraId="1C2A8639" w14:textId="77777777" w:rsidR="00B9410A" w:rsidRDefault="00FC66B7">
      <w:r>
        <w:t xml:space="preserve">在线量化层依赖 NPU 算子，UT 按项目现有 </w:t>
      </w:r>
      <w:r>
        <w:rPr>
          <w:rFonts w:ascii="Consolas" w:eastAsia="Consolas" w:hAnsi="Consolas"/>
          <w:color w:val="C03828"/>
          <w:sz w:val="18"/>
        </w:rPr>
        <w:t>MINDIE_TEST_MODE</w:t>
      </w:r>
      <w:r>
        <w:t xml:space="preserve"> 机制区分 CPU/NPU 覆盖范围：</w:t>
      </w:r>
    </w:p>
    <w:p w14:paraId="266BF939" w14:textId="77777777" w:rsidR="00B9410A" w:rsidRDefault="00FC66B7">
      <w:pPr>
        <w:pStyle w:val="a0"/>
      </w:pPr>
      <w:r>
        <w:t xml:space="preserve">CPU 兼容用例：通过 mock </w:t>
      </w:r>
      <w:r>
        <w:rPr>
          <w:rFonts w:ascii="Consolas" w:eastAsia="Consolas" w:hAnsi="Consolas"/>
          <w:color w:val="C03828"/>
          <w:sz w:val="18"/>
        </w:rPr>
        <w:t>torch_npu</w:t>
      </w:r>
      <w:r>
        <w:t xml:space="preserve"> 相关接口，验证构造函数调用、buffer 注册、forward 展平恢复形状逻辑。</w:t>
      </w:r>
    </w:p>
    <w:p w14:paraId="1744D940" w14:textId="77777777" w:rsidR="00B9410A" w:rsidRDefault="00FC66B7">
      <w:pPr>
        <w:pStyle w:val="a0"/>
      </w:pPr>
      <w:r>
        <w:t xml:space="preserve">NPU 用例：在支持设备上创建小尺寸 </w:t>
      </w:r>
      <w:r>
        <w:rPr>
          <w:rFonts w:ascii="Consolas" w:eastAsia="Consolas" w:hAnsi="Consolas"/>
          <w:color w:val="C03828"/>
          <w:sz w:val="18"/>
        </w:rPr>
        <w:t>nn.Linear</w:t>
      </w:r>
      <w:r>
        <w:t>，分别覆盖 W8A8、MXFP8、W4A4、DualScale 的构造和 forward。</w:t>
      </w:r>
    </w:p>
    <w:p w14:paraId="474F220C" w14:textId="77777777" w:rsidR="00B9410A" w:rsidRDefault="00FC66B7">
      <w:pPr>
        <w:pStyle w:val="a0"/>
      </w:pPr>
      <w:r>
        <w:t xml:space="preserve">timestep fallback 用例：mock 或设置 </w:t>
      </w:r>
      <w:r>
        <w:rPr>
          <w:rFonts w:ascii="Consolas" w:eastAsia="Consolas" w:hAnsi="Consolas"/>
          <w:color w:val="C03828"/>
          <w:sz w:val="18"/>
        </w:rPr>
        <w:t>TimestepManager.get_timestep_idx()</w:t>
      </w:r>
      <w:r>
        <w:t xml:space="preserve">，验证命中 fallback 时调用 </w:t>
      </w:r>
      <w:r>
        <w:rPr>
          <w:rFonts w:ascii="Consolas" w:eastAsia="Consolas" w:hAnsi="Consolas"/>
          <w:color w:val="C03828"/>
          <w:sz w:val="18"/>
        </w:rPr>
        <w:t>_w4a8_matmul</w:t>
      </w:r>
      <w:r>
        <w:t xml:space="preserve">，未命中时调用 </w:t>
      </w:r>
      <w:r>
        <w:rPr>
          <w:rFonts w:ascii="Consolas" w:eastAsia="Consolas" w:hAnsi="Consolas"/>
          <w:color w:val="C03828"/>
          <w:sz w:val="18"/>
        </w:rPr>
        <w:t>_w4a4_matmul</w:t>
      </w:r>
      <w:r>
        <w:t>。</w:t>
      </w:r>
    </w:p>
    <w:p w14:paraId="41DA103C" w14:textId="77777777" w:rsidR="00B9410A" w:rsidRDefault="00FC66B7">
      <w:r>
        <w:t>核心断言项如下：</w:t>
      </w:r>
    </w:p>
    <w:p w14:paraId="65AD9A85" w14:textId="77777777" w:rsidR="00B9410A" w:rsidRDefault="00FC66B7">
      <w:pPr>
        <w:pStyle w:val="a0"/>
      </w:pPr>
      <w:r>
        <w:t xml:space="preserve">替换后层类型符合 </w:t>
      </w:r>
      <w:r>
        <w:rPr>
          <w:rFonts w:ascii="Consolas" w:eastAsia="Consolas" w:hAnsi="Consolas"/>
          <w:color w:val="C03828"/>
          <w:sz w:val="18"/>
        </w:rPr>
        <w:t>_ONLINE_QUANT_LAYER_MAP</w:t>
      </w:r>
      <w:r>
        <w:t>。</w:t>
      </w:r>
    </w:p>
    <w:p w14:paraId="500DE085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lastRenderedPageBreak/>
        <w:t>weight</w:t>
      </w:r>
      <w:r>
        <w:t>、</w:t>
      </w:r>
      <w:r>
        <w:rPr>
          <w:rFonts w:ascii="Consolas" w:eastAsia="Consolas" w:hAnsi="Consolas"/>
          <w:color w:val="C03828"/>
          <w:sz w:val="18"/>
        </w:rPr>
        <w:t>weight_scale</w:t>
      </w:r>
      <w:r>
        <w:t>、</w:t>
      </w:r>
      <w:r>
        <w:rPr>
          <w:rFonts w:ascii="Consolas" w:eastAsia="Consolas" w:hAnsi="Consolas"/>
          <w:color w:val="C03828"/>
          <w:sz w:val="18"/>
        </w:rPr>
        <w:t>weight_dual_scale</w:t>
      </w:r>
      <w:r>
        <w:t xml:space="preserve"> 等 buffer 存在且 </w:t>
      </w:r>
      <w:r>
        <w:rPr>
          <w:rFonts w:ascii="Consolas" w:eastAsia="Consolas" w:hAnsi="Consolas"/>
          <w:color w:val="C03828"/>
          <w:sz w:val="18"/>
        </w:rPr>
        <w:t>persistent=False</w:t>
      </w:r>
      <w:r>
        <w:t>。</w:t>
      </w:r>
    </w:p>
    <w:p w14:paraId="3F6B1FFD" w14:textId="77777777" w:rsidR="00B9410A" w:rsidRDefault="00FC66B7">
      <w:pPr>
        <w:pStyle w:val="a0"/>
      </w:pPr>
      <w:r>
        <w:t xml:space="preserve">输入 shape 为 </w:t>
      </w:r>
      <w:r>
        <w:rPr>
          <w:rFonts w:ascii="Consolas" w:eastAsia="Consolas" w:hAnsi="Consolas"/>
          <w:color w:val="C03828"/>
          <w:sz w:val="18"/>
        </w:rPr>
        <w:t>[B, S, H]</w:t>
      </w:r>
      <w:r>
        <w:t xml:space="preserve"> 时输出 shape 为 </w:t>
      </w:r>
      <w:r>
        <w:rPr>
          <w:rFonts w:ascii="Consolas" w:eastAsia="Consolas" w:hAnsi="Consolas"/>
          <w:color w:val="C03828"/>
          <w:sz w:val="18"/>
        </w:rPr>
        <w:t>[B, S, O]</w:t>
      </w:r>
      <w:r>
        <w:t>。</w:t>
      </w:r>
    </w:p>
    <w:p w14:paraId="0BB7064E" w14:textId="77777777" w:rsidR="00B9410A" w:rsidRDefault="00FC66B7">
      <w:pPr>
        <w:pStyle w:val="a0"/>
      </w:pPr>
      <w:r>
        <w:t xml:space="preserve">bias 存在时前向前会按算子要求转换到 </w:t>
      </w:r>
      <w:r>
        <w:rPr>
          <w:rFonts w:ascii="Consolas" w:eastAsia="Consolas" w:hAnsi="Consolas"/>
          <w:color w:val="C03828"/>
          <w:sz w:val="18"/>
        </w:rPr>
        <w:t>float32</w:t>
      </w:r>
      <w:r>
        <w:t>。</w:t>
      </w:r>
    </w:p>
    <w:p w14:paraId="07798634" w14:textId="77777777" w:rsidR="00B9410A" w:rsidRDefault="00FC66B7">
      <w:pPr>
        <w:pStyle w:val="31"/>
      </w:pPr>
      <w:r>
        <w:rPr>
          <w:rFonts w:ascii="微软雅黑" w:eastAsia="微软雅黑" w:hAnsi="微软雅黑"/>
        </w:rPr>
        <w:t>回归测试</w:t>
      </w:r>
    </w:p>
    <w:p w14:paraId="5C1E1E47" w14:textId="77777777" w:rsidR="00B9410A" w:rsidRDefault="00FC66B7">
      <w:pPr>
        <w:pStyle w:val="a0"/>
      </w:pPr>
      <w:r>
        <w:t xml:space="preserve">离线量化路径：保留现有 </w:t>
      </w:r>
      <w:r>
        <w:rPr>
          <w:rFonts w:ascii="Consolas" w:eastAsia="Consolas" w:hAnsi="Consolas"/>
          <w:color w:val="C03828"/>
          <w:sz w:val="18"/>
        </w:rPr>
        <w:t>quant_des_path</w:t>
      </w:r>
      <w:r>
        <w:t xml:space="preserve"> mock 用例，确保新增参数不改变原行为。</w:t>
      </w:r>
    </w:p>
    <w:p w14:paraId="0A7C7C23" w14:textId="77777777" w:rsidR="00B9410A" w:rsidRDefault="00FC66B7">
      <w:pPr>
        <w:pStyle w:val="a0"/>
      </w:pPr>
      <w:r>
        <w:t xml:space="preserve">兼容性：原有 </w:t>
      </w:r>
      <w:r>
        <w:rPr>
          <w:rFonts w:ascii="Consolas" w:eastAsia="Consolas" w:hAnsi="Consolas"/>
          <w:color w:val="C03828"/>
          <w:sz w:val="18"/>
        </w:rPr>
        <w:t>quantize(model, quant_des_path)</w:t>
      </w:r>
      <w:r>
        <w:t xml:space="preserve"> 调用方式仍可使用。</w:t>
      </w:r>
    </w:p>
    <w:p w14:paraId="64B3053B" w14:textId="77777777" w:rsidR="00B9410A" w:rsidRDefault="00FC66B7">
      <w:pPr>
        <w:pStyle w:val="a0"/>
      </w:pPr>
      <w:r>
        <w:t>异常路径：覆盖配置非法、fallback 算法非法、dtype 非法、模式互斥等错误分支。</w:t>
      </w:r>
    </w:p>
    <w:p w14:paraId="42DCA351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风险与约束</w:t>
      </w:r>
    </w:p>
    <w:p w14:paraId="25723012" w14:textId="77777777" w:rsidR="00B9410A" w:rsidRDefault="00FC66B7">
      <w:pPr>
        <w:pStyle w:val="a0"/>
      </w:pPr>
      <w:r>
        <w:t xml:space="preserve">在线量化依赖 </w:t>
      </w:r>
      <w:r>
        <w:rPr>
          <w:rFonts w:ascii="Consolas" w:eastAsia="Consolas" w:hAnsi="Consolas"/>
          <w:color w:val="C03828"/>
          <w:sz w:val="18"/>
        </w:rPr>
        <w:t>torch_npu</w:t>
      </w:r>
      <w:r>
        <w:t xml:space="preserve"> 动态量化和量化 matmul 算子，CPU 环境只能做 mock 级单测。</w:t>
      </w:r>
    </w:p>
    <w:p w14:paraId="28AAED9E" w14:textId="77777777" w:rsidR="00B9410A" w:rsidRDefault="00FC66B7">
      <w:pPr>
        <w:pStyle w:val="a0"/>
      </w:pPr>
      <w:r>
        <w:t>W4A4/MXFP4 算法对硬件和 torch_npu 版本有要求，需在目标 NPU 环境做集成验证。</w:t>
      </w:r>
    </w:p>
    <w:p w14:paraId="406AA063" w14:textId="77777777" w:rsidR="00B9410A" w:rsidRDefault="00FC66B7">
      <w:pPr>
        <w:pStyle w:val="a0"/>
      </w:pPr>
      <w:r>
        <w:t xml:space="preserve">当前在线量化只自动处理 </w:t>
      </w:r>
      <w:r>
        <w:rPr>
          <w:rFonts w:ascii="Consolas" w:eastAsia="Consolas" w:hAnsi="Consolas"/>
          <w:color w:val="C03828"/>
          <w:sz w:val="18"/>
        </w:rPr>
        <w:t>nn.Linear</w:t>
      </w:r>
      <w:r>
        <w:t>，自定义 Linear 子类不在本次设计范围内。</w:t>
      </w:r>
    </w:p>
    <w:p w14:paraId="5597D593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fallback_layers</w:t>
      </w:r>
      <w:r>
        <w:t xml:space="preserve"> 使用通配符匹配层名，配置顺序会影响命中结果，更具体的规则位于更高优先级位置。</w:t>
      </w:r>
    </w:p>
    <w:p w14:paraId="3CE9398D" w14:textId="77777777" w:rsidR="00B9410A" w:rsidRDefault="00FC66B7">
      <w:pPr>
        <w:pStyle w:val="a0"/>
      </w:pPr>
      <w:r>
        <w:rPr>
          <w:rFonts w:ascii="Consolas" w:eastAsia="Consolas" w:hAnsi="Consolas"/>
          <w:color w:val="C03828"/>
          <w:sz w:val="18"/>
        </w:rPr>
        <w:t>W4A4MXFP4DualOnlineQuantLinear._w4a8_matmul</w:t>
      </w:r>
      <w:r>
        <w:t xml:space="preserve"> 当前复用 FP4 权重 buffer，需在 NPU 实测中重点验证该 fallback 路径的算子入参兼容性和精度表现。</w:t>
      </w:r>
    </w:p>
    <w:p w14:paraId="5A51A532" w14:textId="77777777" w:rsidR="00B9410A" w:rsidRDefault="00FC66B7">
      <w:pPr>
        <w:pStyle w:val="21"/>
      </w:pPr>
      <w:r>
        <w:rPr>
          <w:rFonts w:ascii="微软雅黑" w:eastAsia="微软雅黑" w:hAnsi="微软雅黑"/>
        </w:rPr>
        <w:t>文件修改范围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9410A" w14:paraId="6A48BE8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93B5A3E" w14:textId="77777777" w:rsidR="00B9410A" w:rsidRDefault="00FC66B7">
            <w:pPr>
              <w:spacing w:after="0"/>
            </w:pPr>
            <w:r>
              <w:rPr>
                <w:b/>
              </w:rPr>
              <w:t>文件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5019F4A" w14:textId="77777777" w:rsidR="00B9410A" w:rsidRDefault="00FC66B7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:rsidR="00B9410A" w14:paraId="5E696369" w14:textId="77777777">
        <w:trPr>
          <w:jc w:val="center"/>
        </w:trPr>
        <w:tc>
          <w:tcPr>
            <w:tcW w:w="4968" w:type="dxa"/>
            <w:vAlign w:val="center"/>
          </w:tcPr>
          <w:p w14:paraId="03C17F43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mindiesd/quantization/config.py</w:t>
            </w:r>
          </w:p>
        </w:tc>
        <w:tc>
          <w:tcPr>
            <w:tcW w:w="4968" w:type="dxa"/>
            <w:vAlign w:val="center"/>
          </w:tcPr>
          <w:p w14:paraId="313BCE62" w14:textId="77777777" w:rsidR="00B9410A" w:rsidRDefault="00FC66B7">
            <w:pPr>
              <w:spacing w:after="0"/>
            </w:pPr>
            <w:r>
              <w:t>新增在线量化配置、支持算法白名单和配置校验</w:t>
            </w:r>
          </w:p>
        </w:tc>
      </w:tr>
      <w:tr w:rsidR="00B9410A" w14:paraId="25BBFB8E" w14:textId="77777777">
        <w:trPr>
          <w:jc w:val="center"/>
        </w:trPr>
        <w:tc>
          <w:tcPr>
            <w:tcW w:w="4968" w:type="dxa"/>
            <w:vAlign w:val="center"/>
          </w:tcPr>
          <w:p w14:paraId="0C179CDF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mindiesd/quantization/mode.py</w:t>
            </w:r>
          </w:p>
        </w:tc>
        <w:tc>
          <w:tcPr>
            <w:tcW w:w="4968" w:type="dxa"/>
            <w:vAlign w:val="center"/>
          </w:tcPr>
          <w:p w14:paraId="00E9D5CE" w14:textId="77777777" w:rsidR="00B9410A" w:rsidRDefault="00FC66B7">
            <w:pPr>
              <w:spacing w:after="0"/>
            </w:pPr>
            <w:r>
              <w:t xml:space="preserve">新增 </w:t>
            </w:r>
            <w:r>
              <w:rPr>
                <w:rFonts w:ascii="Consolas" w:eastAsia="Consolas" w:hAnsi="Consolas"/>
                <w:color w:val="C03828"/>
                <w:sz w:val="18"/>
              </w:rPr>
              <w:t>W4A8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W16A16</w:t>
            </w:r>
            <w:r>
              <w:t xml:space="preserve"> 枚举，用于 fallback 语义</w:t>
            </w:r>
          </w:p>
        </w:tc>
      </w:tr>
      <w:tr w:rsidR="00B9410A" w14:paraId="20632EA8" w14:textId="77777777">
        <w:trPr>
          <w:jc w:val="center"/>
        </w:trPr>
        <w:tc>
          <w:tcPr>
            <w:tcW w:w="4968" w:type="dxa"/>
            <w:vAlign w:val="center"/>
          </w:tcPr>
          <w:p w14:paraId="37AE4783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mindiesd/quantization/layer.py</w:t>
            </w:r>
          </w:p>
        </w:tc>
        <w:tc>
          <w:tcPr>
            <w:tcW w:w="4968" w:type="dxa"/>
            <w:vAlign w:val="center"/>
          </w:tcPr>
          <w:p w14:paraId="33FA3229" w14:textId="77777777" w:rsidR="00B9410A" w:rsidRDefault="00FC66B7">
            <w:pPr>
              <w:spacing w:after="0"/>
            </w:pPr>
            <w:r>
              <w:t>新增在线量化 Linear 基类和 W8A8/MXFP8/W4A4/DualScale 实现</w:t>
            </w:r>
          </w:p>
        </w:tc>
      </w:tr>
      <w:tr w:rsidR="00B9410A" w14:paraId="5770A74A" w14:textId="77777777">
        <w:trPr>
          <w:jc w:val="center"/>
        </w:trPr>
        <w:tc>
          <w:tcPr>
            <w:tcW w:w="4968" w:type="dxa"/>
            <w:vAlign w:val="center"/>
          </w:tcPr>
          <w:p w14:paraId="18019BC1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mindiesd/quantization/quantize.py</w:t>
            </w:r>
          </w:p>
        </w:tc>
        <w:tc>
          <w:tcPr>
            <w:tcW w:w="4968" w:type="dxa"/>
            <w:vAlign w:val="center"/>
          </w:tcPr>
          <w:p w14:paraId="10C101D9" w14:textId="77777777" w:rsidR="00B9410A" w:rsidRDefault="00FC66B7">
            <w:pPr>
              <w:spacing w:after="0"/>
            </w:pPr>
            <w:r>
              <w:t xml:space="preserve">扩展 </w:t>
            </w:r>
            <w:r>
              <w:rPr>
                <w:rFonts w:ascii="Consolas" w:eastAsia="Consolas" w:hAnsi="Consolas"/>
                <w:color w:val="C03828"/>
                <w:sz w:val="18"/>
              </w:rPr>
              <w:t>quantize</w:t>
            </w:r>
            <w:r>
              <w:t xml:space="preserve"> 入口，新增在线量化分发、fallback 匹配和图替换</w:t>
            </w:r>
          </w:p>
        </w:tc>
      </w:tr>
      <w:tr w:rsidR="00B9410A" w14:paraId="5BAE0ECE" w14:textId="77777777">
        <w:trPr>
          <w:jc w:val="center"/>
        </w:trPr>
        <w:tc>
          <w:tcPr>
            <w:tcW w:w="4968" w:type="dxa"/>
            <w:vAlign w:val="center"/>
          </w:tcPr>
          <w:p w14:paraId="17CEAA56" w14:textId="77777777" w:rsidR="00B9410A" w:rsidRDefault="00FC66B7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.gitignore</w:t>
            </w:r>
          </w:p>
        </w:tc>
        <w:tc>
          <w:tcPr>
            <w:tcW w:w="4968" w:type="dxa"/>
            <w:vAlign w:val="center"/>
          </w:tcPr>
          <w:p w14:paraId="6E6960A8" w14:textId="77777777" w:rsidR="00B9410A" w:rsidRDefault="00FC66B7">
            <w:pPr>
              <w:spacing w:after="0"/>
            </w:pPr>
            <w:r>
              <w:t xml:space="preserve">忽略构建产物和 </w:t>
            </w:r>
            <w:r>
              <w:rPr>
                <w:rFonts w:ascii="Consolas" w:eastAsia="Consolas" w:hAnsi="Consolas"/>
                <w:color w:val="C03828"/>
                <w:sz w:val="18"/>
              </w:rPr>
              <w:t>fusion_result.json</w:t>
            </w:r>
          </w:p>
        </w:tc>
      </w:tr>
    </w:tbl>
    <w:p w14:paraId="3F7AE5C1" w14:textId="05BA28E8" w:rsidR="00FC66B7" w:rsidRDefault="00FC66B7"/>
    <w:p w14:paraId="51BFF69D" w14:textId="77777777" w:rsidR="00FC66B7" w:rsidRDefault="00FC66B7">
      <w:pPr>
        <w:spacing w:after="200"/>
      </w:pPr>
      <w:r>
        <w:br w:type="page"/>
      </w:r>
    </w:p>
    <w:p w14:paraId="7C249DB3" w14:textId="2DABEE55" w:rsidR="002633CE" w:rsidRDefault="002633CE">
      <w:pPr>
        <w:spacing w:after="200"/>
      </w:pPr>
      <w:r>
        <w:lastRenderedPageBreak/>
        <w:br w:type="page"/>
      </w:r>
    </w:p>
    <w:p w14:paraId="31257B31" w14:textId="417DFA7B" w:rsidR="004056F5" w:rsidRDefault="004056F5">
      <w:pPr>
        <w:spacing w:after="200"/>
      </w:pPr>
      <w:r>
        <w:lastRenderedPageBreak/>
        <w:br w:type="page"/>
      </w:r>
    </w:p>
    <w:p w14:paraId="18FF1355" w14:textId="5A479894" w:rsidR="002633CE" w:rsidRDefault="004056F5" w:rsidP="004056F5">
      <w:pPr>
        <w:pStyle w:val="1"/>
      </w:pPr>
      <w:r>
        <w:lastRenderedPageBreak/>
        <w:t>UML</w:t>
      </w:r>
      <w:r>
        <w:rPr>
          <w:rFonts w:ascii="微软雅黑" w:eastAsia="微软雅黑" w:hAnsi="微软雅黑" w:cs="微软雅黑" w:hint="eastAsia"/>
        </w:rPr>
        <w:t>设计视图</w:t>
      </w:r>
      <w:r>
        <w:t>（渲染</w:t>
      </w:r>
      <w:r>
        <w:rPr>
          <w:rFonts w:ascii="微软雅黑" w:eastAsia="微软雅黑" w:hAnsi="微软雅黑" w:cs="微软雅黑" w:hint="eastAsia"/>
        </w:rPr>
        <w:t>图</w:t>
      </w:r>
      <w:r>
        <w:t>）</w:t>
      </w:r>
    </w:p>
    <w:p w14:paraId="07B55CC1" w14:textId="4A1F7081" w:rsidR="004056F5" w:rsidRDefault="004056F5" w:rsidP="004056F5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1  </w:t>
      </w:r>
      <w:r>
        <w:rPr>
          <w:rFonts w:ascii="微软雅黑" w:eastAsia="微软雅黑" w:hAnsi="微软雅黑" w:cs="微软雅黑" w:hint="eastAsia"/>
        </w:rPr>
        <w:t>类图</w:t>
      </w:r>
    </w:p>
    <w:p w14:paraId="332BDBC8" w14:textId="72AC8FD4" w:rsidR="004056F5" w:rsidRDefault="004056F5" w:rsidP="004056F5">
      <w:pPr>
        <w:jc w:val="center"/>
      </w:pPr>
      <w:r>
        <w:rPr>
          <w:noProof/>
        </w:rPr>
        <w:drawing>
          <wp:inline distT="0" distB="0" distL="0" distR="0" wp14:anchorId="19C0FD36" wp14:editId="49919FCE">
            <wp:extent cx="5580000" cy="3467844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AABB" w14:textId="2F9FACD2" w:rsidR="004056F5" w:rsidRDefault="004056F5" w:rsidP="004056F5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2  </w:t>
      </w:r>
      <w:r>
        <w:t>用例</w:t>
      </w:r>
      <w:r>
        <w:rPr>
          <w:rFonts w:ascii="微软雅黑" w:eastAsia="微软雅黑" w:hAnsi="微软雅黑" w:cs="微软雅黑" w:hint="eastAsia"/>
        </w:rPr>
        <w:t>图</w:t>
      </w:r>
    </w:p>
    <w:p w14:paraId="1BB5BC26" w14:textId="35442792" w:rsidR="004056F5" w:rsidRDefault="004056F5" w:rsidP="004056F5">
      <w:pPr>
        <w:jc w:val="center"/>
      </w:pPr>
      <w:r>
        <w:rPr>
          <w:noProof/>
        </w:rPr>
        <w:drawing>
          <wp:inline distT="0" distB="0" distL="0" distR="0" wp14:anchorId="436BD995" wp14:editId="17BFD467">
            <wp:extent cx="4114800" cy="7362825"/>
            <wp:effectExtent l="0" t="0" r="0" b="9525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CFB4" w14:textId="03951D81" w:rsidR="004056F5" w:rsidRDefault="004056F5" w:rsidP="004056F5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3  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Gothic" w:eastAsia="MS Gothic" w:hAnsi="MS Gothic" w:cs="MS Gothic" w:hint="eastAsia"/>
        </w:rPr>
        <w:t>序</w:t>
      </w:r>
      <w:r>
        <w:rPr>
          <w:rFonts w:ascii="微软雅黑" w:eastAsia="微软雅黑" w:hAnsi="微软雅黑" w:cs="微软雅黑" w:hint="eastAsia"/>
        </w:rPr>
        <w:t>图</w:t>
      </w:r>
    </w:p>
    <w:p w14:paraId="0A9986A1" w14:textId="209BBC2D" w:rsidR="004056F5" w:rsidRDefault="004056F5" w:rsidP="004056F5">
      <w:pPr>
        <w:jc w:val="center"/>
      </w:pPr>
      <w:r>
        <w:rPr>
          <w:noProof/>
        </w:rPr>
        <w:drawing>
          <wp:inline distT="0" distB="0" distL="0" distR="0" wp14:anchorId="0BCD3D4F" wp14:editId="1F9B370D">
            <wp:extent cx="5580000" cy="3831196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C4A5" w14:textId="77777777" w:rsidR="004056F5" w:rsidRPr="004056F5" w:rsidRDefault="004056F5" w:rsidP="004056F5">
      <w:pPr>
        <w:jc w:val="center"/>
      </w:pPr>
    </w:p>
    <w:sectPr w:rsidR="004056F5" w:rsidRPr="004056F5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2D66C" w14:textId="77777777" w:rsidR="00FC66B7" w:rsidRDefault="00FC66B7" w:rsidP="00FC66B7">
      <w:pPr>
        <w:spacing w:after="0" w:line="240" w:lineRule="auto"/>
      </w:pPr>
      <w:r>
        <w:separator/>
      </w:r>
    </w:p>
  </w:endnote>
  <w:endnote w:type="continuationSeparator" w:id="0">
    <w:p w14:paraId="3D6CFACE" w14:textId="77777777" w:rsidR="00FC66B7" w:rsidRDefault="00FC66B7" w:rsidP="00FC6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CECAF" w14:textId="77777777" w:rsidR="00FC66B7" w:rsidRDefault="00FC66B7" w:rsidP="00FC66B7">
      <w:pPr>
        <w:spacing w:after="0" w:line="240" w:lineRule="auto"/>
      </w:pPr>
      <w:r>
        <w:separator/>
      </w:r>
    </w:p>
  </w:footnote>
  <w:footnote w:type="continuationSeparator" w:id="0">
    <w:p w14:paraId="7171EB6E" w14:textId="77777777" w:rsidR="00FC66B7" w:rsidRDefault="00FC66B7" w:rsidP="00FC6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3CE"/>
    <w:rsid w:val="0029639D"/>
    <w:rsid w:val="00326F90"/>
    <w:rsid w:val="004056F5"/>
    <w:rsid w:val="00AA1D8D"/>
    <w:rsid w:val="00B47730"/>
    <w:rsid w:val="00B9410A"/>
    <w:rsid w:val="00CB0664"/>
    <w:rsid w:val="00FC6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7E49F6D"/>
  <w14:defaultImageDpi w14:val="300"/>
  <w15:docId w15:val="{A0D0EAC4-ED2A-439D-B096-86C3F683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eastAsia="Consolas" w:hAnsi="Consolas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1709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online_quantization_design</dc:title>
  <dc:subject>Converted from Markdown</dc:subject>
  <dc:creator>python-docx</dc:creator>
  <cp:keywords/>
  <dc:description>generated by python-docx</dc:description>
  <cp:lastModifiedBy>lijinxi (A)</cp:lastModifiedBy>
  <cp:revision>4</cp:revision>
  <dcterms:created xsi:type="dcterms:W3CDTF">2013-12-23T23:15:00Z</dcterms:created>
  <dcterms:modified xsi:type="dcterms:W3CDTF">2026-09-10T21:35:00Z</dcterms:modified>
  <cp:category/>
</cp:coreProperties>
</file>