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FF0" w:rsidRPr="007D6FF0" w:rsidRDefault="007D6FF0" w:rsidP="007D6FF0">
      <w:pPr>
        <w:jc w:val="center"/>
        <w:rPr>
          <w:b/>
          <w:sz w:val="28"/>
          <w:szCs w:val="28"/>
          <w:lang w:val="en-US"/>
        </w:rPr>
      </w:pPr>
      <w:r w:rsidRPr="007D6FF0">
        <w:rPr>
          <w:b/>
          <w:sz w:val="28"/>
          <w:szCs w:val="28"/>
          <w:lang w:val="en-US"/>
        </w:rPr>
        <w:t>WORK FLOW DIAGRAM for CORE ORIENTATION using 2 TOOLS</w:t>
      </w:r>
    </w:p>
    <w:p w:rsidR="00F8760F" w:rsidRPr="00F8760F" w:rsidRDefault="00F8760F" w:rsidP="00F8760F">
      <w:pPr>
        <w:jc w:val="center"/>
        <w:rPr>
          <w:color w:val="FF0000"/>
          <w:u w:val="single"/>
          <w:lang w:val="en-US"/>
        </w:rPr>
      </w:pPr>
      <w:r w:rsidRPr="00F8760F">
        <w:rPr>
          <w:color w:val="FF0000"/>
          <w:u w:val="single"/>
          <w:lang w:val="en-US"/>
        </w:rPr>
        <w:t>This is IMPORTANT to be done exactly in this way. Richard Payne is not ALOWED to make an</w:t>
      </w:r>
      <w:r>
        <w:rPr>
          <w:color w:val="FF0000"/>
          <w:u w:val="single"/>
          <w:lang w:val="en-US"/>
        </w:rPr>
        <w:t>y</w:t>
      </w:r>
      <w:r w:rsidRPr="00F8760F">
        <w:rPr>
          <w:color w:val="FF0000"/>
          <w:u w:val="single"/>
          <w:lang w:val="en-US"/>
        </w:rPr>
        <w:t xml:space="preserve"> changes in this workflow.</w:t>
      </w:r>
    </w:p>
    <w:p w:rsidR="007D6FF0" w:rsidRPr="007D6FF0" w:rsidRDefault="007D6FF0">
      <w:pPr>
        <w:rPr>
          <w:lang w:val="en-US"/>
        </w:rPr>
      </w:pPr>
      <w:r>
        <w:rPr>
          <w:lang w:val="en-US"/>
        </w:rPr>
        <w:t>This doc provides information about how core orientation is done in practice using 2 tools.</w:t>
      </w:r>
    </w:p>
    <w:p w:rsidR="007D6FF0" w:rsidRPr="007D6FF0" w:rsidRDefault="007D6FF0">
      <w:pPr>
        <w:rPr>
          <w:lang w:val="en-US"/>
        </w:rPr>
      </w:pPr>
      <w:r>
        <w:rPr>
          <w:lang w:val="en-US"/>
        </w:rPr>
        <w:t xml:space="preserve">In the table below the step performed by the operator/driller are given. The col. Operations means that the operator is pressing button that appears on the screen of the AAp. This action operates/controls </w:t>
      </w:r>
      <w:proofErr w:type="spellStart"/>
      <w:r>
        <w:rPr>
          <w:lang w:val="en-US"/>
        </w:rPr>
        <w:t>ToCo</w:t>
      </w:r>
      <w:proofErr w:type="spellEnd"/>
      <w:r>
        <w:rPr>
          <w:lang w:val="en-US"/>
        </w:rPr>
        <w:t xml:space="preserve"> behavior by sending </w:t>
      </w:r>
      <w:proofErr w:type="spellStart"/>
      <w:r>
        <w:rPr>
          <w:lang w:val="en-US"/>
        </w:rPr>
        <w:t>cmd</w:t>
      </w:r>
      <w:proofErr w:type="spellEnd"/>
      <w:r>
        <w:rPr>
          <w:lang w:val="en-US"/>
        </w:rPr>
        <w:t xml:space="preserve"> or receiving data/info. Operation of the tool might be divided in 2 stages – </w:t>
      </w:r>
      <w:proofErr w:type="spellStart"/>
      <w:r>
        <w:rPr>
          <w:lang w:val="en-US"/>
        </w:rPr>
        <w:t>onSurface</w:t>
      </w:r>
      <w:proofErr w:type="spellEnd"/>
      <w:r>
        <w:rPr>
          <w:lang w:val="en-US"/>
        </w:rPr>
        <w:t xml:space="preserve"> and </w:t>
      </w:r>
      <w:proofErr w:type="spellStart"/>
      <w:r>
        <w:rPr>
          <w:lang w:val="en-US"/>
        </w:rPr>
        <w:t>inBorehole</w:t>
      </w:r>
      <w:proofErr w:type="spellEnd"/>
      <w:r>
        <w:rPr>
          <w:lang w:val="en-US"/>
        </w:rPr>
        <w:t>.</w:t>
      </w:r>
    </w:p>
    <w:p w:rsidR="00976562" w:rsidRDefault="007D6FF0">
      <w:r>
        <w:rPr>
          <w:noProof/>
          <w:lang w:val="en-US"/>
        </w:rPr>
        <w:drawing>
          <wp:inline distT="0" distB="0" distL="0" distR="0" wp14:anchorId="6739BBF3" wp14:editId="4B53A221">
            <wp:extent cx="5619600" cy="6055200"/>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9600" cy="6055200"/>
                    </a:xfrm>
                    <a:prstGeom prst="rect">
                      <a:avLst/>
                    </a:prstGeom>
                  </pic:spPr>
                </pic:pic>
              </a:graphicData>
            </a:graphic>
          </wp:inline>
        </w:drawing>
      </w:r>
    </w:p>
    <w:p w:rsidR="00F8760F" w:rsidRPr="00F8760F" w:rsidRDefault="007D6FF0" w:rsidP="00F8760F">
      <w:pPr>
        <w:pStyle w:val="ListParagraph"/>
        <w:numPr>
          <w:ilvl w:val="0"/>
          <w:numId w:val="1"/>
        </w:numPr>
        <w:rPr>
          <w:b/>
          <w:sz w:val="26"/>
          <w:szCs w:val="26"/>
          <w:u w:val="thick"/>
          <w:lang w:val="en-US"/>
        </w:rPr>
      </w:pPr>
      <w:proofErr w:type="spellStart"/>
      <w:proofErr w:type="gramStart"/>
      <w:r w:rsidRPr="00F8760F">
        <w:rPr>
          <w:b/>
          <w:sz w:val="26"/>
          <w:szCs w:val="26"/>
          <w:u w:val="thick"/>
          <w:lang w:val="en-US"/>
        </w:rPr>
        <w:lastRenderedPageBreak/>
        <w:t>inSurface</w:t>
      </w:r>
      <w:proofErr w:type="spellEnd"/>
      <w:proofErr w:type="gramEnd"/>
      <w:r w:rsidRPr="00F8760F">
        <w:rPr>
          <w:b/>
          <w:sz w:val="26"/>
          <w:szCs w:val="26"/>
          <w:u w:val="thick"/>
          <w:lang w:val="en-US"/>
        </w:rPr>
        <w:t xml:space="preserve">. </w:t>
      </w:r>
    </w:p>
    <w:p w:rsidR="00DC48A8" w:rsidRDefault="007D6FF0">
      <w:pPr>
        <w:rPr>
          <w:lang w:val="en-US"/>
        </w:rPr>
      </w:pPr>
      <w:r>
        <w:rPr>
          <w:lang w:val="en-US"/>
        </w:rPr>
        <w:t>In this stage the tool-A/B is CON/</w:t>
      </w:r>
      <w:proofErr w:type="spellStart"/>
      <w:r>
        <w:rPr>
          <w:lang w:val="en-US"/>
        </w:rPr>
        <w:t>DisCON</w:t>
      </w:r>
      <w:proofErr w:type="spellEnd"/>
      <w:r>
        <w:rPr>
          <w:lang w:val="en-US"/>
        </w:rPr>
        <w:t xml:space="preserve"> to AAp. Here we have couple of “actions”</w:t>
      </w:r>
      <w:r w:rsidR="00DC48A8">
        <w:rPr>
          <w:lang w:val="en-US"/>
        </w:rPr>
        <w:t xml:space="preserve">. In CON state there is 2 options: </w:t>
      </w:r>
    </w:p>
    <w:p w:rsidR="00DC48A8" w:rsidRDefault="00DC48A8">
      <w:pPr>
        <w:rPr>
          <w:lang w:val="en-US"/>
        </w:rPr>
      </w:pPr>
      <w:r w:rsidRPr="00DC48A8">
        <w:rPr>
          <w:b/>
          <w:u w:val="single"/>
          <w:lang w:val="en-US"/>
        </w:rPr>
        <w:t>1</w:t>
      </w:r>
      <w:r w:rsidRPr="00DC48A8">
        <w:rPr>
          <w:b/>
          <w:u w:val="single"/>
          <w:vertAlign w:val="superscript"/>
          <w:lang w:val="en-US"/>
        </w:rPr>
        <w:t>st</w:t>
      </w:r>
      <w:r w:rsidRPr="00DC48A8">
        <w:rPr>
          <w:b/>
          <w:u w:val="single"/>
          <w:lang w:val="en-US"/>
        </w:rPr>
        <w:t xml:space="preserve"> – to start SRV</w:t>
      </w:r>
      <w:r>
        <w:rPr>
          <w:lang w:val="en-US"/>
        </w:rPr>
        <w:t xml:space="preserve">. Here the AAp sends the following </w:t>
      </w:r>
      <w:proofErr w:type="spellStart"/>
      <w:r>
        <w:rPr>
          <w:lang w:val="en-US"/>
        </w:rPr>
        <w:t>cmds</w:t>
      </w:r>
      <w:proofErr w:type="spellEnd"/>
      <w:r>
        <w:rPr>
          <w:lang w:val="en-US"/>
        </w:rPr>
        <w:t>:</w:t>
      </w:r>
    </w:p>
    <w:p w:rsidR="00DC48A8" w:rsidRPr="00DC48A8" w:rsidRDefault="00DC48A8" w:rsidP="00DC48A8">
      <w:pPr>
        <w:rPr>
          <w:lang w:val="en-US"/>
        </w:rPr>
      </w:pPr>
      <w:r w:rsidRPr="00DC48A8">
        <w:rPr>
          <w:lang w:val="en-US"/>
        </w:rPr>
        <w:t>+</w:t>
      </w:r>
      <w:proofErr w:type="gramStart"/>
      <w:r w:rsidRPr="00DC48A8">
        <w:rPr>
          <w:lang w:val="en-US"/>
        </w:rPr>
        <w:t>EEISEMPTY(</w:t>
      </w:r>
      <w:proofErr w:type="gramEnd"/>
      <w:r w:rsidRPr="00DC48A8">
        <w:rPr>
          <w:lang w:val="en-US"/>
        </w:rPr>
        <w:t>0x1)</w:t>
      </w:r>
    </w:p>
    <w:p w:rsidR="00DC48A8" w:rsidRPr="00DC48A8" w:rsidRDefault="00DC48A8" w:rsidP="00DC48A8">
      <w:pPr>
        <w:rPr>
          <w:lang w:val="en-US"/>
        </w:rPr>
      </w:pPr>
      <w:r w:rsidRPr="00DC48A8">
        <w:rPr>
          <w:lang w:val="en-US"/>
        </w:rPr>
        <w:t>+</w:t>
      </w:r>
      <w:proofErr w:type="gramStart"/>
      <w:r w:rsidRPr="00DC48A8">
        <w:rPr>
          <w:lang w:val="en-US"/>
        </w:rPr>
        <w:t>EEERASELOGDATA(</w:t>
      </w:r>
      <w:proofErr w:type="gramEnd"/>
      <w:r w:rsidRPr="00DC48A8">
        <w:rPr>
          <w:lang w:val="en-US"/>
        </w:rPr>
        <w:t>0x5)</w:t>
      </w:r>
    </w:p>
    <w:p w:rsidR="00DC48A8" w:rsidRDefault="00DC48A8" w:rsidP="00DC48A8">
      <w:pPr>
        <w:rPr>
          <w:lang w:val="en-US"/>
        </w:rPr>
      </w:pPr>
      <w:r w:rsidRPr="00DC48A8">
        <w:rPr>
          <w:lang w:val="en-US"/>
        </w:rPr>
        <w:t>+</w:t>
      </w:r>
      <w:proofErr w:type="gramStart"/>
      <w:r w:rsidRPr="00DC48A8">
        <w:rPr>
          <w:lang w:val="en-US"/>
        </w:rPr>
        <w:t>RTCCHECK(</w:t>
      </w:r>
      <w:proofErr w:type="gramEnd"/>
      <w:r w:rsidRPr="00DC48A8">
        <w:rPr>
          <w:lang w:val="en-US"/>
        </w:rPr>
        <w:t>0x3)</w:t>
      </w:r>
    </w:p>
    <w:p w:rsidR="007D6FF0" w:rsidRDefault="00DC48A8" w:rsidP="00DC48A8">
      <w:pPr>
        <w:rPr>
          <w:lang w:val="en-US"/>
        </w:rPr>
      </w:pPr>
      <w:r>
        <w:rPr>
          <w:lang w:val="en-US"/>
        </w:rPr>
        <w:t>After it gets the correct response from the tool A/B it initiates the SRV mode by sending:</w:t>
      </w:r>
    </w:p>
    <w:p w:rsidR="00DC48A8" w:rsidRDefault="00DC48A8" w:rsidP="00DC48A8">
      <w:pPr>
        <w:rPr>
          <w:lang w:val="en-US"/>
        </w:rPr>
      </w:pPr>
      <w:r w:rsidRPr="00DC48A8">
        <w:rPr>
          <w:lang w:val="en-US"/>
        </w:rPr>
        <w:t>+</w:t>
      </w:r>
      <w:proofErr w:type="gramStart"/>
      <w:r w:rsidRPr="00DC48A8">
        <w:rPr>
          <w:lang w:val="en-US"/>
        </w:rPr>
        <w:t>STCSTART(</w:t>
      </w:r>
      <w:proofErr w:type="gramEnd"/>
      <w:r w:rsidRPr="00DC48A8">
        <w:rPr>
          <w:lang w:val="en-US"/>
        </w:rPr>
        <w:t>0;" + timestamp + ")</w:t>
      </w:r>
    </w:p>
    <w:p w:rsidR="00DC48A8" w:rsidRDefault="00DC48A8" w:rsidP="00DC48A8">
      <w:pPr>
        <w:rPr>
          <w:lang w:val="en-US"/>
        </w:rPr>
      </w:pPr>
      <w:r w:rsidRPr="00DC48A8">
        <w:rPr>
          <w:b/>
          <w:u w:val="single"/>
          <w:lang w:val="en-US"/>
        </w:rPr>
        <w:t>2</w:t>
      </w:r>
      <w:r w:rsidRPr="00DC48A8">
        <w:rPr>
          <w:b/>
          <w:u w:val="single"/>
          <w:vertAlign w:val="superscript"/>
          <w:lang w:val="en-US"/>
        </w:rPr>
        <w:t>nd</w:t>
      </w:r>
      <w:r w:rsidRPr="00DC48A8">
        <w:rPr>
          <w:b/>
          <w:u w:val="single"/>
          <w:lang w:val="en-US"/>
        </w:rPr>
        <w:t xml:space="preserve"> – to Orient the marked core.</w:t>
      </w:r>
      <w:r>
        <w:rPr>
          <w:lang w:val="en-US"/>
        </w:rPr>
        <w:t xml:space="preserve"> Here the tool is retrieved at the surface after being in the borehole (tool being in SRV mode) and the timestamp for marking is taken by the AAp. Here the AAp does:</w:t>
      </w:r>
    </w:p>
    <w:p w:rsidR="00DC48A8" w:rsidRDefault="00DC48A8" w:rsidP="00DC48A8">
      <w:pPr>
        <w:rPr>
          <w:lang w:val="en-US"/>
        </w:rPr>
      </w:pPr>
      <w:r w:rsidRPr="00DC48A8">
        <w:rPr>
          <w:lang w:val="en-US"/>
        </w:rPr>
        <w:t>+</w:t>
      </w:r>
      <w:proofErr w:type="gramStart"/>
      <w:r w:rsidRPr="00DC48A8">
        <w:rPr>
          <w:lang w:val="en-US"/>
        </w:rPr>
        <w:t>TLPHDATA(</w:t>
      </w:r>
      <w:proofErr w:type="gramEnd"/>
      <w:r w:rsidRPr="00DC48A8">
        <w:rPr>
          <w:lang w:val="en-US"/>
        </w:rPr>
        <w:t xml:space="preserve">0xF0;0x" + </w:t>
      </w:r>
      <w:proofErr w:type="spellStart"/>
      <w:r w:rsidRPr="00DC48A8">
        <w:rPr>
          <w:lang w:val="en-US"/>
        </w:rPr>
        <w:t>Long.toHexString</w:t>
      </w:r>
      <w:proofErr w:type="spellEnd"/>
      <w:r w:rsidRPr="00DC48A8">
        <w:rPr>
          <w:lang w:val="en-US"/>
        </w:rPr>
        <w:t>(timestamp).</w:t>
      </w:r>
      <w:proofErr w:type="spellStart"/>
      <w:r w:rsidRPr="00DC48A8">
        <w:rPr>
          <w:lang w:val="en-US"/>
        </w:rPr>
        <w:t>toUpperCase</w:t>
      </w:r>
      <w:proofErr w:type="spellEnd"/>
      <w:r w:rsidRPr="00DC48A8">
        <w:rPr>
          <w:lang w:val="en-US"/>
        </w:rPr>
        <w:t>() + ")"</w:t>
      </w:r>
    </w:p>
    <w:p w:rsidR="00DC48A8" w:rsidRDefault="00DC48A8" w:rsidP="00DC48A8">
      <w:pPr>
        <w:rPr>
          <w:lang w:val="en-US"/>
        </w:rPr>
      </w:pPr>
      <w:r>
        <w:rPr>
          <w:lang w:val="en-US"/>
        </w:rPr>
        <w:t>Next tool starts steaming data to AAp by:</w:t>
      </w:r>
    </w:p>
    <w:p w:rsidR="00DC48A8" w:rsidRDefault="00DC48A8" w:rsidP="00DC48A8">
      <w:pPr>
        <w:rPr>
          <w:lang w:val="en-US"/>
        </w:rPr>
      </w:pPr>
      <w:r w:rsidRPr="00DC48A8">
        <w:rPr>
          <w:lang w:val="en-US"/>
        </w:rPr>
        <w:t>+</w:t>
      </w:r>
      <w:proofErr w:type="gramStart"/>
      <w:r w:rsidRPr="00DC48A8">
        <w:rPr>
          <w:lang w:val="en-US"/>
        </w:rPr>
        <w:t>TLPHSTART(</w:t>
      </w:r>
      <w:proofErr w:type="gramEnd"/>
      <w:r w:rsidRPr="00DC48A8">
        <w:rPr>
          <w:lang w:val="en-US"/>
        </w:rPr>
        <w:t>0xFF)</w:t>
      </w:r>
    </w:p>
    <w:p w:rsidR="00DC48A8" w:rsidRDefault="00DC48A8" w:rsidP="00DC48A8">
      <w:pPr>
        <w:rPr>
          <w:lang w:val="en-US"/>
        </w:rPr>
      </w:pPr>
      <w:r>
        <w:rPr>
          <w:lang w:val="en-US"/>
        </w:rPr>
        <w:t>When the bottom TF match with the orientation TF the AAp sends:</w:t>
      </w:r>
    </w:p>
    <w:p w:rsidR="00DC48A8" w:rsidRDefault="00DC48A8" w:rsidP="00DC48A8">
      <w:pPr>
        <w:rPr>
          <w:lang w:val="en-US"/>
        </w:rPr>
      </w:pPr>
      <w:r w:rsidRPr="00DC48A8">
        <w:rPr>
          <w:lang w:val="en-US"/>
        </w:rPr>
        <w:t>+</w:t>
      </w:r>
      <w:proofErr w:type="gramStart"/>
      <w:r w:rsidRPr="00DC48A8">
        <w:rPr>
          <w:lang w:val="en-US"/>
        </w:rPr>
        <w:t>TLPHSTOP(</w:t>
      </w:r>
      <w:proofErr w:type="gramEnd"/>
      <w:r w:rsidRPr="00DC48A8">
        <w:rPr>
          <w:lang w:val="en-US"/>
        </w:rPr>
        <w:t>0xFF)</w:t>
      </w:r>
    </w:p>
    <w:p w:rsidR="00F8760F" w:rsidRDefault="00F8760F" w:rsidP="00DC48A8">
      <w:pPr>
        <w:rPr>
          <w:lang w:val="en-US"/>
        </w:rPr>
      </w:pPr>
    </w:p>
    <w:p w:rsidR="00F8760F" w:rsidRPr="00F8760F" w:rsidRDefault="00F8760F" w:rsidP="00F8760F">
      <w:pPr>
        <w:pStyle w:val="ListParagraph"/>
        <w:numPr>
          <w:ilvl w:val="0"/>
          <w:numId w:val="1"/>
        </w:numPr>
        <w:rPr>
          <w:b/>
          <w:sz w:val="26"/>
          <w:szCs w:val="26"/>
          <w:u w:val="thick"/>
          <w:lang w:val="en-US"/>
        </w:rPr>
      </w:pPr>
      <w:proofErr w:type="spellStart"/>
      <w:r w:rsidRPr="00F8760F">
        <w:rPr>
          <w:b/>
          <w:sz w:val="26"/>
          <w:szCs w:val="26"/>
          <w:u w:val="thick"/>
          <w:lang w:val="en-US"/>
        </w:rPr>
        <w:t>inBorehole</w:t>
      </w:r>
      <w:proofErr w:type="spellEnd"/>
    </w:p>
    <w:p w:rsidR="00F8760F" w:rsidRDefault="00F8760F" w:rsidP="00F8760F">
      <w:pPr>
        <w:rPr>
          <w:lang w:val="en-US"/>
        </w:rPr>
      </w:pPr>
      <w:r>
        <w:rPr>
          <w:lang w:val="en-US"/>
        </w:rPr>
        <w:t xml:space="preserve">While in borehole tool A/B is running in SRV mode. This is all for this stage. </w:t>
      </w:r>
    </w:p>
    <w:p w:rsidR="00F8760F" w:rsidRDefault="00F8760F" w:rsidP="00F8760F">
      <w:pPr>
        <w:rPr>
          <w:lang w:val="en-US"/>
        </w:rPr>
      </w:pPr>
      <w:r>
        <w:rPr>
          <w:lang w:val="en-US"/>
        </w:rPr>
        <w:t>NOTES:</w:t>
      </w:r>
    </w:p>
    <w:p w:rsidR="00F8760F" w:rsidRDefault="00F8760F" w:rsidP="00F8760F">
      <w:pPr>
        <w:pStyle w:val="ListParagraph"/>
        <w:numPr>
          <w:ilvl w:val="0"/>
          <w:numId w:val="2"/>
        </w:numPr>
        <w:rPr>
          <w:lang w:val="en-US"/>
        </w:rPr>
      </w:pPr>
      <w:r w:rsidRPr="00F8760F">
        <w:rPr>
          <w:lang w:val="en-US"/>
        </w:rPr>
        <w:t xml:space="preserve">It is obvious that in Step 1, 4 and 12 after Tool-A/B is </w:t>
      </w:r>
      <w:proofErr w:type="spellStart"/>
      <w:r w:rsidRPr="00F8760F">
        <w:rPr>
          <w:lang w:val="en-US"/>
        </w:rPr>
        <w:t>DisCON</w:t>
      </w:r>
      <w:proofErr w:type="spellEnd"/>
      <w:r w:rsidRPr="00F8760F">
        <w:rPr>
          <w:lang w:val="en-US"/>
        </w:rPr>
        <w:t xml:space="preserve"> and RIH. </w:t>
      </w:r>
    </w:p>
    <w:p w:rsidR="00A92B4D" w:rsidRDefault="00A92B4D" w:rsidP="00F8760F">
      <w:pPr>
        <w:pStyle w:val="ListParagraph"/>
        <w:numPr>
          <w:ilvl w:val="0"/>
          <w:numId w:val="2"/>
        </w:numPr>
        <w:rPr>
          <w:lang w:val="en-US"/>
        </w:rPr>
      </w:pPr>
      <w:r>
        <w:rPr>
          <w:lang w:val="en-US"/>
        </w:rPr>
        <w:t xml:space="preserve">In steps 5 and 13 after CON, the AAp read automatically </w:t>
      </w:r>
      <w:proofErr w:type="spellStart"/>
      <w:r>
        <w:rPr>
          <w:lang w:val="en-US"/>
        </w:rPr>
        <w:t>DataFr</w:t>
      </w:r>
      <w:proofErr w:type="spellEnd"/>
      <w:r>
        <w:rPr>
          <w:lang w:val="en-US"/>
        </w:rPr>
        <w:t xml:space="preserve"> and </w:t>
      </w:r>
      <w:proofErr w:type="spellStart"/>
      <w:r>
        <w:rPr>
          <w:lang w:val="en-US"/>
        </w:rPr>
        <w:t>RepFr</w:t>
      </w:r>
      <w:proofErr w:type="spellEnd"/>
      <w:r>
        <w:rPr>
          <w:lang w:val="en-US"/>
        </w:rPr>
        <w:t>.</w:t>
      </w:r>
    </w:p>
    <w:p w:rsidR="00F8760F" w:rsidRPr="00F8760F" w:rsidRDefault="00A92B4D" w:rsidP="00F8760F">
      <w:pPr>
        <w:pStyle w:val="ListParagraph"/>
        <w:numPr>
          <w:ilvl w:val="0"/>
          <w:numId w:val="2"/>
        </w:numPr>
        <w:rPr>
          <w:lang w:val="en-US"/>
        </w:rPr>
      </w:pPr>
      <w:r>
        <w:rPr>
          <w:lang w:val="en-US"/>
        </w:rPr>
        <w:t xml:space="preserve">In steps 9 and 17, the Tool-A/B is </w:t>
      </w:r>
      <w:proofErr w:type="spellStart"/>
      <w:r>
        <w:rPr>
          <w:lang w:val="en-US"/>
        </w:rPr>
        <w:t>DisCON</w:t>
      </w:r>
      <w:proofErr w:type="spellEnd"/>
      <w:r>
        <w:rPr>
          <w:lang w:val="en-US"/>
        </w:rPr>
        <w:t xml:space="preserve"> and CON again, just after the core of the Tool-B/A is marked and before running the tool in borehole.</w:t>
      </w:r>
      <w:bookmarkStart w:id="0" w:name="_GoBack"/>
      <w:bookmarkEnd w:id="0"/>
    </w:p>
    <w:sectPr w:rsidR="00F8760F" w:rsidRPr="00F876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8C02AD"/>
    <w:multiLevelType w:val="hybridMultilevel"/>
    <w:tmpl w:val="CE426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3F64F7"/>
    <w:multiLevelType w:val="hybridMultilevel"/>
    <w:tmpl w:val="11AA0D54"/>
    <w:lvl w:ilvl="0" w:tplc="552A9C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FF0"/>
    <w:rsid w:val="003B4CDB"/>
    <w:rsid w:val="005339F7"/>
    <w:rsid w:val="007D6FF0"/>
    <w:rsid w:val="00976562"/>
    <w:rsid w:val="00A92B4D"/>
    <w:rsid w:val="00DC48A8"/>
    <w:rsid w:val="00F87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C8B0F-C558-4BA8-874E-23D19082F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9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Shteryo Lyomov</dc:creator>
  <cp:keywords/>
  <dc:description/>
  <cp:lastModifiedBy>Shteryo Lyomov</cp:lastModifiedBy>
  <cp:revision>1</cp:revision>
  <dcterms:created xsi:type="dcterms:W3CDTF">2020-09-20T20:30:00Z</dcterms:created>
  <dcterms:modified xsi:type="dcterms:W3CDTF">2020-09-20T21:06:00Z</dcterms:modified>
</cp:coreProperties>
</file>