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FB202" w14:textId="0E48B208" w:rsidR="00455056" w:rsidRDefault="00000000" w:rsidP="00C17BE5">
      <w:r>
        <w:rPr>
          <w:rFonts w:ascii="Aptos Display" w:hAnsi="Aptos Display"/>
          <w:b/>
          <w:color w:val="1F4E79"/>
          <w:sz w:val="44"/>
        </w:rPr>
        <w:t>Branching Strategy, Shared Module Versioning,</w:t>
      </w:r>
      <w:r>
        <w:rPr>
          <w:rFonts w:ascii="Aptos Display" w:hAnsi="Aptos Display"/>
          <w:b/>
          <w:color w:val="1F4E79"/>
          <w:sz w:val="44"/>
        </w:rPr>
        <w:br/>
        <w:t>and PR Governance Standard</w:t>
      </w:r>
    </w:p>
    <w:p w14:paraId="7F6DFB52" w14:textId="484A700A" w:rsidR="00455056" w:rsidRDefault="00000000">
      <w:pPr>
        <w:pStyle w:val="Heading1"/>
      </w:pPr>
      <w:r>
        <w:t>1. Executive Summary</w:t>
      </w:r>
    </w:p>
    <w:p w14:paraId="36AADB61" w14:textId="6CBA8565" w:rsidR="00E3386F" w:rsidRDefault="00E3386F">
      <w:r w:rsidRPr="00E3386F">
        <w:rPr>
          <w:color w:val="002060"/>
        </w:rPr>
        <w:t xml:space="preserve">Background: </w:t>
      </w:r>
      <w:r w:rsidRPr="00DE2C6C">
        <w:rPr>
          <w:bCs/>
        </w:rPr>
        <w:t>Mon</w:t>
      </w:r>
      <w:r>
        <w:rPr>
          <w:bCs/>
        </w:rPr>
        <w:t>o</w:t>
      </w:r>
      <w:r w:rsidRPr="00DE2C6C">
        <w:rPr>
          <w:bCs/>
        </w:rPr>
        <w:t xml:space="preserve"> repo for terraform multi-environment deployments is </w:t>
      </w:r>
      <w:r>
        <w:rPr>
          <w:bCs/>
        </w:rPr>
        <w:t xml:space="preserve">one of </w:t>
      </w:r>
      <w:r w:rsidRPr="00DE2C6C">
        <w:rPr>
          <w:bCs/>
        </w:rPr>
        <w:t>the top option</w:t>
      </w:r>
      <w:r>
        <w:rPr>
          <w:bCs/>
        </w:rPr>
        <w:t>s</w:t>
      </w:r>
      <w:r w:rsidRPr="00DE2C6C">
        <w:rPr>
          <w:bCs/>
        </w:rPr>
        <w:t xml:space="preserve"> where possible when standing up IAC projects.</w:t>
      </w:r>
      <w:r>
        <w:t xml:space="preserve"> However, depending on the code structure or module configuration a module code merged on a common branch becomes immediately consumable by all environments that reference those local modules. That weakens production isolation, makes </w:t>
      </w:r>
      <w:proofErr w:type="spellStart"/>
      <w:r>
        <w:t>hotfixing</w:t>
      </w:r>
      <w:proofErr w:type="spellEnd"/>
      <w:r>
        <w:t xml:space="preserve"> harder, and turns promotion into an implicit side effect of merging code.</w:t>
      </w:r>
    </w:p>
    <w:p w14:paraId="394F6C41" w14:textId="359BD799" w:rsidR="00455056" w:rsidRDefault="0017491F">
      <w:r>
        <w:t>In an effort to address environment isolation from shared modules coupling, and also foster developer velocity to promote quick terraform deploys and tests, IAC repositories</w:t>
      </w:r>
      <w:r w:rsidR="00000000">
        <w:t xml:space="preserve"> </w:t>
      </w:r>
      <w:r w:rsidR="00E3386F">
        <w:t xml:space="preserve">should </w:t>
      </w:r>
      <w:r w:rsidR="00000000">
        <w:t xml:space="preserve">operate with an interim </w:t>
      </w:r>
      <w:r w:rsidR="00000000">
        <w:rPr>
          <w:b/>
        </w:rPr>
        <w:t>two-branch model</w:t>
      </w:r>
      <w:r w:rsidR="00000000">
        <w:t xml:space="preserve"> while the platform matures: </w:t>
      </w:r>
      <w:r w:rsidR="00000000">
        <w:rPr>
          <w:b/>
        </w:rPr>
        <w:t>develop</w:t>
      </w:r>
      <w:r w:rsidR="00000000">
        <w:t xml:space="preserve"> will serve </w:t>
      </w:r>
      <w:r w:rsidR="00000000">
        <w:rPr>
          <w:b/>
        </w:rPr>
        <w:t>NP1 only</w:t>
      </w:r>
      <w:r w:rsidR="00000000">
        <w:t xml:space="preserve"> for faster engineering iteration, while </w:t>
      </w:r>
      <w:r w:rsidR="00000000">
        <w:rPr>
          <w:b/>
        </w:rPr>
        <w:t>main</w:t>
      </w:r>
      <w:r w:rsidR="00000000">
        <w:t xml:space="preserve"> will be treated as </w:t>
      </w:r>
      <w:r w:rsidR="00000000">
        <w:rPr>
          <w:b/>
        </w:rPr>
        <w:t>production-ready code</w:t>
      </w:r>
      <w:r w:rsidR="00000000">
        <w:t xml:space="preserve"> and will govern </w:t>
      </w:r>
      <w:r w:rsidR="00000000">
        <w:rPr>
          <w:b/>
        </w:rPr>
        <w:t>NP2, NP3, and PROD</w:t>
      </w:r>
      <w:r w:rsidR="00000000">
        <w:t>. This is an intentional interim operating model, not the long-term end state.</w:t>
      </w:r>
    </w:p>
    <w:p w14:paraId="36F8D002" w14:textId="5CA2B29E" w:rsidR="00455056" w:rsidRDefault="00000000">
      <w:r>
        <w:t xml:space="preserve">The long-term target remains </w:t>
      </w:r>
      <w:r>
        <w:rPr>
          <w:b/>
        </w:rPr>
        <w:t>trunk-based branching with versioned shared modules</w:t>
      </w:r>
      <w:r w:rsidR="0017491F">
        <w:t xml:space="preserve"> which will enable</w:t>
      </w:r>
      <w:r>
        <w:t xml:space="preserve"> move</w:t>
      </w:r>
      <w:r w:rsidR="0017491F">
        <w:t>ment</w:t>
      </w:r>
      <w:r>
        <w:t xml:space="preserve"> toward a single protected deployable branch once two prerequisites are met: (1) reusable modules are complete enough to be consumed directly without local wrapper workarounds, and (2) a sandbox path exists for rapid engineering testing so the develop branch can be retired.</w:t>
      </w:r>
    </w:p>
    <w:p w14:paraId="0250A0C4" w14:textId="77777777" w:rsidR="00455056" w:rsidRDefault="00000000">
      <w:r>
        <w:t xml:space="preserve">Shared module isolation remains a separate and critical design concern. </w:t>
      </w:r>
      <w:r>
        <w:rPr>
          <w:b/>
        </w:rPr>
        <w:t>Branch separation reduces operational exposure, but it does not replace module versioning.</w:t>
      </w:r>
      <w:r>
        <w:t xml:space="preserve"> The preferred target is to consume shared modules directly from the </w:t>
      </w:r>
      <w:r>
        <w:rPr>
          <w:b/>
        </w:rPr>
        <w:t>HCP Terraform Private Registry with explicit version pinning</w:t>
      </w:r>
      <w:r>
        <w:t>, so production can stay on an approved module version while non-production evaluates a newer one.</w:t>
      </w:r>
    </w:p>
    <w:p w14:paraId="2D75251B" w14:textId="77777777" w:rsidR="00C9434C" w:rsidRPr="00C9434C" w:rsidRDefault="00C9434C" w:rsidP="00C9434C">
      <w:pPr>
        <w:pStyle w:val="Heading1Custom"/>
        <w:rPr>
          <w:sz w:val="32"/>
          <w:szCs w:val="32"/>
        </w:rPr>
      </w:pPr>
      <w:r w:rsidRPr="00C9434C">
        <w:rPr>
          <w:sz w:val="32"/>
          <w:szCs w:val="32"/>
        </w:rPr>
        <w:t>1. Problem statement</w:t>
      </w:r>
    </w:p>
    <w:p w14:paraId="021D59CC" w14:textId="51B638AC" w:rsidR="00C9434C" w:rsidRDefault="00C9434C" w:rsidP="00C9434C">
      <w:pPr>
        <w:pStyle w:val="ListParagraph"/>
        <w:numPr>
          <w:ilvl w:val="0"/>
          <w:numId w:val="32"/>
        </w:numPr>
      </w:pPr>
      <w:r>
        <w:t>Shared Terraform modules are currently consumed as local paths from a single branch.</w:t>
      </w:r>
    </w:p>
    <w:p w14:paraId="3B0AAA8C" w14:textId="77777777" w:rsidR="00C9434C" w:rsidRDefault="00C9434C" w:rsidP="00C9434C">
      <w:pPr>
        <w:pStyle w:val="ListParagraph"/>
        <w:numPr>
          <w:ilvl w:val="0"/>
          <w:numId w:val="32"/>
        </w:numPr>
      </w:pPr>
      <w:r>
        <w:t>Any module change becomes immediately available for use by all environments that reference that local path.</w:t>
      </w:r>
    </w:p>
    <w:p w14:paraId="233D829F" w14:textId="77777777" w:rsidR="00C9434C" w:rsidRDefault="00C9434C" w:rsidP="00C9434C">
      <w:pPr>
        <w:pStyle w:val="ListParagraph"/>
        <w:numPr>
          <w:ilvl w:val="0"/>
          <w:numId w:val="32"/>
        </w:numPr>
      </w:pPr>
      <w:r>
        <w:t>Production cannot safely remain on an older approved shared-module revision while non-production moves ahead.</w:t>
      </w:r>
    </w:p>
    <w:p w14:paraId="09C8DC5D" w14:textId="77777777" w:rsidR="00C9434C" w:rsidRDefault="00C9434C" w:rsidP="00C9434C">
      <w:pPr>
        <w:pStyle w:val="ListParagraph"/>
        <w:numPr>
          <w:ilvl w:val="0"/>
          <w:numId w:val="32"/>
        </w:numPr>
      </w:pPr>
      <w:r>
        <w:t>Production hotfixes become harder because module promotion is implicit rather than deliberate.</w:t>
      </w:r>
    </w:p>
    <w:p w14:paraId="79BAA403" w14:textId="77777777" w:rsidR="00C9434C" w:rsidRDefault="00C9434C" w:rsidP="00C9434C">
      <w:pPr>
        <w:pStyle w:val="ListParagraph"/>
        <w:numPr>
          <w:ilvl w:val="0"/>
          <w:numId w:val="32"/>
        </w:numPr>
      </w:pPr>
      <w:r>
        <w:t>The design goal is to make shared-module availability independent from environment consumption.</w:t>
      </w:r>
    </w:p>
    <w:p w14:paraId="2C95EAF4" w14:textId="4A8C902C" w:rsidR="00C9434C" w:rsidRDefault="00C9434C" w:rsidP="00C9434C">
      <w:pPr>
        <w:pStyle w:val="ListParagraph"/>
        <w:numPr>
          <w:ilvl w:val="0"/>
          <w:numId w:val="32"/>
        </w:numPr>
      </w:pPr>
      <w:r>
        <w:t>No available sandbox environment for adequate shared module testing before making it available for Live environments</w:t>
      </w:r>
    </w:p>
    <w:p w14:paraId="174AD90A" w14:textId="77777777" w:rsidR="00C9434C" w:rsidRDefault="00C9434C">
      <w:pPr>
        <w:pStyle w:val="Heading1"/>
      </w:pPr>
    </w:p>
    <w:p w14:paraId="6A342FFB" w14:textId="2E1C47C8" w:rsidR="00455056" w:rsidRDefault="00000000">
      <w:pPr>
        <w:pStyle w:val="Heading1"/>
      </w:pPr>
      <w:r>
        <w:t>2. D</w:t>
      </w:r>
      <w:r w:rsidR="00C9434C">
        <w:t>riving points from</w:t>
      </w:r>
      <w:r>
        <w:t xml:space="preserve"> Sign-Off Discussion</w:t>
      </w:r>
    </w:p>
    <w:p w14:paraId="6F21938A" w14:textId="77777777" w:rsidR="00455056" w:rsidRDefault="00000000" w:rsidP="007458D6">
      <w:pPr>
        <w:pStyle w:val="ListBullet"/>
        <w:numPr>
          <w:ilvl w:val="0"/>
          <w:numId w:val="31"/>
        </w:numPr>
        <w:spacing w:after="40"/>
      </w:pPr>
      <w:r>
        <w:t>Two long-lived branches will remain in place for now: develop and main.</w:t>
      </w:r>
    </w:p>
    <w:p w14:paraId="7626006D" w14:textId="77777777" w:rsidR="00455056" w:rsidRDefault="00000000" w:rsidP="007458D6">
      <w:pPr>
        <w:pStyle w:val="ListBullet"/>
        <w:numPr>
          <w:ilvl w:val="0"/>
          <w:numId w:val="31"/>
        </w:numPr>
        <w:spacing w:after="40"/>
      </w:pPr>
      <w:r>
        <w:lastRenderedPageBreak/>
        <w:t>develop will handle deploys to NP1 only, with lower review friction to preserve developer velocity.</w:t>
      </w:r>
    </w:p>
    <w:p w14:paraId="2AEB59FF" w14:textId="77777777" w:rsidR="00455056" w:rsidRDefault="00000000" w:rsidP="007458D6">
      <w:pPr>
        <w:pStyle w:val="ListBullet"/>
        <w:numPr>
          <w:ilvl w:val="0"/>
          <w:numId w:val="31"/>
        </w:numPr>
        <w:spacing w:after="40"/>
      </w:pPr>
      <w:r>
        <w:t>main will be treated as production-ready code and will govern NP2, NP3, and PROD.</w:t>
      </w:r>
    </w:p>
    <w:p w14:paraId="21E863FB" w14:textId="77777777" w:rsidR="00455056" w:rsidRDefault="00000000" w:rsidP="007458D6">
      <w:pPr>
        <w:pStyle w:val="ListBullet"/>
        <w:numPr>
          <w:ilvl w:val="0"/>
          <w:numId w:val="31"/>
        </w:numPr>
        <w:spacing w:after="40"/>
      </w:pPr>
      <w:r>
        <w:t>Self-approval is permitted on develop but prohibited on main.</w:t>
      </w:r>
    </w:p>
    <w:p w14:paraId="6B504D94" w14:textId="5FC1421B" w:rsidR="00455056" w:rsidRDefault="00000000" w:rsidP="007458D6">
      <w:pPr>
        <w:pStyle w:val="ListBullet"/>
        <w:numPr>
          <w:ilvl w:val="0"/>
          <w:numId w:val="31"/>
        </w:numPr>
        <w:spacing w:after="40"/>
      </w:pPr>
      <w:r>
        <w:t xml:space="preserve">Security checks, </w:t>
      </w:r>
      <w:r w:rsidR="00C9434C">
        <w:t>terraform</w:t>
      </w:r>
      <w:r>
        <w:t xml:space="preserve"> linting, and validation gates will run on all commits and on all PR-triggered validation pipelines.</w:t>
      </w:r>
    </w:p>
    <w:p w14:paraId="02BD05DB" w14:textId="77777777" w:rsidR="00455056" w:rsidRDefault="00000000" w:rsidP="007458D6">
      <w:pPr>
        <w:pStyle w:val="ListBullet"/>
        <w:numPr>
          <w:ilvl w:val="0"/>
          <w:numId w:val="31"/>
        </w:numPr>
        <w:spacing w:after="40"/>
      </w:pPr>
      <w:r>
        <w:t>A standardized PR template must be implemented and enforced across project repositories, and new repositories should inherit it automatically.</w:t>
      </w:r>
    </w:p>
    <w:p w14:paraId="28964301" w14:textId="77777777" w:rsidR="00455056" w:rsidRDefault="00000000" w:rsidP="007458D6">
      <w:pPr>
        <w:pStyle w:val="ListBullet"/>
        <w:numPr>
          <w:ilvl w:val="0"/>
          <w:numId w:val="31"/>
        </w:numPr>
        <w:spacing w:after="40"/>
      </w:pPr>
      <w:r>
        <w:t>The long-term direction remains a near-future move to a fully trunk-based operating model after module completeness and sandbox testing capability are in place.</w:t>
      </w:r>
    </w:p>
    <w:p w14:paraId="279549CB" w14:textId="77777777" w:rsidR="00455056" w:rsidRDefault="00000000">
      <w:pPr>
        <w:pStyle w:val="Heading1"/>
      </w:pPr>
      <w:r>
        <w:t>3. Interim Operating Model Recommendation</w:t>
      </w:r>
    </w:p>
    <w:p w14:paraId="253CC5B7" w14:textId="77777777" w:rsidR="00455056" w:rsidRDefault="00000000">
      <w:r>
        <w:t>The recommended interim model is a controlled develop/main strategy that deliberately separates fast NP1 iteration from production-grade promotion, while still forcing all code to pass through a higher-control path before it can influence NP2, NP3, or PROD.</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455056" w14:paraId="3B05E6EE" w14:textId="77777777">
        <w:trPr>
          <w:jc w:val="center"/>
        </w:trPr>
        <w:tc>
          <w:tcPr>
            <w:tcW w:w="1987" w:type="dxa"/>
            <w:shd w:val="clear" w:color="auto" w:fill="D9EAF7"/>
          </w:tcPr>
          <w:p w14:paraId="2779D692" w14:textId="77777777" w:rsidR="00455056" w:rsidRDefault="00000000">
            <w:r>
              <w:rPr>
                <w:b/>
              </w:rPr>
              <w:t>Branch</w:t>
            </w:r>
          </w:p>
        </w:tc>
        <w:tc>
          <w:tcPr>
            <w:tcW w:w="1987" w:type="dxa"/>
            <w:shd w:val="clear" w:color="auto" w:fill="D9EAF7"/>
          </w:tcPr>
          <w:p w14:paraId="082977C2" w14:textId="77777777" w:rsidR="00455056" w:rsidRDefault="00000000">
            <w:r>
              <w:rPr>
                <w:b/>
              </w:rPr>
              <w:t>Primary purpose</w:t>
            </w:r>
          </w:p>
        </w:tc>
        <w:tc>
          <w:tcPr>
            <w:tcW w:w="1987" w:type="dxa"/>
            <w:shd w:val="clear" w:color="auto" w:fill="D9EAF7"/>
          </w:tcPr>
          <w:p w14:paraId="39E4035A" w14:textId="77777777" w:rsidR="00455056" w:rsidRDefault="00000000">
            <w:r>
              <w:rPr>
                <w:b/>
              </w:rPr>
              <w:t>Environment scope</w:t>
            </w:r>
          </w:p>
        </w:tc>
        <w:tc>
          <w:tcPr>
            <w:tcW w:w="1987" w:type="dxa"/>
            <w:shd w:val="clear" w:color="auto" w:fill="D9EAF7"/>
          </w:tcPr>
          <w:p w14:paraId="7B615E2C" w14:textId="77777777" w:rsidR="00455056" w:rsidRDefault="00000000">
            <w:r>
              <w:rPr>
                <w:b/>
              </w:rPr>
              <w:t>Approval posture</w:t>
            </w:r>
          </w:p>
        </w:tc>
        <w:tc>
          <w:tcPr>
            <w:tcW w:w="1987" w:type="dxa"/>
            <w:shd w:val="clear" w:color="auto" w:fill="D9EAF7"/>
          </w:tcPr>
          <w:p w14:paraId="6166ACF4" w14:textId="77777777" w:rsidR="00455056" w:rsidRDefault="00000000">
            <w:r>
              <w:rPr>
                <w:b/>
              </w:rPr>
              <w:t>Deployment intent</w:t>
            </w:r>
          </w:p>
        </w:tc>
      </w:tr>
      <w:tr w:rsidR="00455056" w14:paraId="50A0B56D" w14:textId="77777777">
        <w:trPr>
          <w:jc w:val="center"/>
        </w:trPr>
        <w:tc>
          <w:tcPr>
            <w:tcW w:w="1987" w:type="dxa"/>
          </w:tcPr>
          <w:p w14:paraId="6C790D94" w14:textId="77777777" w:rsidR="00455056" w:rsidRDefault="00000000">
            <w:r>
              <w:t>develop</w:t>
            </w:r>
          </w:p>
        </w:tc>
        <w:tc>
          <w:tcPr>
            <w:tcW w:w="1987" w:type="dxa"/>
          </w:tcPr>
          <w:p w14:paraId="7B0ACDCA" w14:textId="77777777" w:rsidR="00455056" w:rsidRDefault="00000000">
            <w:r>
              <w:t>Fast engineering iteration</w:t>
            </w:r>
          </w:p>
        </w:tc>
        <w:tc>
          <w:tcPr>
            <w:tcW w:w="1987" w:type="dxa"/>
          </w:tcPr>
          <w:p w14:paraId="6885B54B" w14:textId="77777777" w:rsidR="00455056" w:rsidRDefault="00000000">
            <w:r>
              <w:t>NP1 only</w:t>
            </w:r>
          </w:p>
        </w:tc>
        <w:tc>
          <w:tcPr>
            <w:tcW w:w="1987" w:type="dxa"/>
          </w:tcPr>
          <w:p w14:paraId="6C88E246" w14:textId="77777777" w:rsidR="00455056" w:rsidRDefault="00000000">
            <w:r>
              <w:t>Self-approval allowed; PR still required</w:t>
            </w:r>
          </w:p>
        </w:tc>
        <w:tc>
          <w:tcPr>
            <w:tcW w:w="1987" w:type="dxa"/>
          </w:tcPr>
          <w:p w14:paraId="5A5D8413" w14:textId="77777777" w:rsidR="00455056" w:rsidRDefault="00000000">
            <w:r>
              <w:t>Lower-friction non-production validation branch</w:t>
            </w:r>
          </w:p>
        </w:tc>
      </w:tr>
      <w:tr w:rsidR="00455056" w14:paraId="5796CF13" w14:textId="77777777">
        <w:trPr>
          <w:jc w:val="center"/>
        </w:trPr>
        <w:tc>
          <w:tcPr>
            <w:tcW w:w="1987" w:type="dxa"/>
          </w:tcPr>
          <w:p w14:paraId="405CFF59" w14:textId="77777777" w:rsidR="00455056" w:rsidRDefault="00000000">
            <w:r>
              <w:t>main</w:t>
            </w:r>
          </w:p>
        </w:tc>
        <w:tc>
          <w:tcPr>
            <w:tcW w:w="1987" w:type="dxa"/>
          </w:tcPr>
          <w:p w14:paraId="4ABCD0A0" w14:textId="77777777" w:rsidR="00455056" w:rsidRDefault="00000000">
            <w:r>
              <w:t>Production-ready code line</w:t>
            </w:r>
          </w:p>
        </w:tc>
        <w:tc>
          <w:tcPr>
            <w:tcW w:w="1987" w:type="dxa"/>
          </w:tcPr>
          <w:p w14:paraId="489C550E" w14:textId="77777777" w:rsidR="00455056" w:rsidRDefault="00000000">
            <w:r>
              <w:t>NP2, NP3, PROD</w:t>
            </w:r>
          </w:p>
        </w:tc>
        <w:tc>
          <w:tcPr>
            <w:tcW w:w="1987" w:type="dxa"/>
          </w:tcPr>
          <w:p w14:paraId="3077C624" w14:textId="77777777" w:rsidR="00455056" w:rsidRDefault="00000000">
            <w:r>
              <w:t>No self-approval; stricter reviews and security controls</w:t>
            </w:r>
          </w:p>
        </w:tc>
        <w:tc>
          <w:tcPr>
            <w:tcW w:w="1987" w:type="dxa"/>
          </w:tcPr>
          <w:p w14:paraId="7DF91490" w14:textId="77777777" w:rsidR="00455056" w:rsidRDefault="00000000">
            <w:r>
              <w:t>Controlled promotion and production release branch</w:t>
            </w:r>
          </w:p>
        </w:tc>
      </w:tr>
    </w:tbl>
    <w:p w14:paraId="4F92E1FF" w14:textId="77777777" w:rsidR="00455056" w:rsidRDefault="00455056"/>
    <w:p w14:paraId="50F4C229" w14:textId="77777777" w:rsidR="00455056" w:rsidRDefault="00000000">
      <w:pPr>
        <w:pStyle w:val="Heading2"/>
      </w:pPr>
      <w:r>
        <w:t>Recommended branch flow</w:t>
      </w:r>
    </w:p>
    <w:p w14:paraId="58C98685" w14:textId="77777777" w:rsidR="00455056" w:rsidRDefault="00000000" w:rsidP="007458D6">
      <w:pPr>
        <w:pStyle w:val="ListBullet"/>
        <w:numPr>
          <w:ilvl w:val="0"/>
          <w:numId w:val="30"/>
        </w:numPr>
        <w:spacing w:after="40"/>
      </w:pPr>
      <w:r>
        <w:t>feature/* branches should target develop for initial NP1 validation and rapid iteration.</w:t>
      </w:r>
    </w:p>
    <w:p w14:paraId="463A7E2C" w14:textId="77777777" w:rsidR="00455056" w:rsidRDefault="00000000" w:rsidP="007458D6">
      <w:pPr>
        <w:pStyle w:val="ListBullet"/>
        <w:numPr>
          <w:ilvl w:val="0"/>
          <w:numId w:val="30"/>
        </w:numPr>
        <w:spacing w:after="40"/>
      </w:pPr>
      <w:r>
        <w:t>Changes are promoted to main only after they are ready to be treated as production-capable code.</w:t>
      </w:r>
    </w:p>
    <w:p w14:paraId="4D07405D" w14:textId="77777777" w:rsidR="00455056" w:rsidRDefault="00000000" w:rsidP="007458D6">
      <w:pPr>
        <w:pStyle w:val="ListBullet"/>
        <w:numPr>
          <w:ilvl w:val="0"/>
          <w:numId w:val="30"/>
        </w:numPr>
        <w:spacing w:after="40"/>
      </w:pPr>
      <w:r>
        <w:t>NP2, NP3, and PROD should consume only what has already reached main.</w:t>
      </w:r>
    </w:p>
    <w:p w14:paraId="2A3D1C95" w14:textId="77777777" w:rsidR="00455056" w:rsidRDefault="00000000" w:rsidP="007458D6">
      <w:pPr>
        <w:pStyle w:val="ListBullet"/>
        <w:numPr>
          <w:ilvl w:val="0"/>
          <w:numId w:val="30"/>
        </w:numPr>
        <w:spacing w:after="40"/>
      </w:pPr>
      <w:r>
        <w:t xml:space="preserve">Production hotfixes should go through hotfix/* branches into main and must then be </w:t>
      </w:r>
      <w:proofErr w:type="gramStart"/>
      <w:r>
        <w:t>back-merged</w:t>
      </w:r>
      <w:proofErr w:type="gramEnd"/>
      <w:r>
        <w:t xml:space="preserve"> to develop to avoid divergence.</w:t>
      </w:r>
    </w:p>
    <w:p w14:paraId="057E5015" w14:textId="77777777" w:rsidR="00455056" w:rsidRDefault="00000000">
      <w:pPr>
        <w:pStyle w:val="Heading2"/>
      </w:pPr>
      <w:r>
        <w:t>Why this interim model is appropriate now</w:t>
      </w:r>
    </w:p>
    <w:p w14:paraId="59D2E1D6" w14:textId="77777777" w:rsidR="00455056" w:rsidRDefault="00000000" w:rsidP="007458D6">
      <w:pPr>
        <w:pStyle w:val="ListBullet"/>
        <w:numPr>
          <w:ilvl w:val="0"/>
          <w:numId w:val="29"/>
        </w:numPr>
        <w:spacing w:after="40"/>
      </w:pPr>
      <w:r>
        <w:t>It directly addresses the current need to move faster in NP1 without weakening governance on the branches that influence higher environments.</w:t>
      </w:r>
    </w:p>
    <w:p w14:paraId="0A2EAF07" w14:textId="77777777" w:rsidR="00455056" w:rsidRDefault="00000000" w:rsidP="007458D6">
      <w:pPr>
        <w:pStyle w:val="ListBullet"/>
        <w:numPr>
          <w:ilvl w:val="0"/>
          <w:numId w:val="29"/>
        </w:numPr>
        <w:spacing w:after="40"/>
      </w:pPr>
      <w:r>
        <w:t>It creates a clear mental model: code on develop is still being worked; code on main is expected to be releasable.</w:t>
      </w:r>
    </w:p>
    <w:p w14:paraId="3BFD62AE" w14:textId="77777777" w:rsidR="00455056" w:rsidRDefault="00000000" w:rsidP="007458D6">
      <w:pPr>
        <w:pStyle w:val="ListBullet"/>
        <w:numPr>
          <w:ilvl w:val="0"/>
          <w:numId w:val="29"/>
        </w:numPr>
        <w:spacing w:after="40"/>
      </w:pPr>
      <w:r>
        <w:t>It preserves space for stronger review and security controls where the blast radius is larger.</w:t>
      </w:r>
    </w:p>
    <w:p w14:paraId="02BF7D77" w14:textId="13EE58B7" w:rsidR="00455056" w:rsidRDefault="00000000" w:rsidP="007458D6">
      <w:pPr>
        <w:pStyle w:val="ListBullet"/>
        <w:numPr>
          <w:ilvl w:val="0"/>
          <w:numId w:val="29"/>
        </w:numPr>
        <w:spacing w:after="40"/>
      </w:pPr>
      <w:r>
        <w:t>It gives time to improve reusable module completeness and create a better sandbox path before removing develop.</w:t>
      </w:r>
    </w:p>
    <w:p w14:paraId="073CDFF4" w14:textId="77777777" w:rsidR="00455056" w:rsidRDefault="00000000">
      <w:pPr>
        <w:pStyle w:val="Heading2"/>
      </w:pPr>
      <w:r>
        <w:t>Known drawbacks of keeping develop/main</w:t>
      </w:r>
    </w:p>
    <w:p w14:paraId="45683D14" w14:textId="77777777" w:rsidR="00455056" w:rsidRDefault="00000000" w:rsidP="007458D6">
      <w:pPr>
        <w:pStyle w:val="ListBullet"/>
        <w:numPr>
          <w:ilvl w:val="0"/>
          <w:numId w:val="28"/>
        </w:numPr>
        <w:spacing w:after="40"/>
      </w:pPr>
      <w:r>
        <w:t>It introduces long-lived branch synchronization overhead.</w:t>
      </w:r>
    </w:p>
    <w:p w14:paraId="4AFC03E5" w14:textId="77777777" w:rsidR="00455056" w:rsidRDefault="00000000" w:rsidP="007458D6">
      <w:pPr>
        <w:pStyle w:val="ListBullet"/>
        <w:numPr>
          <w:ilvl w:val="0"/>
          <w:numId w:val="28"/>
        </w:numPr>
        <w:spacing w:after="40"/>
      </w:pPr>
      <w:r>
        <w:t>Production hotfixes require disciplined back-merging to keep develop and main aligned.</w:t>
      </w:r>
    </w:p>
    <w:p w14:paraId="412E385D" w14:textId="77777777" w:rsidR="00455056" w:rsidRDefault="00000000" w:rsidP="007458D6">
      <w:pPr>
        <w:pStyle w:val="ListBullet"/>
        <w:numPr>
          <w:ilvl w:val="0"/>
          <w:numId w:val="28"/>
        </w:numPr>
        <w:spacing w:after="40"/>
      </w:pPr>
      <w:r>
        <w:t>Promotion remains partly branch-driven instead of being purely configuration-version driven.</w:t>
      </w:r>
    </w:p>
    <w:p w14:paraId="25352F43" w14:textId="77777777" w:rsidR="00455056" w:rsidRDefault="00000000" w:rsidP="007458D6">
      <w:pPr>
        <w:pStyle w:val="ListBullet"/>
        <w:numPr>
          <w:ilvl w:val="0"/>
          <w:numId w:val="28"/>
        </w:numPr>
        <w:spacing w:after="40"/>
      </w:pPr>
      <w:r>
        <w:lastRenderedPageBreak/>
        <w:t>The model should therefore be treated as a managed interim state, not the strategic destination.</w:t>
      </w:r>
    </w:p>
    <w:p w14:paraId="0462F143" w14:textId="77777777" w:rsidR="00455056" w:rsidRDefault="00000000">
      <w:pPr>
        <w:pStyle w:val="Heading1"/>
      </w:pPr>
      <w:r>
        <w:t>4. Near-Future Target State</w:t>
      </w:r>
    </w:p>
    <w:p w14:paraId="62CE5B99" w14:textId="5C735344" w:rsidR="00455056" w:rsidRDefault="00000000">
      <w:r>
        <w:t xml:space="preserve">The strategic end state remains a fully trunk-based model. </w:t>
      </w:r>
      <w:r w:rsidR="002C6B1A">
        <w:t>With</w:t>
      </w:r>
      <w:r>
        <w:t xml:space="preserve"> plan</w:t>
      </w:r>
      <w:r w:rsidR="002C6B1A">
        <w:t>s</w:t>
      </w:r>
      <w:r>
        <w:t xml:space="preserve"> to retire develop once the platform can safely provide the same developer speed without relying on a long-lived non-production branch</w:t>
      </w:r>
      <w:r w:rsidR="002C6B1A">
        <w:t xml:space="preserve"> after implementing the following:</w:t>
      </w:r>
    </w:p>
    <w:p w14:paraId="47B1271A" w14:textId="77777777" w:rsidR="00455056" w:rsidRDefault="00000000" w:rsidP="007458D6">
      <w:pPr>
        <w:pStyle w:val="ListBullet"/>
        <w:numPr>
          <w:ilvl w:val="0"/>
          <w:numId w:val="26"/>
        </w:numPr>
        <w:spacing w:after="40"/>
      </w:pPr>
      <w:r>
        <w:t>Direct consumption of versioned shared modules from the HCP Terraform Private Registry.</w:t>
      </w:r>
    </w:p>
    <w:p w14:paraId="7235ECFB" w14:textId="77777777" w:rsidR="00455056" w:rsidRDefault="00000000" w:rsidP="007458D6">
      <w:pPr>
        <w:pStyle w:val="ListBullet"/>
        <w:numPr>
          <w:ilvl w:val="0"/>
          <w:numId w:val="26"/>
        </w:numPr>
        <w:spacing w:after="40"/>
      </w:pPr>
      <w:r>
        <w:t>A sandbox capability that allows engineers to test infrastructure changes quickly without weakening the review model for deployable code.</w:t>
      </w:r>
    </w:p>
    <w:p w14:paraId="19D13F8A" w14:textId="77777777" w:rsidR="00455056" w:rsidRDefault="00000000" w:rsidP="007458D6">
      <w:pPr>
        <w:pStyle w:val="ListBullet"/>
        <w:numPr>
          <w:ilvl w:val="0"/>
          <w:numId w:val="26"/>
        </w:numPr>
        <w:spacing w:after="40"/>
      </w:pPr>
      <w:r>
        <w:t>Complete and reusable registry modules so environment roots no longer depend on thin local wrappers to reach a usable deployment pattern.</w:t>
      </w:r>
    </w:p>
    <w:p w14:paraId="618BEDAC" w14:textId="77777777" w:rsidR="00455056" w:rsidRDefault="00000000">
      <w:pPr>
        <w:pStyle w:val="Heading1"/>
      </w:pPr>
      <w:r>
        <w:t>5. Shared Terraform Module Versioning Strategy</w:t>
      </w:r>
    </w:p>
    <w:p w14:paraId="5029C370" w14:textId="77777777" w:rsidR="00455056" w:rsidRDefault="00000000">
      <w:r>
        <w:t>The problem being solved is not only branching friction. Shared Terraform modules are currently consumed as local paths from a shared branch, which makes any module change immediately consumable by every environment that references that path. That weakens production isolation, makes hotfixing harder, and turns promotion into an implicit side effect of merging code.</w:t>
      </w:r>
    </w:p>
    <w:p w14:paraId="6D3B855D" w14:textId="77777777" w:rsidR="00455056" w:rsidRDefault="00000000">
      <w:r w:rsidRPr="003B24BD">
        <w:rPr>
          <w:b/>
          <w:color w:val="002060"/>
        </w:rPr>
        <w:t>Design principle</w:t>
      </w:r>
      <w:r>
        <w:rPr>
          <w:b/>
        </w:rPr>
        <w:t xml:space="preserve">: </w:t>
      </w:r>
      <w:r>
        <w:t>availability of module code is not the same as consumption. Shared modules must be versioned and pinned so environments consume only what they explicitly reference.</w:t>
      </w:r>
    </w:p>
    <w:p w14:paraId="1F782D49" w14:textId="6A105616" w:rsidR="00455056" w:rsidRDefault="00000000">
      <w:pPr>
        <w:pStyle w:val="Heading2"/>
      </w:pPr>
      <w:r>
        <w:t xml:space="preserve">Option </w:t>
      </w:r>
      <w:r w:rsidR="007458D6">
        <w:t>one:</w:t>
      </w:r>
      <w:r>
        <w:t xml:space="preserve"> Separate Module Repository + HCP Terraform Private Registry (Best Practice)</w:t>
      </w:r>
    </w:p>
    <w:p w14:paraId="606DFD98" w14:textId="77777777" w:rsidR="00455056" w:rsidRDefault="00000000" w:rsidP="007458D6">
      <w:pPr>
        <w:pStyle w:val="ListBullet"/>
        <w:numPr>
          <w:ilvl w:val="0"/>
          <w:numId w:val="19"/>
        </w:numPr>
        <w:spacing w:after="40"/>
      </w:pPr>
      <w:r>
        <w:t>Move shared modules into a dedicated module repository or tightly governed module catalog structure.</w:t>
      </w:r>
    </w:p>
    <w:p w14:paraId="76A69345" w14:textId="77777777" w:rsidR="00455056" w:rsidRDefault="00000000" w:rsidP="007458D6">
      <w:pPr>
        <w:pStyle w:val="ListBullet"/>
        <w:numPr>
          <w:ilvl w:val="0"/>
          <w:numId w:val="19"/>
        </w:numPr>
        <w:spacing w:after="40"/>
      </w:pPr>
      <w:r>
        <w:t>Publish those modules to the HCP Terraform Private Registry.</w:t>
      </w:r>
    </w:p>
    <w:p w14:paraId="6F6CC336" w14:textId="77777777" w:rsidR="00455056" w:rsidRDefault="00000000" w:rsidP="007458D6">
      <w:pPr>
        <w:pStyle w:val="ListBullet"/>
        <w:numPr>
          <w:ilvl w:val="0"/>
          <w:numId w:val="19"/>
        </w:numPr>
        <w:spacing w:after="40"/>
      </w:pPr>
      <w:r>
        <w:t>Reference modules from environment roots by registry source and explicit version.</w:t>
      </w:r>
    </w:p>
    <w:p w14:paraId="3A89E647" w14:textId="77777777" w:rsidR="00455056" w:rsidRDefault="00000000" w:rsidP="007458D6">
      <w:pPr>
        <w:pStyle w:val="ListBullet"/>
        <w:numPr>
          <w:ilvl w:val="0"/>
          <w:numId w:val="19"/>
        </w:numPr>
        <w:spacing w:after="40"/>
      </w:pPr>
      <w:r>
        <w:t>Build a more complete module portfolio so common patterns can be consumed directly without chained local wrapper modules.</w:t>
      </w:r>
    </w:p>
    <w:p w14:paraId="57540EC7" w14:textId="77777777" w:rsidR="00455056" w:rsidRDefault="00000000" w:rsidP="003B24BD">
      <w:pPr>
        <w:pStyle w:val="IntenseQuote"/>
        <w:ind w:left="1440"/>
      </w:pPr>
      <w:r>
        <w:rPr>
          <w:rFonts w:ascii="Consolas" w:hAnsi="Consolas"/>
          <w:sz w:val="19"/>
        </w:rPr>
        <w:t>module "windows_web_app" {</w:t>
      </w:r>
      <w:r>
        <w:rPr>
          <w:rFonts w:ascii="Consolas" w:hAnsi="Consolas"/>
          <w:sz w:val="19"/>
        </w:rPr>
        <w:br/>
        <w:t xml:space="preserve">  source  = "app.terraform.io/compeer-financial/windows-web-app/azurerm"</w:t>
      </w:r>
      <w:r>
        <w:rPr>
          <w:rFonts w:ascii="Consolas" w:hAnsi="Consolas"/>
          <w:sz w:val="19"/>
        </w:rPr>
        <w:br/>
        <w:t xml:space="preserve">  version = "~&gt; 1.2"</w:t>
      </w:r>
      <w:r>
        <w:rPr>
          <w:rFonts w:ascii="Consolas" w:hAnsi="Consolas"/>
          <w:sz w:val="19"/>
        </w:rPr>
        <w:br/>
        <w:t>}</w:t>
      </w:r>
    </w:p>
    <w:p w14:paraId="4EC7D217" w14:textId="321A92AE" w:rsidR="00455056" w:rsidRDefault="003B24BD" w:rsidP="003B24BD">
      <w:pPr>
        <w:pStyle w:val="SmallNote"/>
      </w:pPr>
      <w:r>
        <w:rPr>
          <w:sz w:val="21"/>
        </w:rPr>
        <w:t>This is the cleanest path to the future trunk-based model</w:t>
      </w:r>
      <w:r>
        <w:t xml:space="preserve"> because:</w:t>
      </w:r>
    </w:p>
    <w:p w14:paraId="62D3A87A" w14:textId="77777777" w:rsidR="00455056" w:rsidRDefault="00000000" w:rsidP="007458D6">
      <w:pPr>
        <w:pStyle w:val="ListBullet"/>
        <w:numPr>
          <w:ilvl w:val="0"/>
          <w:numId w:val="19"/>
        </w:numPr>
        <w:spacing w:after="40"/>
      </w:pPr>
      <w:r>
        <w:t>Production can stay on a known-good module version while non-production evaluates a newer release.</w:t>
      </w:r>
    </w:p>
    <w:p w14:paraId="6CF32E47" w14:textId="77777777" w:rsidR="00455056" w:rsidRDefault="00000000" w:rsidP="007458D6">
      <w:pPr>
        <w:pStyle w:val="ListBullet"/>
        <w:numPr>
          <w:ilvl w:val="0"/>
          <w:numId w:val="19"/>
        </w:numPr>
        <w:spacing w:after="40"/>
      </w:pPr>
      <w:r>
        <w:t>Hotfixes can be delivered without forcing production to consume unrelated shared-module changes.</w:t>
      </w:r>
    </w:p>
    <w:p w14:paraId="48435174" w14:textId="77777777" w:rsidR="00455056" w:rsidRDefault="00000000" w:rsidP="007458D6">
      <w:pPr>
        <w:pStyle w:val="ListBullet"/>
        <w:numPr>
          <w:ilvl w:val="0"/>
          <w:numId w:val="19"/>
        </w:numPr>
        <w:spacing w:after="40"/>
      </w:pPr>
      <w:r>
        <w:t>Governance, testing, ownership, and release history are clearer and more auditable.</w:t>
      </w:r>
    </w:p>
    <w:p w14:paraId="7544E85A" w14:textId="51A44FA1" w:rsidR="00455056" w:rsidRDefault="00000000">
      <w:pPr>
        <w:pStyle w:val="Heading2"/>
      </w:pPr>
      <w:r>
        <w:t xml:space="preserve">Option </w:t>
      </w:r>
      <w:r w:rsidR="007458D6">
        <w:t>two:</w:t>
      </w:r>
      <w:r>
        <w:t xml:space="preserve"> Same Repository, Version Modules Using Git Tags (Good Transitional Option)</w:t>
      </w:r>
    </w:p>
    <w:p w14:paraId="6F92C904" w14:textId="692ED8DD" w:rsidR="00455056" w:rsidRDefault="00000000" w:rsidP="007458D6">
      <w:pPr>
        <w:pStyle w:val="ListBullet"/>
        <w:numPr>
          <w:ilvl w:val="0"/>
          <w:numId w:val="20"/>
        </w:numPr>
        <w:spacing w:after="40"/>
        <w:ind w:left="720"/>
      </w:pPr>
      <w:r>
        <w:t xml:space="preserve">Keep shared modules in the same repository for </w:t>
      </w:r>
      <w:r w:rsidR="00533307">
        <w:t>now but</w:t>
      </w:r>
      <w:r>
        <w:t xml:space="preserve"> stop consuming them as local paths.</w:t>
      </w:r>
    </w:p>
    <w:p w14:paraId="6D369643" w14:textId="77777777" w:rsidR="00455056" w:rsidRDefault="00000000" w:rsidP="007458D6">
      <w:pPr>
        <w:pStyle w:val="ListBullet"/>
        <w:numPr>
          <w:ilvl w:val="0"/>
          <w:numId w:val="20"/>
        </w:numPr>
        <w:spacing w:after="40"/>
        <w:ind w:left="720"/>
      </w:pPr>
      <w:r>
        <w:t>Reference modules through Git URLs with explicit pinned refs or tags.</w:t>
      </w:r>
    </w:p>
    <w:p w14:paraId="622F7343" w14:textId="77777777" w:rsidR="00455056" w:rsidRDefault="00000000" w:rsidP="007458D6">
      <w:pPr>
        <w:pStyle w:val="ListBullet"/>
        <w:numPr>
          <w:ilvl w:val="0"/>
          <w:numId w:val="20"/>
        </w:numPr>
        <w:spacing w:after="40"/>
        <w:ind w:left="720"/>
      </w:pPr>
      <w:r>
        <w:lastRenderedPageBreak/>
        <w:t>Use module-scoped release tags where practical, such as windows-web-app/v1.2.0.</w:t>
      </w:r>
    </w:p>
    <w:p w14:paraId="5165B2F8" w14:textId="77777777" w:rsidR="00455056" w:rsidRPr="003B24BD" w:rsidRDefault="00000000" w:rsidP="007458D6">
      <w:pPr>
        <w:ind w:left="1440"/>
        <w:rPr>
          <w:color w:val="4F81BD" w:themeColor="accent1"/>
        </w:rPr>
      </w:pPr>
      <w:r w:rsidRPr="003B24BD">
        <w:rPr>
          <w:rFonts w:ascii="Consolas" w:hAnsi="Consolas"/>
          <w:color w:val="4F81BD" w:themeColor="accent1"/>
          <w:sz w:val="19"/>
        </w:rPr>
        <w:t>module "windows_web_app" {</w:t>
      </w:r>
      <w:r w:rsidRPr="003B24BD">
        <w:rPr>
          <w:rFonts w:ascii="Consolas" w:hAnsi="Consolas"/>
          <w:color w:val="4F81BD" w:themeColor="accent1"/>
          <w:sz w:val="19"/>
        </w:rPr>
        <w:br/>
        <w:t xml:space="preserve">  source = "git::https://dev.azure.com/compeer-financial/project/_git/infra-repo//modules/windows-web-app?ref=windows-web-app/v1.2.0"</w:t>
      </w:r>
      <w:r w:rsidRPr="003B24BD">
        <w:rPr>
          <w:rFonts w:ascii="Consolas" w:hAnsi="Consolas"/>
          <w:color w:val="4F81BD" w:themeColor="accent1"/>
          <w:sz w:val="19"/>
        </w:rPr>
        <w:br/>
        <w:t>}</w:t>
      </w:r>
    </w:p>
    <w:p w14:paraId="4003C1A4" w14:textId="77777777" w:rsidR="00B72555" w:rsidRPr="00716144" w:rsidRDefault="00B72555" w:rsidP="00B72555">
      <w:pPr>
        <w:pStyle w:val="Heading2Custom"/>
        <w:rPr>
          <w:sz w:val="21"/>
          <w:szCs w:val="21"/>
        </w:rPr>
      </w:pPr>
      <w:r w:rsidRPr="00716144">
        <w:rPr>
          <w:sz w:val="21"/>
          <w:szCs w:val="21"/>
        </w:rPr>
        <w:t>Pros and cons</w:t>
      </w:r>
    </w:p>
    <w:tbl>
      <w:tblPr>
        <w:tblStyle w:val="TableGrid"/>
        <w:tblW w:w="0" w:type="auto"/>
        <w:jc w:val="center"/>
        <w:tblLook w:val="04A0" w:firstRow="1" w:lastRow="0" w:firstColumn="1" w:lastColumn="0" w:noHBand="0" w:noVBand="1"/>
      </w:tblPr>
      <w:tblGrid>
        <w:gridCol w:w="4968"/>
        <w:gridCol w:w="4968"/>
      </w:tblGrid>
      <w:tr w:rsidR="00B72555" w14:paraId="260FD70B" w14:textId="77777777" w:rsidTr="00E539F4">
        <w:trPr>
          <w:jc w:val="center"/>
        </w:trPr>
        <w:tc>
          <w:tcPr>
            <w:tcW w:w="4968" w:type="dxa"/>
            <w:shd w:val="clear" w:color="auto" w:fill="D9EAF7"/>
          </w:tcPr>
          <w:p w14:paraId="6B288DC9" w14:textId="77777777" w:rsidR="00B72555" w:rsidRDefault="00B72555" w:rsidP="00E539F4">
            <w:r>
              <w:rPr>
                <w:b/>
              </w:rPr>
              <w:t>Pros</w:t>
            </w:r>
          </w:p>
        </w:tc>
        <w:tc>
          <w:tcPr>
            <w:tcW w:w="4968" w:type="dxa"/>
            <w:shd w:val="clear" w:color="auto" w:fill="D9EAF7"/>
          </w:tcPr>
          <w:p w14:paraId="0DD456BA" w14:textId="77777777" w:rsidR="00B72555" w:rsidRDefault="00B72555" w:rsidP="00E539F4">
            <w:r>
              <w:rPr>
                <w:b/>
              </w:rPr>
              <w:t>Cons</w:t>
            </w:r>
          </w:p>
        </w:tc>
      </w:tr>
      <w:tr w:rsidR="00B72555" w14:paraId="548AC10E" w14:textId="77777777" w:rsidTr="00E539F4">
        <w:trPr>
          <w:jc w:val="center"/>
        </w:trPr>
        <w:tc>
          <w:tcPr>
            <w:tcW w:w="4968" w:type="dxa"/>
          </w:tcPr>
          <w:p w14:paraId="5555D1BF" w14:textId="77777777" w:rsidR="00B72555" w:rsidRPr="00B72555" w:rsidRDefault="00B72555" w:rsidP="00B72555">
            <w:r w:rsidRPr="00B72555">
              <w:t>It allows production to remain pinned to a prior module release while non-production validates a newer version.</w:t>
            </w:r>
          </w:p>
          <w:p w14:paraId="48B980AF" w14:textId="03EA79F8" w:rsidR="00B72555" w:rsidRDefault="00B72555" w:rsidP="00E539F4"/>
        </w:tc>
        <w:tc>
          <w:tcPr>
            <w:tcW w:w="4968" w:type="dxa"/>
          </w:tcPr>
          <w:p w14:paraId="1316CB56" w14:textId="77777777" w:rsidR="00B72555" w:rsidRPr="00B72555" w:rsidRDefault="00B72555" w:rsidP="00B72555">
            <w:r w:rsidRPr="00B72555">
              <w:t>Governance and discoverability are weaker than a registry-based module catalog.</w:t>
            </w:r>
          </w:p>
          <w:p w14:paraId="0F8AA28D" w14:textId="29F41001" w:rsidR="00B72555" w:rsidRDefault="00B72555" w:rsidP="00E539F4"/>
        </w:tc>
      </w:tr>
      <w:tr w:rsidR="00B72555" w14:paraId="5EF03EC6" w14:textId="77777777" w:rsidTr="00E539F4">
        <w:trPr>
          <w:jc w:val="center"/>
        </w:trPr>
        <w:tc>
          <w:tcPr>
            <w:tcW w:w="4968" w:type="dxa"/>
          </w:tcPr>
          <w:p w14:paraId="6A1D1B03" w14:textId="4467BF42" w:rsidR="00B72555" w:rsidRDefault="00B72555" w:rsidP="00E539F4">
            <w:r>
              <w:t>It does not require a repository split immediately.</w:t>
            </w:r>
          </w:p>
        </w:tc>
        <w:tc>
          <w:tcPr>
            <w:tcW w:w="4968" w:type="dxa"/>
          </w:tcPr>
          <w:p w14:paraId="79A235A0" w14:textId="7335EC97" w:rsidR="00B72555" w:rsidRDefault="00B72555" w:rsidP="00E539F4">
            <w:r>
              <w:t>Modules and live environment code remain coupled in one repository.</w:t>
            </w:r>
          </w:p>
        </w:tc>
      </w:tr>
      <w:tr w:rsidR="00B72555" w14:paraId="3B70D776" w14:textId="77777777" w:rsidTr="00E539F4">
        <w:trPr>
          <w:jc w:val="center"/>
        </w:trPr>
        <w:tc>
          <w:tcPr>
            <w:tcW w:w="4968" w:type="dxa"/>
          </w:tcPr>
          <w:p w14:paraId="41A51150" w14:textId="77777777" w:rsidR="00B72555" w:rsidRDefault="00B72555" w:rsidP="00E539F4"/>
        </w:tc>
        <w:tc>
          <w:tcPr>
            <w:tcW w:w="4968" w:type="dxa"/>
          </w:tcPr>
          <w:p w14:paraId="0756C275" w14:textId="77777777" w:rsidR="00B72555" w:rsidRPr="00B72555" w:rsidRDefault="00B72555" w:rsidP="00B72555">
            <w:r w:rsidRPr="00B72555">
              <w:t>Version management is more manual and less productized.</w:t>
            </w:r>
          </w:p>
          <w:p w14:paraId="74960CAA" w14:textId="6461646E" w:rsidR="00B72555" w:rsidRDefault="00B72555" w:rsidP="00E539F4"/>
        </w:tc>
      </w:tr>
    </w:tbl>
    <w:p w14:paraId="5FCFBFF3" w14:textId="77777777" w:rsidR="00B72555" w:rsidRDefault="00B72555" w:rsidP="00B72555">
      <w:pPr>
        <w:pStyle w:val="ListBullet"/>
        <w:numPr>
          <w:ilvl w:val="0"/>
          <w:numId w:val="0"/>
        </w:numPr>
        <w:spacing w:after="40"/>
        <w:ind w:left="360" w:hanging="360"/>
      </w:pPr>
    </w:p>
    <w:p w14:paraId="61187326" w14:textId="1A0EE5F8" w:rsidR="00455056" w:rsidRDefault="00000000">
      <w:pPr>
        <w:pStyle w:val="Heading2"/>
      </w:pPr>
      <w:r>
        <w:t xml:space="preserve">Option </w:t>
      </w:r>
      <w:r w:rsidR="007458D6">
        <w:t>three:</w:t>
      </w:r>
      <w:r>
        <w:t xml:space="preserve"> Branch-Based Module Consumption (Fallback Only)</w:t>
      </w:r>
    </w:p>
    <w:p w14:paraId="02066D9F" w14:textId="1E1F8DED" w:rsidR="00455056" w:rsidRDefault="00000000" w:rsidP="007458D6">
      <w:pPr>
        <w:pStyle w:val="ListBullet"/>
        <w:numPr>
          <w:ilvl w:val="0"/>
          <w:numId w:val="23"/>
        </w:numPr>
        <w:spacing w:after="40"/>
      </w:pPr>
      <w:r>
        <w:t xml:space="preserve">Use develop </w:t>
      </w:r>
      <w:r w:rsidR="00602130">
        <w:t xml:space="preserve">branch </w:t>
      </w:r>
      <w:r>
        <w:t>as the non-production module source and main as the production module source.</w:t>
      </w:r>
    </w:p>
    <w:p w14:paraId="4BA8270E" w14:textId="77777777" w:rsidR="00455056" w:rsidRDefault="00000000" w:rsidP="007458D6">
      <w:pPr>
        <w:pStyle w:val="ListBullet"/>
        <w:numPr>
          <w:ilvl w:val="0"/>
          <w:numId w:val="23"/>
        </w:numPr>
        <w:spacing w:after="40"/>
      </w:pPr>
      <w:r>
        <w:t>Promote module changes by merging from develop to main.</w:t>
      </w:r>
    </w:p>
    <w:p w14:paraId="4A4A9695" w14:textId="77777777" w:rsidR="00602130" w:rsidRDefault="00602130">
      <w:pPr>
        <w:pStyle w:val="SmallNote"/>
      </w:pPr>
    </w:p>
    <w:p w14:paraId="0CEF2A12" w14:textId="3B947B4A" w:rsidR="00455056" w:rsidRDefault="00000000">
      <w:pPr>
        <w:pStyle w:val="SmallNote"/>
      </w:pPr>
      <w:r>
        <w:t>Why this is not the preferred long-term answer:</w:t>
      </w:r>
    </w:p>
    <w:p w14:paraId="4E2DA0D2" w14:textId="77777777" w:rsidR="00455056" w:rsidRDefault="00000000" w:rsidP="007458D6">
      <w:pPr>
        <w:pStyle w:val="ListBullet"/>
        <w:numPr>
          <w:ilvl w:val="0"/>
          <w:numId w:val="24"/>
        </w:numPr>
        <w:spacing w:after="40"/>
      </w:pPr>
      <w:r>
        <w:t>Branches are mutable and do not provide the same immutability as versioned module releases.</w:t>
      </w:r>
    </w:p>
    <w:p w14:paraId="477F7F8A" w14:textId="77777777" w:rsidR="00455056" w:rsidRDefault="00000000" w:rsidP="007458D6">
      <w:pPr>
        <w:pStyle w:val="ListBullet"/>
        <w:numPr>
          <w:ilvl w:val="0"/>
          <w:numId w:val="24"/>
        </w:numPr>
        <w:spacing w:after="40"/>
      </w:pPr>
      <w:r>
        <w:t>Auditability is weaker because production state depends on branch history and merge discipline.</w:t>
      </w:r>
    </w:p>
    <w:p w14:paraId="014CB684" w14:textId="77777777" w:rsidR="00455056" w:rsidRDefault="00000000" w:rsidP="007458D6">
      <w:pPr>
        <w:pStyle w:val="ListBullet"/>
        <w:numPr>
          <w:ilvl w:val="0"/>
          <w:numId w:val="24"/>
        </w:numPr>
        <w:spacing w:after="40"/>
      </w:pPr>
      <w:r>
        <w:t>Operational overhead is higher because hotfixing and promotion become branch-management exercises.</w:t>
      </w:r>
    </w:p>
    <w:p w14:paraId="77029036" w14:textId="77777777" w:rsidR="00455056" w:rsidRDefault="00000000" w:rsidP="007458D6">
      <w:pPr>
        <w:pStyle w:val="ListBullet"/>
        <w:numPr>
          <w:ilvl w:val="0"/>
          <w:numId w:val="24"/>
        </w:numPr>
        <w:spacing w:after="40"/>
      </w:pPr>
      <w:r>
        <w:t>This should be used only as a temporary fallback when versioned modules cannot yet be delivered.</w:t>
      </w:r>
    </w:p>
    <w:p w14:paraId="3863528B" w14:textId="77777777" w:rsidR="00455056" w:rsidRDefault="00000000">
      <w:pPr>
        <w:pStyle w:val="Heading2"/>
      </w:pPr>
      <w:r>
        <w:t>Why removing local shared-module consumption is better than relying on develop for non-production</w:t>
      </w:r>
    </w:p>
    <w:p w14:paraId="5562654D" w14:textId="77777777" w:rsidR="00455056" w:rsidRDefault="00000000" w:rsidP="007458D6">
      <w:pPr>
        <w:pStyle w:val="ListBullet"/>
        <w:numPr>
          <w:ilvl w:val="0"/>
          <w:numId w:val="25"/>
        </w:numPr>
        <w:spacing w:after="40"/>
      </w:pPr>
      <w:r>
        <w:t>Module versioning solves the problem at the correct architectural layer: the shared module lifecycle.</w:t>
      </w:r>
    </w:p>
    <w:p w14:paraId="3AD52DC3" w14:textId="77777777" w:rsidR="00455056" w:rsidRDefault="00000000" w:rsidP="007458D6">
      <w:pPr>
        <w:pStyle w:val="ListBullet"/>
        <w:numPr>
          <w:ilvl w:val="0"/>
          <w:numId w:val="25"/>
        </w:numPr>
        <w:spacing w:after="40"/>
      </w:pPr>
      <w:r>
        <w:t>Branch separation only reduces exposure operationally; it does not create true version isolation for modules.</w:t>
      </w:r>
    </w:p>
    <w:p w14:paraId="1F49762C" w14:textId="77777777" w:rsidR="00455056" w:rsidRDefault="00000000" w:rsidP="007458D6">
      <w:pPr>
        <w:pStyle w:val="ListBullet"/>
        <w:numPr>
          <w:ilvl w:val="0"/>
          <w:numId w:val="25"/>
        </w:numPr>
        <w:spacing w:after="40"/>
      </w:pPr>
      <w:r>
        <w:t>With versioned modules, each environment consumes an explicit version. With branch separation, each environment consumes whatever the branch currently contains.</w:t>
      </w:r>
    </w:p>
    <w:p w14:paraId="604731C7" w14:textId="77777777" w:rsidR="00455056" w:rsidRDefault="00000000" w:rsidP="007458D6">
      <w:pPr>
        <w:pStyle w:val="ListBullet"/>
        <w:numPr>
          <w:ilvl w:val="0"/>
          <w:numId w:val="25"/>
        </w:numPr>
        <w:spacing w:after="40"/>
      </w:pPr>
      <w:r>
        <w:t>Versioned modules make production hotfixing materially safer because PROD can remain pinned while non-production advances.</w:t>
      </w:r>
    </w:p>
    <w:p w14:paraId="264D7730" w14:textId="77777777" w:rsidR="00455056" w:rsidRDefault="00000000" w:rsidP="007458D6">
      <w:pPr>
        <w:pStyle w:val="ListBullet"/>
        <w:numPr>
          <w:ilvl w:val="0"/>
          <w:numId w:val="25"/>
        </w:numPr>
        <w:spacing w:after="40"/>
      </w:pPr>
      <w:r>
        <w:t>Versioned modules scale better as the platform grows and produce stronger auditability than long-lived branch choreography.</w:t>
      </w:r>
    </w:p>
    <w:p w14:paraId="04E22264" w14:textId="77777777" w:rsidR="00455056" w:rsidRDefault="00000000">
      <w:pPr>
        <w:pStyle w:val="Heading1"/>
      </w:pPr>
      <w:r>
        <w:lastRenderedPageBreak/>
        <w:t>6. Recommended Combined Direction</w:t>
      </w:r>
    </w:p>
    <w:p w14:paraId="724E0169" w14:textId="77777777" w:rsidR="00455056" w:rsidRDefault="00000000">
      <w:r>
        <w:t>The approved branch model and the module strategy should be treated as complementary, not competing, decisions.</w:t>
      </w:r>
    </w:p>
    <w:p w14:paraId="359903FE" w14:textId="77777777" w:rsidR="00455056" w:rsidRDefault="00000000" w:rsidP="007458D6">
      <w:pPr>
        <w:pStyle w:val="ListBullet"/>
        <w:numPr>
          <w:ilvl w:val="0"/>
          <w:numId w:val="18"/>
        </w:numPr>
        <w:spacing w:after="40"/>
      </w:pPr>
      <w:r>
        <w:t>Keep develop/main now to balance developer speed and control posture.</w:t>
      </w:r>
    </w:p>
    <w:p w14:paraId="4A3B0203" w14:textId="1E54C5D9" w:rsidR="00455056" w:rsidRDefault="00000000" w:rsidP="007458D6">
      <w:pPr>
        <w:pStyle w:val="ListBullet"/>
        <w:numPr>
          <w:ilvl w:val="0"/>
          <w:numId w:val="18"/>
        </w:numPr>
        <w:spacing w:after="40"/>
      </w:pPr>
      <w:r>
        <w:t xml:space="preserve">Use develop </w:t>
      </w:r>
      <w:r w:rsidR="00B72555">
        <w:t xml:space="preserve">branch </w:t>
      </w:r>
      <w:r>
        <w:t>only for NP1 and allow self-approval there to reduce delivery friction.</w:t>
      </w:r>
    </w:p>
    <w:p w14:paraId="54C905A7" w14:textId="77777777" w:rsidR="00455056" w:rsidRDefault="00000000" w:rsidP="007458D6">
      <w:pPr>
        <w:pStyle w:val="ListBullet"/>
        <w:numPr>
          <w:ilvl w:val="0"/>
          <w:numId w:val="18"/>
        </w:numPr>
        <w:spacing w:after="40"/>
      </w:pPr>
      <w:r>
        <w:t>Treat main as production-ready and require stronger approvals and security controls before code can influence NP2, NP3, or PROD.</w:t>
      </w:r>
    </w:p>
    <w:p w14:paraId="3EEACC55" w14:textId="77777777" w:rsidR="00455056" w:rsidRDefault="00000000" w:rsidP="007458D6">
      <w:pPr>
        <w:pStyle w:val="ListBullet"/>
        <w:numPr>
          <w:ilvl w:val="0"/>
          <w:numId w:val="18"/>
        </w:numPr>
        <w:spacing w:after="40"/>
      </w:pPr>
      <w:r>
        <w:t>At the same time, start removing local shared-module consumption by moving toward explicit versioned module references from the HCP Terraform Private Registry.</w:t>
      </w:r>
    </w:p>
    <w:p w14:paraId="50ADAB99" w14:textId="77777777" w:rsidR="00455056" w:rsidRDefault="00000000" w:rsidP="007458D6">
      <w:pPr>
        <w:pStyle w:val="ListBullet"/>
        <w:numPr>
          <w:ilvl w:val="0"/>
          <w:numId w:val="18"/>
        </w:numPr>
        <w:spacing w:after="40"/>
      </w:pPr>
      <w:r>
        <w:t>The branch strategy manages current operating risk; versioned modules solve the deeper release-isolation problem.</w:t>
      </w:r>
    </w:p>
    <w:p w14:paraId="319CFACE" w14:textId="3BF0E478" w:rsidR="00455056" w:rsidRDefault="00000000">
      <w:pPr>
        <w:pStyle w:val="Heading1"/>
      </w:pPr>
      <w:r>
        <w:t>7. P</w:t>
      </w:r>
      <w:r w:rsidR="00602130">
        <w:t xml:space="preserve">ull </w:t>
      </w:r>
      <w:r>
        <w:t>R</w:t>
      </w:r>
      <w:r w:rsidR="00602130">
        <w:t>equest</w:t>
      </w:r>
      <w:r>
        <w:t xml:space="preserve"> Governance and Branch Protection Standard</w:t>
      </w:r>
      <w:r w:rsidR="00602130">
        <w:t>s</w:t>
      </w:r>
    </w:p>
    <w:p w14:paraId="6E4E6BBA" w14:textId="5B8557C2" w:rsidR="00455056" w:rsidRDefault="00000000">
      <w:r>
        <w:t>PR controls need to be standardized, enforced, and differentiated by branch criticality.</w:t>
      </w:r>
    </w:p>
    <w:p w14:paraId="5187B5EE" w14:textId="5F94A0C3" w:rsidR="00455056" w:rsidRDefault="00000000" w:rsidP="00205537">
      <w:pPr>
        <w:pStyle w:val="Heading2"/>
        <w:numPr>
          <w:ilvl w:val="0"/>
          <w:numId w:val="15"/>
        </w:numPr>
      </w:pPr>
      <w:r>
        <w:t>Develop branch minimum standard</w:t>
      </w:r>
    </w:p>
    <w:p w14:paraId="5E5B52EF" w14:textId="77777777" w:rsidR="00455056" w:rsidRDefault="00000000" w:rsidP="00205537">
      <w:pPr>
        <w:pStyle w:val="ListBullet"/>
        <w:numPr>
          <w:ilvl w:val="0"/>
          <w:numId w:val="13"/>
        </w:numPr>
        <w:spacing w:after="40"/>
      </w:pPr>
      <w:r>
        <w:t>PR required for merges into develop.</w:t>
      </w:r>
    </w:p>
    <w:p w14:paraId="7089951B" w14:textId="77777777" w:rsidR="00455056" w:rsidRDefault="00000000" w:rsidP="00205537">
      <w:pPr>
        <w:pStyle w:val="ListBullet"/>
        <w:numPr>
          <w:ilvl w:val="0"/>
          <w:numId w:val="13"/>
        </w:numPr>
        <w:spacing w:after="40"/>
      </w:pPr>
      <w:r>
        <w:t>Self-approval allowed on develop.</w:t>
      </w:r>
    </w:p>
    <w:p w14:paraId="692A176E" w14:textId="52C65154" w:rsidR="00455056" w:rsidRDefault="00000000" w:rsidP="00205537">
      <w:pPr>
        <w:pStyle w:val="ListBullet"/>
        <w:numPr>
          <w:ilvl w:val="0"/>
          <w:numId w:val="13"/>
        </w:numPr>
        <w:spacing w:after="40"/>
      </w:pPr>
      <w:r>
        <w:t xml:space="preserve">Successful build </w:t>
      </w:r>
      <w:r w:rsidR="00602130">
        <w:t xml:space="preserve">not </w:t>
      </w:r>
      <w:r>
        <w:t>required before merge.</w:t>
      </w:r>
    </w:p>
    <w:p w14:paraId="0ED1C316" w14:textId="77777777" w:rsidR="00455056" w:rsidRDefault="00000000" w:rsidP="00205537">
      <w:pPr>
        <w:pStyle w:val="ListBullet"/>
        <w:numPr>
          <w:ilvl w:val="0"/>
          <w:numId w:val="13"/>
        </w:numPr>
        <w:spacing w:after="40"/>
      </w:pPr>
      <w:r>
        <w:t>Terraform validation, linting, and security checks must still run.</w:t>
      </w:r>
    </w:p>
    <w:p w14:paraId="2035DA97" w14:textId="537AF972" w:rsidR="00455056" w:rsidRDefault="00000000" w:rsidP="00205537">
      <w:pPr>
        <w:pStyle w:val="ListBullet"/>
        <w:numPr>
          <w:ilvl w:val="0"/>
          <w:numId w:val="13"/>
        </w:numPr>
        <w:spacing w:after="40"/>
      </w:pPr>
      <w:r>
        <w:t>Develop</w:t>
      </w:r>
      <w:r w:rsidR="00205537">
        <w:t xml:space="preserve"> branch</w:t>
      </w:r>
      <w:r>
        <w:t xml:space="preserve"> is intended for NP1 speed, not for bypassing basic engineering hygiene.</w:t>
      </w:r>
    </w:p>
    <w:p w14:paraId="4D0FA427" w14:textId="6D405128" w:rsidR="00455056" w:rsidRDefault="00000000" w:rsidP="00205537">
      <w:pPr>
        <w:pStyle w:val="Heading2"/>
        <w:numPr>
          <w:ilvl w:val="0"/>
          <w:numId w:val="15"/>
        </w:numPr>
      </w:pPr>
      <w:r>
        <w:t>Main branch minimum standard</w:t>
      </w:r>
    </w:p>
    <w:p w14:paraId="6C194914" w14:textId="77777777" w:rsidR="00455056" w:rsidRDefault="00000000" w:rsidP="00205537">
      <w:pPr>
        <w:pStyle w:val="ListBullet"/>
        <w:numPr>
          <w:ilvl w:val="0"/>
          <w:numId w:val="14"/>
        </w:numPr>
        <w:spacing w:after="40"/>
      </w:pPr>
      <w:r>
        <w:t>No direct commits to main.</w:t>
      </w:r>
    </w:p>
    <w:p w14:paraId="21156719" w14:textId="77777777" w:rsidR="00455056" w:rsidRDefault="00000000" w:rsidP="00205537">
      <w:pPr>
        <w:pStyle w:val="ListBullet"/>
        <w:numPr>
          <w:ilvl w:val="0"/>
          <w:numId w:val="14"/>
        </w:numPr>
        <w:spacing w:after="40"/>
      </w:pPr>
      <w:r>
        <w:t>Self-approval prohibited.</w:t>
      </w:r>
    </w:p>
    <w:p w14:paraId="4D20F409" w14:textId="77777777" w:rsidR="00455056" w:rsidRDefault="00000000" w:rsidP="00205537">
      <w:pPr>
        <w:pStyle w:val="ListBullet"/>
        <w:numPr>
          <w:ilvl w:val="0"/>
          <w:numId w:val="14"/>
        </w:numPr>
        <w:spacing w:after="40"/>
      </w:pPr>
      <w:r>
        <w:t>Stricter reviewer requirement for changes that affect NP2, NP3, or PROD.</w:t>
      </w:r>
    </w:p>
    <w:p w14:paraId="043EE1D4" w14:textId="77777777" w:rsidR="00455056" w:rsidRDefault="00000000" w:rsidP="00205537">
      <w:pPr>
        <w:pStyle w:val="ListBullet"/>
        <w:numPr>
          <w:ilvl w:val="0"/>
          <w:numId w:val="14"/>
        </w:numPr>
        <w:spacing w:after="40"/>
      </w:pPr>
      <w:r>
        <w:t>Successful build required before merge.</w:t>
      </w:r>
    </w:p>
    <w:p w14:paraId="7B6A2C59" w14:textId="77777777" w:rsidR="00455056" w:rsidRDefault="00000000" w:rsidP="00205537">
      <w:pPr>
        <w:pStyle w:val="ListBullet"/>
        <w:numPr>
          <w:ilvl w:val="0"/>
          <w:numId w:val="14"/>
        </w:numPr>
      </w:pPr>
      <w:r>
        <w:t>Minimum two approvers for production-affecting changes, shared module changes, or policy exceptions.</w:t>
      </w:r>
    </w:p>
    <w:p w14:paraId="33344439" w14:textId="77777777" w:rsidR="00455056" w:rsidRDefault="00000000" w:rsidP="00205537">
      <w:pPr>
        <w:pStyle w:val="ListBullet"/>
        <w:numPr>
          <w:ilvl w:val="0"/>
          <w:numId w:val="14"/>
        </w:numPr>
        <w:spacing w:after="40"/>
      </w:pPr>
      <w:r>
        <w:t>All comments resolved before completion.</w:t>
      </w:r>
    </w:p>
    <w:p w14:paraId="772A1C24" w14:textId="77777777" w:rsidR="00455056" w:rsidRDefault="00000000" w:rsidP="00205537">
      <w:pPr>
        <w:pStyle w:val="ListBullet"/>
        <w:numPr>
          <w:ilvl w:val="0"/>
          <w:numId w:val="14"/>
        </w:numPr>
        <w:spacing w:after="40"/>
      </w:pPr>
      <w:r>
        <w:t>Squash merge only unless an approved exception exists.</w:t>
      </w:r>
    </w:p>
    <w:p w14:paraId="25867E53" w14:textId="77777777" w:rsidR="00455056" w:rsidRDefault="00000000" w:rsidP="00205537">
      <w:pPr>
        <w:pStyle w:val="ListBullet"/>
        <w:numPr>
          <w:ilvl w:val="0"/>
          <w:numId w:val="14"/>
        </w:numPr>
        <w:spacing w:after="40"/>
      </w:pPr>
      <w:r>
        <w:t>Reset approvals when new commits are pushed to an open PR.</w:t>
      </w:r>
    </w:p>
    <w:p w14:paraId="33A909B3" w14:textId="77777777" w:rsidR="00455056" w:rsidRDefault="00000000" w:rsidP="00205537">
      <w:pPr>
        <w:pStyle w:val="ListBullet"/>
        <w:numPr>
          <w:ilvl w:val="0"/>
          <w:numId w:val="14"/>
        </w:numPr>
        <w:spacing w:after="40"/>
      </w:pPr>
      <w:r>
        <w:t>Path-based or role-based reviewers for security-sensitive or production-affecting changes.</w:t>
      </w:r>
    </w:p>
    <w:p w14:paraId="76E5DFCE" w14:textId="57C22565" w:rsidR="00455056" w:rsidRDefault="00000000" w:rsidP="00205537">
      <w:pPr>
        <w:pStyle w:val="Heading2"/>
        <w:numPr>
          <w:ilvl w:val="0"/>
          <w:numId w:val="15"/>
        </w:numPr>
      </w:pPr>
      <w:r>
        <w:t>Recommended PR template standard</w:t>
      </w:r>
    </w:p>
    <w:p w14:paraId="6BC7E27C" w14:textId="51B0D013" w:rsidR="00455056" w:rsidRDefault="00000000" w:rsidP="00205537">
      <w:pPr>
        <w:ind w:left="720"/>
      </w:pPr>
      <w:r>
        <w:t>A</w:t>
      </w:r>
      <w:r w:rsidR="001C454F">
        <w:t>n</w:t>
      </w:r>
      <w:r>
        <w:t xml:space="preserve"> enterprise baseline PR template should be created </w:t>
      </w:r>
      <w:r w:rsidR="001C454F">
        <w:t xml:space="preserve">for </w:t>
      </w:r>
      <w:r>
        <w:t xml:space="preserve">and referenced across </w:t>
      </w:r>
      <w:r w:rsidR="001C454F">
        <w:t xml:space="preserve">IAC </w:t>
      </w:r>
      <w:r>
        <w:t>repositories. It should include, at minimum:</w:t>
      </w:r>
    </w:p>
    <w:p w14:paraId="6E48AA9A" w14:textId="7E041346" w:rsidR="00455056" w:rsidRDefault="001C454F" w:rsidP="00205537">
      <w:pPr>
        <w:pStyle w:val="ListBullet"/>
        <w:numPr>
          <w:ilvl w:val="0"/>
          <w:numId w:val="16"/>
        </w:numPr>
        <w:spacing w:after="40"/>
        <w:ind w:left="1440"/>
      </w:pPr>
      <w:r>
        <w:t>Change Intent</w:t>
      </w:r>
    </w:p>
    <w:p w14:paraId="74C5C403" w14:textId="77777777" w:rsidR="00455056" w:rsidRDefault="00000000" w:rsidP="00205537">
      <w:pPr>
        <w:pStyle w:val="ListBullet"/>
        <w:numPr>
          <w:ilvl w:val="0"/>
          <w:numId w:val="16"/>
        </w:numPr>
        <w:spacing w:after="40"/>
        <w:ind w:left="1440"/>
      </w:pPr>
      <w:r>
        <w:t>Risk and impact summary</w:t>
      </w:r>
    </w:p>
    <w:p w14:paraId="61FDA0D9" w14:textId="77777777" w:rsidR="00455056" w:rsidRDefault="00000000" w:rsidP="00205537">
      <w:pPr>
        <w:pStyle w:val="ListBullet"/>
        <w:numPr>
          <w:ilvl w:val="0"/>
          <w:numId w:val="16"/>
        </w:numPr>
        <w:spacing w:after="40"/>
        <w:ind w:left="1440"/>
      </w:pPr>
      <w:r>
        <w:t>Validation performed</w:t>
      </w:r>
    </w:p>
    <w:p w14:paraId="5A10851D" w14:textId="28233475" w:rsidR="00455056" w:rsidRDefault="00000000" w:rsidP="00205537">
      <w:pPr>
        <w:pStyle w:val="ListBullet"/>
        <w:numPr>
          <w:ilvl w:val="0"/>
          <w:numId w:val="16"/>
        </w:numPr>
        <w:spacing w:after="40"/>
        <w:ind w:left="1440"/>
      </w:pPr>
      <w:r>
        <w:t>Rollback plan</w:t>
      </w:r>
      <w:r w:rsidR="007F7839">
        <w:t>/Mitigation strategy</w:t>
      </w:r>
    </w:p>
    <w:p w14:paraId="46CF9309" w14:textId="77777777" w:rsidR="00455056" w:rsidRDefault="00000000" w:rsidP="00205537">
      <w:pPr>
        <w:pStyle w:val="ListBullet"/>
        <w:numPr>
          <w:ilvl w:val="0"/>
          <w:numId w:val="16"/>
        </w:numPr>
        <w:spacing w:after="40"/>
        <w:ind w:left="1440"/>
      </w:pPr>
      <w:r>
        <w:t>Work item linkage</w:t>
      </w:r>
    </w:p>
    <w:p w14:paraId="504B46DA" w14:textId="77777777" w:rsidR="00455056" w:rsidRDefault="00000000" w:rsidP="007458D6">
      <w:pPr>
        <w:pStyle w:val="ListBullet"/>
        <w:numPr>
          <w:ilvl w:val="0"/>
          <w:numId w:val="17"/>
        </w:numPr>
        <w:spacing w:after="40"/>
        <w:ind w:left="1440"/>
      </w:pPr>
      <w:r>
        <w:t>Resources affected</w:t>
      </w:r>
    </w:p>
    <w:p w14:paraId="72EA0431" w14:textId="2CA21975" w:rsidR="00455056" w:rsidRDefault="00000000" w:rsidP="007458D6">
      <w:pPr>
        <w:pStyle w:val="ListBullet"/>
        <w:numPr>
          <w:ilvl w:val="0"/>
          <w:numId w:val="17"/>
        </w:numPr>
        <w:spacing w:after="40"/>
        <w:ind w:left="1440"/>
      </w:pPr>
      <w:r>
        <w:lastRenderedPageBreak/>
        <w:t>Security impact or exception requirement</w:t>
      </w:r>
      <w:r w:rsidR="002110EF">
        <w:t xml:space="preserve"> if any</w:t>
      </w:r>
    </w:p>
    <w:p w14:paraId="16AFB454" w14:textId="77777777" w:rsidR="00455056" w:rsidRDefault="00000000" w:rsidP="007458D6">
      <w:pPr>
        <w:pStyle w:val="ListBullet"/>
        <w:numPr>
          <w:ilvl w:val="0"/>
          <w:numId w:val="17"/>
        </w:numPr>
        <w:spacing w:after="40"/>
        <w:ind w:left="1440"/>
      </w:pPr>
      <w:r>
        <w:t>Change window / CAB reference when production process requires it</w:t>
      </w:r>
    </w:p>
    <w:p w14:paraId="6DA5BCF9" w14:textId="77777777" w:rsidR="00455056" w:rsidRDefault="00000000" w:rsidP="007458D6">
      <w:pPr>
        <w:pStyle w:val="ListBullet"/>
        <w:numPr>
          <w:ilvl w:val="0"/>
          <w:numId w:val="17"/>
        </w:numPr>
        <w:spacing w:after="40"/>
        <w:ind w:left="1440"/>
      </w:pPr>
      <w:r>
        <w:t>Environment scope (NP1 only, main path, or production-affecting)</w:t>
      </w:r>
    </w:p>
    <w:p w14:paraId="0A4FA115" w14:textId="77777777" w:rsidR="00455056" w:rsidRDefault="00000000">
      <w:pPr>
        <w:pStyle w:val="Heading1"/>
      </w:pPr>
      <w:r>
        <w:t>8. Validation and Security Controls</w:t>
      </w:r>
    </w:p>
    <w:p w14:paraId="2BE36996" w14:textId="77777777" w:rsidR="00455056" w:rsidRDefault="00000000">
      <w:r>
        <w:t>The engineering standard should be that Terraform quality and security controls run on every commit and on every PR-triggered validation run. These checks should not be optional.</w:t>
      </w:r>
    </w:p>
    <w:tbl>
      <w:tblPr>
        <w:tblStyle w:val="TableGrid"/>
        <w:tblW w:w="0" w:type="auto"/>
        <w:tblLook w:val="04A0" w:firstRow="1" w:lastRow="0" w:firstColumn="1" w:lastColumn="0" w:noHBand="0" w:noVBand="1"/>
      </w:tblPr>
      <w:tblGrid>
        <w:gridCol w:w="2484"/>
        <w:gridCol w:w="2484"/>
        <w:gridCol w:w="2484"/>
        <w:gridCol w:w="2484"/>
      </w:tblGrid>
      <w:tr w:rsidR="00455056" w14:paraId="5B4473AD" w14:textId="77777777">
        <w:tc>
          <w:tcPr>
            <w:tcW w:w="2484" w:type="dxa"/>
            <w:shd w:val="clear" w:color="auto" w:fill="D9EAF7"/>
          </w:tcPr>
          <w:p w14:paraId="4E5679DB" w14:textId="77777777" w:rsidR="00455056" w:rsidRDefault="00000000">
            <w:r>
              <w:rPr>
                <w:b/>
              </w:rPr>
              <w:t>Control</w:t>
            </w:r>
          </w:p>
        </w:tc>
        <w:tc>
          <w:tcPr>
            <w:tcW w:w="2484" w:type="dxa"/>
            <w:shd w:val="clear" w:color="auto" w:fill="D9EAF7"/>
          </w:tcPr>
          <w:p w14:paraId="668DA2A5" w14:textId="77777777" w:rsidR="00455056" w:rsidRDefault="00000000">
            <w:r>
              <w:rPr>
                <w:b/>
              </w:rPr>
              <w:t>Run on commit</w:t>
            </w:r>
          </w:p>
        </w:tc>
        <w:tc>
          <w:tcPr>
            <w:tcW w:w="2484" w:type="dxa"/>
            <w:shd w:val="clear" w:color="auto" w:fill="D9EAF7"/>
          </w:tcPr>
          <w:p w14:paraId="62A576D8" w14:textId="77777777" w:rsidR="00455056" w:rsidRDefault="00000000">
            <w:r>
              <w:rPr>
                <w:b/>
              </w:rPr>
              <w:t>Run on PR</w:t>
            </w:r>
          </w:p>
        </w:tc>
        <w:tc>
          <w:tcPr>
            <w:tcW w:w="2484" w:type="dxa"/>
            <w:shd w:val="clear" w:color="auto" w:fill="D9EAF7"/>
          </w:tcPr>
          <w:p w14:paraId="00CD33AF" w14:textId="77777777" w:rsidR="00455056" w:rsidRDefault="00000000">
            <w:r>
              <w:rPr>
                <w:b/>
              </w:rPr>
              <w:t>Expectation</w:t>
            </w:r>
          </w:p>
        </w:tc>
      </w:tr>
      <w:tr w:rsidR="00455056" w14:paraId="4BADFB6C" w14:textId="77777777">
        <w:tc>
          <w:tcPr>
            <w:tcW w:w="2484" w:type="dxa"/>
          </w:tcPr>
          <w:p w14:paraId="6C16890A" w14:textId="0FEA4746" w:rsidR="00455056" w:rsidRDefault="00000000">
            <w:r>
              <w:t>terraform fmt -check</w:t>
            </w:r>
            <w:r w:rsidR="007F7839">
              <w:t>, validate, tflint</w:t>
            </w:r>
          </w:p>
        </w:tc>
        <w:tc>
          <w:tcPr>
            <w:tcW w:w="2484" w:type="dxa"/>
          </w:tcPr>
          <w:p w14:paraId="37943E18" w14:textId="77777777" w:rsidR="00455056" w:rsidRDefault="00000000">
            <w:r>
              <w:t>Yes</w:t>
            </w:r>
          </w:p>
        </w:tc>
        <w:tc>
          <w:tcPr>
            <w:tcW w:w="2484" w:type="dxa"/>
          </w:tcPr>
          <w:p w14:paraId="4D1EE321" w14:textId="77777777" w:rsidR="00455056" w:rsidRDefault="00000000">
            <w:r>
              <w:t>Yes</w:t>
            </w:r>
          </w:p>
        </w:tc>
        <w:tc>
          <w:tcPr>
            <w:tcW w:w="2484" w:type="dxa"/>
          </w:tcPr>
          <w:p w14:paraId="34FC3C9C" w14:textId="77777777" w:rsidR="00455056" w:rsidRDefault="00000000">
            <w:r>
              <w:t>Blocking</w:t>
            </w:r>
          </w:p>
        </w:tc>
      </w:tr>
      <w:tr w:rsidR="00455056" w14:paraId="489405E6" w14:textId="77777777">
        <w:tc>
          <w:tcPr>
            <w:tcW w:w="2484" w:type="dxa"/>
          </w:tcPr>
          <w:p w14:paraId="6A174A66" w14:textId="77777777" w:rsidR="00455056" w:rsidRDefault="00000000">
            <w:r>
              <w:t>Secrets scan (e.g. Gitleaks / detect-secrets)</w:t>
            </w:r>
          </w:p>
        </w:tc>
        <w:tc>
          <w:tcPr>
            <w:tcW w:w="2484" w:type="dxa"/>
          </w:tcPr>
          <w:p w14:paraId="1A8E2617" w14:textId="77777777" w:rsidR="00455056" w:rsidRDefault="00000000">
            <w:r>
              <w:t>Yes</w:t>
            </w:r>
          </w:p>
        </w:tc>
        <w:tc>
          <w:tcPr>
            <w:tcW w:w="2484" w:type="dxa"/>
          </w:tcPr>
          <w:p w14:paraId="5A57FD92" w14:textId="77777777" w:rsidR="00455056" w:rsidRDefault="00000000">
            <w:r>
              <w:t>Yes</w:t>
            </w:r>
          </w:p>
        </w:tc>
        <w:tc>
          <w:tcPr>
            <w:tcW w:w="2484" w:type="dxa"/>
          </w:tcPr>
          <w:p w14:paraId="7CA7B33C" w14:textId="77777777" w:rsidR="00455056" w:rsidRDefault="00000000">
            <w:r>
              <w:t>Blocking</w:t>
            </w:r>
          </w:p>
        </w:tc>
      </w:tr>
      <w:tr w:rsidR="00455056" w14:paraId="700971AF" w14:textId="77777777">
        <w:tc>
          <w:tcPr>
            <w:tcW w:w="2484" w:type="dxa"/>
          </w:tcPr>
          <w:p w14:paraId="71B32131" w14:textId="193EE234" w:rsidR="00455056" w:rsidRDefault="00000000">
            <w:r>
              <w:t>IaC security scan (e.g. Checkmarx</w:t>
            </w:r>
            <w:r w:rsidR="001057A8">
              <w:t xml:space="preserve"> and orca</w:t>
            </w:r>
            <w:r>
              <w:t>)</w:t>
            </w:r>
          </w:p>
        </w:tc>
        <w:tc>
          <w:tcPr>
            <w:tcW w:w="2484" w:type="dxa"/>
          </w:tcPr>
          <w:p w14:paraId="000D5070" w14:textId="77777777" w:rsidR="00455056" w:rsidRDefault="00000000">
            <w:r>
              <w:t>Yes</w:t>
            </w:r>
          </w:p>
        </w:tc>
        <w:tc>
          <w:tcPr>
            <w:tcW w:w="2484" w:type="dxa"/>
          </w:tcPr>
          <w:p w14:paraId="19D38114" w14:textId="77777777" w:rsidR="00455056" w:rsidRDefault="00000000">
            <w:r>
              <w:t>Yes</w:t>
            </w:r>
          </w:p>
        </w:tc>
        <w:tc>
          <w:tcPr>
            <w:tcW w:w="2484" w:type="dxa"/>
          </w:tcPr>
          <w:p w14:paraId="620B8C12" w14:textId="2134D647" w:rsidR="00455056" w:rsidRDefault="007F7839">
            <w:r>
              <w:t>Flag for a start</w:t>
            </w:r>
          </w:p>
        </w:tc>
      </w:tr>
      <w:tr w:rsidR="00455056" w14:paraId="36ECE64B" w14:textId="77777777">
        <w:tc>
          <w:tcPr>
            <w:tcW w:w="2484" w:type="dxa"/>
          </w:tcPr>
          <w:p w14:paraId="355B4AD3" w14:textId="77777777" w:rsidR="00455056" w:rsidRDefault="00000000">
            <w:r>
              <w:t>Speculative HCP plan for impacted workspace(s)</w:t>
            </w:r>
          </w:p>
        </w:tc>
        <w:tc>
          <w:tcPr>
            <w:tcW w:w="2484" w:type="dxa"/>
          </w:tcPr>
          <w:p w14:paraId="0A524B0F" w14:textId="3E15F4A3" w:rsidR="00455056" w:rsidRDefault="007F7839">
            <w:r>
              <w:t>N/A</w:t>
            </w:r>
          </w:p>
        </w:tc>
        <w:tc>
          <w:tcPr>
            <w:tcW w:w="2484" w:type="dxa"/>
          </w:tcPr>
          <w:p w14:paraId="12164017" w14:textId="77777777" w:rsidR="00455056" w:rsidRDefault="00000000">
            <w:r>
              <w:t>Yes</w:t>
            </w:r>
          </w:p>
        </w:tc>
        <w:tc>
          <w:tcPr>
            <w:tcW w:w="2484" w:type="dxa"/>
          </w:tcPr>
          <w:p w14:paraId="7AA56A53" w14:textId="77777777" w:rsidR="00455056" w:rsidRDefault="00000000">
            <w:r>
              <w:t>Review signal</w:t>
            </w:r>
          </w:p>
        </w:tc>
      </w:tr>
    </w:tbl>
    <w:p w14:paraId="394B93B4" w14:textId="77777777" w:rsidR="00455056" w:rsidRDefault="00455056"/>
    <w:p w14:paraId="236E2CAB" w14:textId="77777777" w:rsidR="00455056" w:rsidRDefault="00000000">
      <w:r>
        <w:t>Security gates may be lighter on develop from an approval standpoint, but the scans themselves should still execute on both branches. The difference should be in who can approve and what branch is permitted to influence higher environments, not in whether the engineering hygiene checks run.</w:t>
      </w:r>
    </w:p>
    <w:p w14:paraId="54B47283" w14:textId="77777777" w:rsidR="00455056" w:rsidRDefault="00000000">
      <w:pPr>
        <w:pStyle w:val="Heading1"/>
      </w:pPr>
      <w:r>
        <w:t>9. Branch-to-Environment and Workspace Mapping</w:t>
      </w:r>
    </w:p>
    <w:tbl>
      <w:tblPr>
        <w:tblStyle w:val="TableGrid"/>
        <w:tblW w:w="0" w:type="auto"/>
        <w:tblLook w:val="04A0" w:firstRow="1" w:lastRow="0" w:firstColumn="1" w:lastColumn="0" w:noHBand="0" w:noVBand="1"/>
      </w:tblPr>
      <w:tblGrid>
        <w:gridCol w:w="1987"/>
        <w:gridCol w:w="1987"/>
        <w:gridCol w:w="1987"/>
        <w:gridCol w:w="1987"/>
        <w:gridCol w:w="1987"/>
      </w:tblGrid>
      <w:tr w:rsidR="00455056" w14:paraId="445DE62A" w14:textId="77777777">
        <w:tc>
          <w:tcPr>
            <w:tcW w:w="1987" w:type="dxa"/>
            <w:shd w:val="clear" w:color="auto" w:fill="D9EAF7"/>
          </w:tcPr>
          <w:p w14:paraId="2999F5FD" w14:textId="77777777" w:rsidR="00455056" w:rsidRDefault="00000000">
            <w:r>
              <w:rPr>
                <w:b/>
              </w:rPr>
              <w:t>Branch</w:t>
            </w:r>
          </w:p>
        </w:tc>
        <w:tc>
          <w:tcPr>
            <w:tcW w:w="1987" w:type="dxa"/>
            <w:shd w:val="clear" w:color="auto" w:fill="D9EAF7"/>
          </w:tcPr>
          <w:p w14:paraId="127EC20E" w14:textId="77777777" w:rsidR="00455056" w:rsidRDefault="00000000">
            <w:r>
              <w:rPr>
                <w:b/>
              </w:rPr>
              <w:t>Target environment(s)</w:t>
            </w:r>
          </w:p>
        </w:tc>
        <w:tc>
          <w:tcPr>
            <w:tcW w:w="1987" w:type="dxa"/>
            <w:shd w:val="clear" w:color="auto" w:fill="D9EAF7"/>
          </w:tcPr>
          <w:p w14:paraId="23E75014" w14:textId="77777777" w:rsidR="00455056" w:rsidRDefault="00000000">
            <w:r>
              <w:rPr>
                <w:b/>
              </w:rPr>
              <w:t>HCP expectation</w:t>
            </w:r>
          </w:p>
        </w:tc>
        <w:tc>
          <w:tcPr>
            <w:tcW w:w="1987" w:type="dxa"/>
            <w:shd w:val="clear" w:color="auto" w:fill="D9EAF7"/>
          </w:tcPr>
          <w:p w14:paraId="7BF7E38E" w14:textId="77777777" w:rsidR="00455056" w:rsidRDefault="00000000">
            <w:r>
              <w:rPr>
                <w:b/>
              </w:rPr>
              <w:t>Approval posture</w:t>
            </w:r>
          </w:p>
        </w:tc>
        <w:tc>
          <w:tcPr>
            <w:tcW w:w="1987" w:type="dxa"/>
            <w:shd w:val="clear" w:color="auto" w:fill="D9EAF7"/>
          </w:tcPr>
          <w:p w14:paraId="6FE1CC0C" w14:textId="77777777" w:rsidR="00455056" w:rsidRDefault="00000000">
            <w:r>
              <w:rPr>
                <w:b/>
              </w:rPr>
              <w:t>Notes</w:t>
            </w:r>
          </w:p>
        </w:tc>
      </w:tr>
      <w:tr w:rsidR="00455056" w14:paraId="1E91FC46" w14:textId="77777777">
        <w:tc>
          <w:tcPr>
            <w:tcW w:w="1987" w:type="dxa"/>
          </w:tcPr>
          <w:p w14:paraId="6153B232" w14:textId="77777777" w:rsidR="00455056" w:rsidRDefault="00000000">
            <w:r>
              <w:t>develop</w:t>
            </w:r>
          </w:p>
        </w:tc>
        <w:tc>
          <w:tcPr>
            <w:tcW w:w="1987" w:type="dxa"/>
          </w:tcPr>
          <w:p w14:paraId="62E8194E" w14:textId="77777777" w:rsidR="00455056" w:rsidRDefault="00000000">
            <w:r>
              <w:t>NP1</w:t>
            </w:r>
          </w:p>
        </w:tc>
        <w:tc>
          <w:tcPr>
            <w:tcW w:w="1987" w:type="dxa"/>
          </w:tcPr>
          <w:p w14:paraId="7D1FA9D0" w14:textId="77777777" w:rsidR="00455056" w:rsidRDefault="00000000">
            <w:r>
              <w:t>Workspace(s) mapped to develop for NP1 validation</w:t>
            </w:r>
          </w:p>
        </w:tc>
        <w:tc>
          <w:tcPr>
            <w:tcW w:w="1987" w:type="dxa"/>
          </w:tcPr>
          <w:p w14:paraId="42C280A8" w14:textId="77777777" w:rsidR="00455056" w:rsidRDefault="00000000">
            <w:r>
              <w:t>Self-approval allowed</w:t>
            </w:r>
          </w:p>
        </w:tc>
        <w:tc>
          <w:tcPr>
            <w:tcW w:w="1987" w:type="dxa"/>
          </w:tcPr>
          <w:p w14:paraId="3ACE7CAE" w14:textId="77777777" w:rsidR="00455056" w:rsidRDefault="00000000">
            <w:r>
              <w:t>Optimized for developer velocity</w:t>
            </w:r>
          </w:p>
        </w:tc>
      </w:tr>
      <w:tr w:rsidR="00455056" w14:paraId="2EAC3128" w14:textId="77777777">
        <w:tc>
          <w:tcPr>
            <w:tcW w:w="1987" w:type="dxa"/>
          </w:tcPr>
          <w:p w14:paraId="6187D3D5" w14:textId="77777777" w:rsidR="00455056" w:rsidRDefault="00000000">
            <w:r>
              <w:t>main</w:t>
            </w:r>
          </w:p>
        </w:tc>
        <w:tc>
          <w:tcPr>
            <w:tcW w:w="1987" w:type="dxa"/>
          </w:tcPr>
          <w:p w14:paraId="32D67A61" w14:textId="77777777" w:rsidR="00455056" w:rsidRDefault="00000000">
            <w:r>
              <w:t>NP2, NP3, PROD</w:t>
            </w:r>
          </w:p>
        </w:tc>
        <w:tc>
          <w:tcPr>
            <w:tcW w:w="1987" w:type="dxa"/>
          </w:tcPr>
          <w:p w14:paraId="6921B992" w14:textId="77777777" w:rsidR="00455056" w:rsidRDefault="00000000">
            <w:r>
              <w:t>Workspace(s) mapped to main</w:t>
            </w:r>
          </w:p>
        </w:tc>
        <w:tc>
          <w:tcPr>
            <w:tcW w:w="1987" w:type="dxa"/>
          </w:tcPr>
          <w:p w14:paraId="4DD90A2D" w14:textId="77777777" w:rsidR="00455056" w:rsidRDefault="00000000">
            <w:r>
              <w:t>No self-approval; stricter security and review posture</w:t>
            </w:r>
          </w:p>
        </w:tc>
        <w:tc>
          <w:tcPr>
            <w:tcW w:w="1987" w:type="dxa"/>
          </w:tcPr>
          <w:p w14:paraId="1A684F05" w14:textId="77777777" w:rsidR="00455056" w:rsidRDefault="00000000">
            <w:r>
              <w:t>Code here should be treated as production-ready</w:t>
            </w:r>
          </w:p>
        </w:tc>
      </w:tr>
    </w:tbl>
    <w:p w14:paraId="1EE6AA2B" w14:textId="77777777" w:rsidR="00455056" w:rsidRDefault="00455056"/>
    <w:p w14:paraId="121AF6E9" w14:textId="77777777" w:rsidR="00455056" w:rsidRDefault="00000000">
      <w:r>
        <w:t>This branch model should be documented as an interim operating policy. It is acceptable now because it explicitly limits the lower-control branch to NP1 only while main becomes the release-quality path for higher environments.</w:t>
      </w:r>
    </w:p>
    <w:p w14:paraId="2F7F0078" w14:textId="77777777" w:rsidR="00455056" w:rsidRDefault="00000000">
      <w:pPr>
        <w:pStyle w:val="Heading1"/>
      </w:pPr>
      <w:r>
        <w:t>10. Repo Standardization and Bootstrap Requirement</w:t>
      </w:r>
    </w:p>
    <w:p w14:paraId="3641BB6F" w14:textId="77777777" w:rsidR="00455056" w:rsidRDefault="00000000" w:rsidP="00205537">
      <w:pPr>
        <w:pStyle w:val="ListBullet"/>
        <w:numPr>
          <w:ilvl w:val="0"/>
          <w:numId w:val="11"/>
        </w:numPr>
        <w:spacing w:after="40"/>
      </w:pPr>
      <w:r>
        <w:t>Every new repository should be created from an approved baseline or bootstrap process.</w:t>
      </w:r>
    </w:p>
    <w:p w14:paraId="12C061E0" w14:textId="77777777" w:rsidR="00455056" w:rsidRDefault="00000000" w:rsidP="00205537">
      <w:pPr>
        <w:pStyle w:val="ListBullet"/>
        <w:numPr>
          <w:ilvl w:val="0"/>
          <w:numId w:val="11"/>
        </w:numPr>
        <w:spacing w:after="40"/>
      </w:pPr>
      <w:r>
        <w:t>The bootstrap must attach the standard PR template, validation pipeline reference, and branch protection policy by default.</w:t>
      </w:r>
    </w:p>
    <w:p w14:paraId="79778BF6" w14:textId="77777777" w:rsidR="00455056" w:rsidRDefault="00000000" w:rsidP="00205537">
      <w:pPr>
        <w:pStyle w:val="ListBullet"/>
        <w:numPr>
          <w:ilvl w:val="0"/>
          <w:numId w:val="11"/>
        </w:numPr>
        <w:spacing w:after="40"/>
      </w:pPr>
      <w:r>
        <w:t>The same baseline should be applied retrospectively to existing repositories where feasible.</w:t>
      </w:r>
    </w:p>
    <w:p w14:paraId="7A416868" w14:textId="77777777" w:rsidR="00455056" w:rsidRDefault="00000000" w:rsidP="00205537">
      <w:pPr>
        <w:pStyle w:val="ListBullet"/>
        <w:numPr>
          <w:ilvl w:val="0"/>
          <w:numId w:val="11"/>
        </w:numPr>
        <w:spacing w:after="40"/>
      </w:pPr>
      <w:r>
        <w:t>Branch policy and PR template enforcement should be automated rather than manually recreated per repository.</w:t>
      </w:r>
    </w:p>
    <w:p w14:paraId="4A9DE33A" w14:textId="77777777" w:rsidR="00205537" w:rsidRDefault="00205537">
      <w:pPr>
        <w:pStyle w:val="SmallNote"/>
      </w:pPr>
    </w:p>
    <w:p w14:paraId="3A4F4A5A" w14:textId="4DF2201D" w:rsidR="00455056" w:rsidRPr="009E5063" w:rsidRDefault="00D128C5">
      <w:pPr>
        <w:pStyle w:val="SmallNote"/>
        <w:rPr>
          <w:color w:val="002060"/>
        </w:rPr>
      </w:pPr>
      <w:r w:rsidRPr="009E5063">
        <w:rPr>
          <w:color w:val="002060"/>
        </w:rPr>
        <w:t>Repository bootstrap should include the following components:</w:t>
      </w:r>
    </w:p>
    <w:p w14:paraId="0EE4402E" w14:textId="1E649600" w:rsidR="00455056" w:rsidRDefault="00000000" w:rsidP="00205537">
      <w:pPr>
        <w:pStyle w:val="ListBullet"/>
        <w:numPr>
          <w:ilvl w:val="0"/>
          <w:numId w:val="12"/>
        </w:numPr>
        <w:spacing w:after="40"/>
      </w:pPr>
      <w:r>
        <w:t>PR template</w:t>
      </w:r>
      <w:r w:rsidR="00D128C5">
        <w:t xml:space="preserve"> with sign off requirements</w:t>
      </w:r>
    </w:p>
    <w:p w14:paraId="657EE440" w14:textId="77777777" w:rsidR="00455056" w:rsidRDefault="00000000" w:rsidP="00205537">
      <w:pPr>
        <w:pStyle w:val="ListBullet"/>
        <w:numPr>
          <w:ilvl w:val="0"/>
          <w:numId w:val="12"/>
        </w:numPr>
        <w:spacing w:after="40"/>
      </w:pPr>
      <w:r>
        <w:t>Validation pipeline reference</w:t>
      </w:r>
    </w:p>
    <w:p w14:paraId="5007464A" w14:textId="77777777" w:rsidR="00455056" w:rsidRDefault="00000000" w:rsidP="00205537">
      <w:pPr>
        <w:pStyle w:val="ListBullet"/>
        <w:numPr>
          <w:ilvl w:val="0"/>
          <w:numId w:val="12"/>
        </w:numPr>
        <w:spacing w:after="40"/>
      </w:pPr>
      <w:r>
        <w:t>Branch policies</w:t>
      </w:r>
    </w:p>
    <w:p w14:paraId="6D1B652E" w14:textId="77777777" w:rsidR="00455056" w:rsidRDefault="00000000" w:rsidP="00205537">
      <w:pPr>
        <w:pStyle w:val="ListBullet"/>
        <w:numPr>
          <w:ilvl w:val="0"/>
          <w:numId w:val="12"/>
        </w:numPr>
        <w:spacing w:after="40"/>
      </w:pPr>
      <w:r>
        <w:t>Repository naming and ownership standard</w:t>
      </w:r>
    </w:p>
    <w:p w14:paraId="4F05904B" w14:textId="77777777" w:rsidR="00455056" w:rsidRDefault="00000000">
      <w:pPr>
        <w:pStyle w:val="Heading1"/>
      </w:pPr>
      <w:r>
        <w:t>11. Recommended Roadmap</w:t>
      </w:r>
    </w:p>
    <w:p w14:paraId="237D6D62" w14:textId="1EA7D7C2" w:rsidR="00455056" w:rsidRDefault="00000000" w:rsidP="00205537">
      <w:pPr>
        <w:pStyle w:val="ListBullet"/>
        <w:numPr>
          <w:ilvl w:val="0"/>
          <w:numId w:val="10"/>
        </w:numPr>
        <w:spacing w:after="40"/>
      </w:pPr>
      <w:r>
        <w:t xml:space="preserve">Phase </w:t>
      </w:r>
      <w:r w:rsidR="00205537">
        <w:t>one:</w:t>
      </w:r>
      <w:r>
        <w:t xml:space="preserve"> Ratify and enforce the interim develop/main operating model exactly as signed off.</w:t>
      </w:r>
    </w:p>
    <w:p w14:paraId="1DD9FDCE" w14:textId="5926B875" w:rsidR="00455056" w:rsidRDefault="00000000" w:rsidP="00205537">
      <w:pPr>
        <w:pStyle w:val="ListBullet"/>
        <w:numPr>
          <w:ilvl w:val="0"/>
          <w:numId w:val="10"/>
        </w:numPr>
        <w:spacing w:after="40"/>
      </w:pPr>
      <w:r>
        <w:t xml:space="preserve">Phase </w:t>
      </w:r>
      <w:r w:rsidR="00205537">
        <w:t>two:</w:t>
      </w:r>
      <w:r>
        <w:t xml:space="preserve"> Implement standardized PR templates, branch protection, and validation pipelines across repositories.</w:t>
      </w:r>
    </w:p>
    <w:p w14:paraId="4EEA79F6" w14:textId="4B81486E" w:rsidR="00455056" w:rsidRDefault="00000000" w:rsidP="00205537">
      <w:pPr>
        <w:pStyle w:val="ListBullet"/>
        <w:numPr>
          <w:ilvl w:val="0"/>
          <w:numId w:val="10"/>
        </w:numPr>
        <w:spacing w:after="40"/>
      </w:pPr>
      <w:r>
        <w:t xml:space="preserve">Phase </w:t>
      </w:r>
      <w:r w:rsidR="00205537">
        <w:t>three:</w:t>
      </w:r>
      <w:r>
        <w:t xml:space="preserve"> Launch the shared module improvement backlog to close completeness gaps and reduce the need for local wrappers.</w:t>
      </w:r>
    </w:p>
    <w:p w14:paraId="1455C011" w14:textId="5B44D41D" w:rsidR="00455056" w:rsidRDefault="00000000" w:rsidP="00205537">
      <w:pPr>
        <w:pStyle w:val="ListBullet"/>
        <w:numPr>
          <w:ilvl w:val="0"/>
          <w:numId w:val="10"/>
        </w:numPr>
        <w:spacing w:after="40"/>
      </w:pPr>
      <w:r>
        <w:t xml:space="preserve">Phase </w:t>
      </w:r>
      <w:r w:rsidR="00205537">
        <w:t>four:</w:t>
      </w:r>
      <w:r>
        <w:t xml:space="preserve"> Publish reusable modules through the HCP Terraform Private Registry and begin explicit version pinning from environment roots.</w:t>
      </w:r>
    </w:p>
    <w:p w14:paraId="38B5FCA8" w14:textId="0B2283D9" w:rsidR="00455056" w:rsidRDefault="00000000" w:rsidP="00205537">
      <w:pPr>
        <w:pStyle w:val="ListBullet"/>
        <w:numPr>
          <w:ilvl w:val="0"/>
          <w:numId w:val="10"/>
        </w:numPr>
        <w:spacing w:after="40"/>
      </w:pPr>
      <w:r>
        <w:t xml:space="preserve">Phase </w:t>
      </w:r>
      <w:r w:rsidR="00205537">
        <w:t>five:</w:t>
      </w:r>
      <w:r>
        <w:t xml:space="preserve"> Introduce a sandbox testing path that preserves rapid engineering iteration without needing a long-lived develop branch.</w:t>
      </w:r>
    </w:p>
    <w:p w14:paraId="38AA8083" w14:textId="5EA4DFB0" w:rsidR="00455056" w:rsidRDefault="00000000" w:rsidP="00205537">
      <w:pPr>
        <w:pStyle w:val="ListBullet"/>
        <w:numPr>
          <w:ilvl w:val="0"/>
          <w:numId w:val="10"/>
        </w:numPr>
        <w:spacing w:after="40"/>
      </w:pPr>
      <w:r>
        <w:t>Phase</w:t>
      </w:r>
      <w:r w:rsidR="00205537">
        <w:t xml:space="preserve"> six:</w:t>
      </w:r>
      <w:r>
        <w:t xml:space="preserve"> Retire develop and move to a fully trunk-based model once the platform prerequisites are met.</w:t>
      </w:r>
    </w:p>
    <w:p w14:paraId="0011065F" w14:textId="77777777" w:rsidR="00455056" w:rsidRDefault="00000000">
      <w:pPr>
        <w:pStyle w:val="Heading1"/>
      </w:pPr>
      <w:r>
        <w:t>12. Final Recommendation</w:t>
      </w:r>
    </w:p>
    <w:p w14:paraId="282E29C1" w14:textId="64D63A80" w:rsidR="00455056" w:rsidRDefault="00000000">
      <w:r>
        <w:rPr>
          <w:b/>
        </w:rPr>
        <w:t xml:space="preserve">Current recommendation: </w:t>
      </w:r>
      <w:r>
        <w:t>keep the approved two-branch model now</w:t>
      </w:r>
      <w:r w:rsidR="000B4658">
        <w:t>;</w:t>
      </w:r>
      <w:r>
        <w:t xml:space="preserve"> </w:t>
      </w:r>
      <w:r>
        <w:rPr>
          <w:b/>
        </w:rPr>
        <w:t>develop for NP1, main for NP2/NP3/PROD</w:t>
      </w:r>
      <w:r>
        <w:t xml:space="preserve"> while standardizing PR governance, branch protection, and commit/PR validation across repositories.</w:t>
      </w:r>
    </w:p>
    <w:p w14:paraId="0E049048" w14:textId="79E937D6" w:rsidR="00455056" w:rsidRDefault="00000000">
      <w:r>
        <w:rPr>
          <w:b/>
        </w:rPr>
        <w:t xml:space="preserve">Strategic recommendation: </w:t>
      </w:r>
      <w:r>
        <w:t xml:space="preserve">move shared modules to explicit versioned consumption, through the </w:t>
      </w:r>
      <w:r>
        <w:rPr>
          <w:b/>
        </w:rPr>
        <w:t>HCP Terraform Private Registry</w:t>
      </w:r>
      <w:r>
        <w:t>, and improve module completeness so local wrapper chains can be reduced and eventually removed.</w:t>
      </w:r>
    </w:p>
    <w:p w14:paraId="601FDFFD" w14:textId="77777777" w:rsidR="00455056" w:rsidRDefault="00000000">
      <w:r>
        <w:rPr>
          <w:b/>
        </w:rPr>
        <w:t xml:space="preserve">Target end state: </w:t>
      </w:r>
      <w:r>
        <w:t>a fully trunk-based operating model with production-grade module versioning, a clean sandbox path for fast testing, and a single consistent enterprise PR and policy standard.</w:t>
      </w:r>
    </w:p>
    <w:sectPr w:rsidR="00455056" w:rsidSect="00034616">
      <w:footerReference w:type="default" r:id="rId8"/>
      <w:pgSz w:w="12240" w:h="15840"/>
      <w:pgMar w:top="1008" w:right="1152" w:bottom="864"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1FE61" w14:textId="77777777" w:rsidR="00916AA4" w:rsidRDefault="00916AA4">
      <w:pPr>
        <w:spacing w:after="0" w:line="240" w:lineRule="auto"/>
      </w:pPr>
      <w:r>
        <w:separator/>
      </w:r>
    </w:p>
  </w:endnote>
  <w:endnote w:type="continuationSeparator" w:id="0">
    <w:p w14:paraId="083BA7EB" w14:textId="77777777" w:rsidR="00916AA4" w:rsidRDefault="00916A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46E27" w14:textId="77777777" w:rsidR="00455056" w:rsidRDefault="00000000">
    <w:pPr>
      <w:pStyle w:val="Footer"/>
      <w:jc w:val="center"/>
    </w:pPr>
    <w:r>
      <w:fldChar w:fldCharType="begin"/>
    </w:r>
    <w:r>
      <w:instrText>PAGE</w:instrText>
    </w:r>
    <w:r>
      <w:fldChar w:fldCharType="separate"/>
    </w:r>
    <w:r w:rsidR="00C17BE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5FA98" w14:textId="77777777" w:rsidR="00916AA4" w:rsidRDefault="00916AA4">
      <w:pPr>
        <w:spacing w:after="0" w:line="240" w:lineRule="auto"/>
      </w:pPr>
      <w:r>
        <w:separator/>
      </w:r>
    </w:p>
  </w:footnote>
  <w:footnote w:type="continuationSeparator" w:id="0">
    <w:p w14:paraId="6170695C" w14:textId="77777777" w:rsidR="00916AA4" w:rsidRDefault="00916A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337E8B"/>
    <w:multiLevelType w:val="hybridMultilevel"/>
    <w:tmpl w:val="E1D442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E977B0F"/>
    <w:multiLevelType w:val="hybridMultilevel"/>
    <w:tmpl w:val="8444A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6B5A2E"/>
    <w:multiLevelType w:val="hybridMultilevel"/>
    <w:tmpl w:val="B06C9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AD52C5"/>
    <w:multiLevelType w:val="hybridMultilevel"/>
    <w:tmpl w:val="4ED476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683C87"/>
    <w:multiLevelType w:val="hybridMultilevel"/>
    <w:tmpl w:val="9D148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7D6B9A"/>
    <w:multiLevelType w:val="hybridMultilevel"/>
    <w:tmpl w:val="6D70C5F4"/>
    <w:lvl w:ilvl="0" w:tplc="04090001">
      <w:start w:val="1"/>
      <w:numFmt w:val="bullet"/>
      <w:lvlText w:val=""/>
      <w:lvlJc w:val="left"/>
      <w:pPr>
        <w:ind w:left="749" w:hanging="360"/>
      </w:pPr>
      <w:rPr>
        <w:rFonts w:ascii="Symbol" w:hAnsi="Symbol" w:hint="default"/>
      </w:rPr>
    </w:lvl>
    <w:lvl w:ilvl="1" w:tplc="04090003" w:tentative="1">
      <w:start w:val="1"/>
      <w:numFmt w:val="bullet"/>
      <w:lvlText w:val="o"/>
      <w:lvlJc w:val="left"/>
      <w:pPr>
        <w:ind w:left="1469" w:hanging="360"/>
      </w:pPr>
      <w:rPr>
        <w:rFonts w:ascii="Courier New" w:hAnsi="Courier New" w:hint="default"/>
      </w:rPr>
    </w:lvl>
    <w:lvl w:ilvl="2" w:tplc="04090005" w:tentative="1">
      <w:start w:val="1"/>
      <w:numFmt w:val="bullet"/>
      <w:lvlText w:val=""/>
      <w:lvlJc w:val="left"/>
      <w:pPr>
        <w:ind w:left="2189" w:hanging="360"/>
      </w:pPr>
      <w:rPr>
        <w:rFonts w:ascii="Wingdings" w:hAnsi="Wingdings" w:hint="default"/>
      </w:rPr>
    </w:lvl>
    <w:lvl w:ilvl="3" w:tplc="04090001" w:tentative="1">
      <w:start w:val="1"/>
      <w:numFmt w:val="bullet"/>
      <w:lvlText w:val=""/>
      <w:lvlJc w:val="left"/>
      <w:pPr>
        <w:ind w:left="2909" w:hanging="360"/>
      </w:pPr>
      <w:rPr>
        <w:rFonts w:ascii="Symbol" w:hAnsi="Symbol" w:hint="default"/>
      </w:rPr>
    </w:lvl>
    <w:lvl w:ilvl="4" w:tplc="04090003" w:tentative="1">
      <w:start w:val="1"/>
      <w:numFmt w:val="bullet"/>
      <w:lvlText w:val="o"/>
      <w:lvlJc w:val="left"/>
      <w:pPr>
        <w:ind w:left="3629" w:hanging="360"/>
      </w:pPr>
      <w:rPr>
        <w:rFonts w:ascii="Courier New" w:hAnsi="Courier New" w:hint="default"/>
      </w:rPr>
    </w:lvl>
    <w:lvl w:ilvl="5" w:tplc="04090005" w:tentative="1">
      <w:start w:val="1"/>
      <w:numFmt w:val="bullet"/>
      <w:lvlText w:val=""/>
      <w:lvlJc w:val="left"/>
      <w:pPr>
        <w:ind w:left="4349" w:hanging="360"/>
      </w:pPr>
      <w:rPr>
        <w:rFonts w:ascii="Wingdings" w:hAnsi="Wingdings" w:hint="default"/>
      </w:rPr>
    </w:lvl>
    <w:lvl w:ilvl="6" w:tplc="04090001" w:tentative="1">
      <w:start w:val="1"/>
      <w:numFmt w:val="bullet"/>
      <w:lvlText w:val=""/>
      <w:lvlJc w:val="left"/>
      <w:pPr>
        <w:ind w:left="5069" w:hanging="360"/>
      </w:pPr>
      <w:rPr>
        <w:rFonts w:ascii="Symbol" w:hAnsi="Symbol" w:hint="default"/>
      </w:rPr>
    </w:lvl>
    <w:lvl w:ilvl="7" w:tplc="04090003" w:tentative="1">
      <w:start w:val="1"/>
      <w:numFmt w:val="bullet"/>
      <w:lvlText w:val="o"/>
      <w:lvlJc w:val="left"/>
      <w:pPr>
        <w:ind w:left="5789" w:hanging="360"/>
      </w:pPr>
      <w:rPr>
        <w:rFonts w:ascii="Courier New" w:hAnsi="Courier New" w:hint="default"/>
      </w:rPr>
    </w:lvl>
    <w:lvl w:ilvl="8" w:tplc="04090005" w:tentative="1">
      <w:start w:val="1"/>
      <w:numFmt w:val="bullet"/>
      <w:lvlText w:val=""/>
      <w:lvlJc w:val="left"/>
      <w:pPr>
        <w:ind w:left="6509" w:hanging="360"/>
      </w:pPr>
      <w:rPr>
        <w:rFonts w:ascii="Wingdings" w:hAnsi="Wingdings" w:hint="default"/>
      </w:rPr>
    </w:lvl>
  </w:abstractNum>
  <w:abstractNum w:abstractNumId="15" w15:restartNumberingAfterBreak="0">
    <w:nsid w:val="235E167F"/>
    <w:multiLevelType w:val="hybridMultilevel"/>
    <w:tmpl w:val="7DBAE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82553D"/>
    <w:multiLevelType w:val="hybridMultilevel"/>
    <w:tmpl w:val="BB984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A37002"/>
    <w:multiLevelType w:val="hybridMultilevel"/>
    <w:tmpl w:val="93B07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0D7353"/>
    <w:multiLevelType w:val="hybridMultilevel"/>
    <w:tmpl w:val="10145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EA3148"/>
    <w:multiLevelType w:val="hybridMultilevel"/>
    <w:tmpl w:val="AEC69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763096"/>
    <w:multiLevelType w:val="hybridMultilevel"/>
    <w:tmpl w:val="55061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704825"/>
    <w:multiLevelType w:val="hybridMultilevel"/>
    <w:tmpl w:val="CBB43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AA5EC1"/>
    <w:multiLevelType w:val="hybridMultilevel"/>
    <w:tmpl w:val="B2B2E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EC15E9"/>
    <w:multiLevelType w:val="hybridMultilevel"/>
    <w:tmpl w:val="5C7EA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0B310F"/>
    <w:multiLevelType w:val="hybridMultilevel"/>
    <w:tmpl w:val="860E3A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E506A3E"/>
    <w:multiLevelType w:val="hybridMultilevel"/>
    <w:tmpl w:val="308822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1C33185"/>
    <w:multiLevelType w:val="hybridMultilevel"/>
    <w:tmpl w:val="DDBAAD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63F54B9"/>
    <w:multiLevelType w:val="hybridMultilevel"/>
    <w:tmpl w:val="F1004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3C3219"/>
    <w:multiLevelType w:val="hybridMultilevel"/>
    <w:tmpl w:val="628AE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9B43A8"/>
    <w:multiLevelType w:val="hybridMultilevel"/>
    <w:tmpl w:val="7F322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4A24B2"/>
    <w:multiLevelType w:val="hybridMultilevel"/>
    <w:tmpl w:val="E5F0C5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245487"/>
    <w:multiLevelType w:val="hybridMultilevel"/>
    <w:tmpl w:val="F3DCE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9781673">
    <w:abstractNumId w:val="8"/>
  </w:num>
  <w:num w:numId="2" w16cid:durableId="1515434">
    <w:abstractNumId w:val="6"/>
  </w:num>
  <w:num w:numId="3" w16cid:durableId="1746223892">
    <w:abstractNumId w:val="5"/>
  </w:num>
  <w:num w:numId="4" w16cid:durableId="231350413">
    <w:abstractNumId w:val="4"/>
  </w:num>
  <w:num w:numId="5" w16cid:durableId="2048287072">
    <w:abstractNumId w:val="7"/>
  </w:num>
  <w:num w:numId="6" w16cid:durableId="1373845792">
    <w:abstractNumId w:val="3"/>
  </w:num>
  <w:num w:numId="7" w16cid:durableId="1573393400">
    <w:abstractNumId w:val="2"/>
  </w:num>
  <w:num w:numId="8" w16cid:durableId="1717242666">
    <w:abstractNumId w:val="1"/>
  </w:num>
  <w:num w:numId="9" w16cid:durableId="1465007941">
    <w:abstractNumId w:val="0"/>
  </w:num>
  <w:num w:numId="10" w16cid:durableId="1752120651">
    <w:abstractNumId w:val="15"/>
  </w:num>
  <w:num w:numId="11" w16cid:durableId="1591432021">
    <w:abstractNumId w:val="17"/>
  </w:num>
  <w:num w:numId="12" w16cid:durableId="1212108011">
    <w:abstractNumId w:val="9"/>
  </w:num>
  <w:num w:numId="13" w16cid:durableId="1125851580">
    <w:abstractNumId w:val="24"/>
  </w:num>
  <w:num w:numId="14" w16cid:durableId="359666754">
    <w:abstractNumId w:val="26"/>
  </w:num>
  <w:num w:numId="15" w16cid:durableId="954286191">
    <w:abstractNumId w:val="12"/>
  </w:num>
  <w:num w:numId="16" w16cid:durableId="1405948965">
    <w:abstractNumId w:val="29"/>
  </w:num>
  <w:num w:numId="17" w16cid:durableId="1432356364">
    <w:abstractNumId w:val="13"/>
  </w:num>
  <w:num w:numId="18" w16cid:durableId="1784306472">
    <w:abstractNumId w:val="22"/>
  </w:num>
  <w:num w:numId="19" w16cid:durableId="333726366">
    <w:abstractNumId w:val="30"/>
  </w:num>
  <w:num w:numId="20" w16cid:durableId="205484652">
    <w:abstractNumId w:val="25"/>
  </w:num>
  <w:num w:numId="21" w16cid:durableId="1366516003">
    <w:abstractNumId w:val="21"/>
  </w:num>
  <w:num w:numId="22" w16cid:durableId="633294437">
    <w:abstractNumId w:val="16"/>
  </w:num>
  <w:num w:numId="23" w16cid:durableId="2000575622">
    <w:abstractNumId w:val="19"/>
  </w:num>
  <w:num w:numId="24" w16cid:durableId="1977834195">
    <w:abstractNumId w:val="11"/>
  </w:num>
  <w:num w:numId="25" w16cid:durableId="1534613367">
    <w:abstractNumId w:val="20"/>
  </w:num>
  <w:num w:numId="26" w16cid:durableId="1062561715">
    <w:abstractNumId w:val="10"/>
  </w:num>
  <w:num w:numId="27" w16cid:durableId="688483081">
    <w:abstractNumId w:val="31"/>
  </w:num>
  <w:num w:numId="28" w16cid:durableId="1361321813">
    <w:abstractNumId w:val="18"/>
  </w:num>
  <w:num w:numId="29" w16cid:durableId="1357929206">
    <w:abstractNumId w:val="28"/>
  </w:num>
  <w:num w:numId="30" w16cid:durableId="1629555187">
    <w:abstractNumId w:val="23"/>
  </w:num>
  <w:num w:numId="31" w16cid:durableId="1380321162">
    <w:abstractNumId w:val="27"/>
  </w:num>
  <w:num w:numId="32" w16cid:durableId="212252917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246"/>
    <w:rsid w:val="000B4658"/>
    <w:rsid w:val="000D5279"/>
    <w:rsid w:val="001057A8"/>
    <w:rsid w:val="0015074B"/>
    <w:rsid w:val="0017491F"/>
    <w:rsid w:val="001C454F"/>
    <w:rsid w:val="00205537"/>
    <w:rsid w:val="002110EF"/>
    <w:rsid w:val="0029639D"/>
    <w:rsid w:val="002C6B1A"/>
    <w:rsid w:val="00326F90"/>
    <w:rsid w:val="003B24BD"/>
    <w:rsid w:val="00455056"/>
    <w:rsid w:val="00533307"/>
    <w:rsid w:val="00602130"/>
    <w:rsid w:val="007458D6"/>
    <w:rsid w:val="007F7839"/>
    <w:rsid w:val="0081225F"/>
    <w:rsid w:val="00916AA4"/>
    <w:rsid w:val="00954A09"/>
    <w:rsid w:val="009E5063"/>
    <w:rsid w:val="00AA1D8D"/>
    <w:rsid w:val="00B47730"/>
    <w:rsid w:val="00B72555"/>
    <w:rsid w:val="00C17BE5"/>
    <w:rsid w:val="00C53385"/>
    <w:rsid w:val="00C9434C"/>
    <w:rsid w:val="00CB0664"/>
    <w:rsid w:val="00D128C5"/>
    <w:rsid w:val="00E25797"/>
    <w:rsid w:val="00E338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6EF291"/>
  <w14:defaultImageDpi w14:val="300"/>
  <w15:docId w15:val="{6A9E8150-445C-A941-BE6F-BA6BD1E84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4495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4495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basedOn w:val="Normal"/>
    <w:rPr>
      <w:i/>
      <w:color w:val="646464"/>
      <w:sz w:val="18"/>
    </w:rPr>
  </w:style>
  <w:style w:type="paragraph" w:customStyle="1" w:styleId="Heading1Custom">
    <w:name w:val="Heading1Custom"/>
    <w:basedOn w:val="Heading1"/>
    <w:rsid w:val="00C9434C"/>
    <w:pPr>
      <w:spacing w:before="200" w:after="80"/>
    </w:pPr>
    <w:rPr>
      <w:rFonts w:ascii="Aptos" w:hAnsi="Aptos"/>
      <w:sz w:val="30"/>
    </w:rPr>
  </w:style>
  <w:style w:type="paragraph" w:customStyle="1" w:styleId="Heading2Custom">
    <w:name w:val="Heading2Custom"/>
    <w:basedOn w:val="Heading2"/>
    <w:rsid w:val="00B72555"/>
    <w:pPr>
      <w:spacing w:before="120" w:after="40"/>
    </w:pPr>
    <w:rPr>
      <w:rFonts w:ascii="Aptos" w:hAnsi="Aptos"/>
      <w:color w:val="2E75B6"/>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151</TotalTime>
  <Pages>7</Pages>
  <Words>2270</Words>
  <Characters>12943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Lyonga, Charles</cp:lastModifiedBy>
  <cp:revision>8</cp:revision>
  <dcterms:created xsi:type="dcterms:W3CDTF">2013-12-23T23:15:00Z</dcterms:created>
  <dcterms:modified xsi:type="dcterms:W3CDTF">2026-05-07T02:46:00Z</dcterms:modified>
  <cp:category/>
</cp:coreProperties>
</file>