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D598" w14:textId="530414CD" w:rsidR="00781520" w:rsidRDefault="00781520" w:rsidP="00A47D34">
      <w:pPr>
        <w:ind w:left="720" w:hanging="360"/>
        <w:jc w:val="center"/>
      </w:pPr>
      <w:r w:rsidRPr="00781520">
        <w:t xml:space="preserve">It has been noted that if people do not look as if they have an ID, juries can disregard the disclosure of an ID being present (Keyes, et al., 1998, </w:t>
      </w:r>
      <w:proofErr w:type="spellStart"/>
      <w:r w:rsidRPr="00781520">
        <w:t>Brookbanks</w:t>
      </w:r>
      <w:proofErr w:type="spellEnd"/>
      <w:r w:rsidRPr="00781520">
        <w:t>, 1999).</w:t>
      </w:r>
    </w:p>
    <w:p w14:paraId="5E9ECEBE" w14:textId="0D6E39CD" w:rsidR="00781520" w:rsidRDefault="00781520" w:rsidP="00A47D34">
      <w:pPr>
        <w:ind w:left="720" w:hanging="360"/>
        <w:jc w:val="center"/>
      </w:pPr>
    </w:p>
    <w:p w14:paraId="58AC1ABA" w14:textId="3ABB21F7" w:rsidR="00781520" w:rsidRDefault="00781520" w:rsidP="00A47D34">
      <w:pPr>
        <w:ind w:left="720" w:hanging="360"/>
        <w:jc w:val="center"/>
      </w:pPr>
      <w:r w:rsidRPr="00781520">
        <w:t xml:space="preserve">Acknowledging PWID have deficits is not inherently </w:t>
      </w:r>
      <w:proofErr w:type="gramStart"/>
      <w:r w:rsidRPr="00781520">
        <w:t>harmful, and</w:t>
      </w:r>
      <w:proofErr w:type="gramEnd"/>
      <w:r w:rsidRPr="00781520">
        <w:t xml:space="preserve"> can be helpful if it means their additional and unique needs are met (IHC, 2017), however where it can become "dysfunctional" is when perceptions become "focus[</w:t>
      </w:r>
      <w:proofErr w:type="spellStart"/>
      <w:r w:rsidRPr="00781520">
        <w:t>sed</w:t>
      </w:r>
      <w:proofErr w:type="spellEnd"/>
      <w:r w:rsidRPr="00781520">
        <w:t>] inordinately on the characteristics of their disability to the exclusion of all else" (Hehir, 2002). For instance, seeing AWID as eternal children focusses solely on their mental age, and disregards the fact that they are, in fact, adults, who have various transcendent competencies (Emerson et al., 1999; Bowles &amp; Sharman, 2014). Literature on jurors' perceptions of AWID remains extremely scarce,</w:t>
      </w:r>
    </w:p>
    <w:p w14:paraId="3812C391" w14:textId="42E56C6A" w:rsidR="00781520" w:rsidRDefault="00781520" w:rsidP="00A47D34">
      <w:pPr>
        <w:ind w:left="720" w:hanging="360"/>
        <w:jc w:val="center"/>
      </w:pPr>
    </w:p>
    <w:p w14:paraId="766C8258" w14:textId="77777777" w:rsidR="00781520" w:rsidRDefault="00781520" w:rsidP="00781520">
      <w:pPr>
        <w:ind w:left="720" w:hanging="360"/>
        <w:jc w:val="center"/>
      </w:pPr>
      <w:r>
        <w:t>Brown and Lewis (2013) have found support for the "mental age hypothesis", (children of the same mental age will be seen as equally competent) with mock jurors finding children of the same mental age (viz., a 7-year-old with ID and a mental age of 5, against a TD 5-year-old) as equally cognitively competent (</w:t>
      </w:r>
      <w:proofErr w:type="gramStart"/>
      <w:r>
        <w:t>e.g.</w:t>
      </w:r>
      <w:proofErr w:type="gramEnd"/>
      <w:r>
        <w:t xml:space="preserve"> memory/recall), suggestible, and trustworthy. This meant that jurors exhibited a capacity to overlook ID prejudice and judge on mental age alone, which is akin to applying the developmental model (cite). Biases against CWID persist when traits (e.g., less detailed testimony, recall competency) typical of ID are not accompanied by disclosure of the presence of the ID (see Henry et al., 2011b; Brown &amp; Lewis, 2013; Crane et al., 2020). </w:t>
      </w:r>
    </w:p>
    <w:p w14:paraId="3BD15830" w14:textId="77777777" w:rsidR="00781520" w:rsidRDefault="00781520" w:rsidP="00781520">
      <w:pPr>
        <w:ind w:left="720" w:hanging="360"/>
        <w:jc w:val="center"/>
      </w:pPr>
      <w:r>
        <w:t xml:space="preserve">Peled et al., (2004) concluded that a general (negative) bias regarding the competency of witnesses with IDs may be ameliorated when jurors are presented with actual testimony brown </w:t>
      </w:r>
      <w:proofErr w:type="spellStart"/>
      <w:r>
        <w:t>lewis</w:t>
      </w:r>
      <w:proofErr w:type="spellEnd"/>
      <w:r>
        <w:t xml:space="preserve"> on </w:t>
      </w:r>
      <w:proofErr w:type="spellStart"/>
      <w:proofErr w:type="gramStart"/>
      <w:r>
        <w:t>peled</w:t>
      </w:r>
      <w:proofErr w:type="spellEnd"/>
      <w:proofErr w:type="gramEnd"/>
    </w:p>
    <w:p w14:paraId="69310AC4" w14:textId="77777777" w:rsidR="00781520" w:rsidRDefault="00781520" w:rsidP="00781520">
      <w:pPr>
        <w:ind w:left="720" w:hanging="360"/>
        <w:jc w:val="center"/>
      </w:pPr>
      <w:proofErr w:type="spellStart"/>
      <w:r>
        <w:t>pecific</w:t>
      </w:r>
      <w:proofErr w:type="spellEnd"/>
      <w:r>
        <w:t xml:space="preserve"> questions may be problematic (for example, Agnew &amp; Powell, 2004; Brown, Lewis, Lamb, &amp; Stephens, 2012a; Henry &amp; Gudjonsson, 2003). Thus, in terms of capability, it seems there is no evidence-based foundation for the exclusion of these children from judicial processes, if developmentally sensitive communication strategies are employed (Brown, Lewis, Lamb, &amp; Stephens, 2012b). </w:t>
      </w:r>
      <w:proofErr w:type="gramStart"/>
      <w:r>
        <w:t xml:space="preserve">brown  </w:t>
      </w:r>
      <w:proofErr w:type="spellStart"/>
      <w:r>
        <w:t>lewis</w:t>
      </w:r>
      <w:proofErr w:type="spellEnd"/>
      <w:proofErr w:type="gramEnd"/>
    </w:p>
    <w:p w14:paraId="1976FF89" w14:textId="77777777" w:rsidR="00781520" w:rsidRDefault="00781520" w:rsidP="00781520">
      <w:pPr>
        <w:ind w:left="720" w:hanging="360"/>
        <w:jc w:val="center"/>
      </w:pPr>
    </w:p>
    <w:p w14:paraId="767CF712" w14:textId="00061845" w:rsidR="00781520" w:rsidRDefault="00781520" w:rsidP="00781520">
      <w:pPr>
        <w:ind w:left="720" w:hanging="360"/>
        <w:jc w:val="center"/>
      </w:pPr>
      <w:r>
        <w:t>Notes to include^</w:t>
      </w:r>
    </w:p>
    <w:p w14:paraId="04DDAD91" w14:textId="47584461" w:rsidR="00781520" w:rsidRDefault="00781520" w:rsidP="00781520">
      <w:pPr>
        <w:ind w:left="720" w:hanging="360"/>
        <w:jc w:val="center"/>
      </w:pPr>
    </w:p>
    <w:p w14:paraId="38061029" w14:textId="77777777" w:rsidR="00781520" w:rsidRDefault="00781520" w:rsidP="00781520">
      <w:pPr>
        <w:ind w:left="720" w:hanging="360"/>
        <w:jc w:val="center"/>
      </w:pPr>
      <w:r>
        <w:t xml:space="preserve">  </w:t>
      </w:r>
    </w:p>
    <w:p w14:paraId="5BA6B93A" w14:textId="77777777" w:rsidR="00781520" w:rsidRDefault="00781520" w:rsidP="00781520">
      <w:pPr>
        <w:ind w:left="720" w:hanging="360"/>
        <w:jc w:val="center"/>
      </w:pPr>
      <w:r>
        <w:t xml:space="preserve">Peled and colleagues (2004) found that merely disclosing a </w:t>
      </w:r>
      <w:proofErr w:type="gramStart"/>
      <w:r>
        <w:t>youth</w:t>
      </w:r>
      <w:proofErr w:type="gramEnd"/>
      <w:r>
        <w:t xml:space="preserve"> </w:t>
      </w:r>
    </w:p>
    <w:p w14:paraId="261CD916" w14:textId="77777777" w:rsidR="00781520" w:rsidRDefault="00781520" w:rsidP="00781520">
      <w:pPr>
        <w:ind w:left="720" w:hanging="360"/>
        <w:jc w:val="center"/>
      </w:pPr>
      <w:r>
        <w:t xml:space="preserve">(15-year-old) eyewitness has a mild intellectual disability, </w:t>
      </w:r>
    </w:p>
    <w:p w14:paraId="3BC0F3DD" w14:textId="77777777" w:rsidR="00781520" w:rsidRDefault="00781520" w:rsidP="00781520">
      <w:pPr>
        <w:ind w:left="720" w:hanging="360"/>
        <w:jc w:val="center"/>
      </w:pPr>
      <w:r>
        <w:t xml:space="preserve">biased jurors enough so that the testimony was adjudged as </w:t>
      </w:r>
    </w:p>
    <w:p w14:paraId="74583B13" w14:textId="77777777" w:rsidR="00781520" w:rsidRDefault="00781520" w:rsidP="00781520">
      <w:pPr>
        <w:ind w:left="720" w:hanging="360"/>
        <w:jc w:val="center"/>
      </w:pPr>
      <w:r>
        <w:t xml:space="preserve">being less credible. However, given the literature of </w:t>
      </w:r>
      <w:proofErr w:type="gramStart"/>
      <w:r>
        <w:t>jurors'</w:t>
      </w:r>
      <w:proofErr w:type="gramEnd"/>
      <w:r>
        <w:t xml:space="preserve"> </w:t>
      </w:r>
    </w:p>
    <w:p w14:paraId="77DF4747" w14:textId="77777777" w:rsidR="00781520" w:rsidRDefault="00781520" w:rsidP="00781520">
      <w:pPr>
        <w:ind w:left="720" w:hanging="360"/>
        <w:jc w:val="center"/>
      </w:pPr>
      <w:r>
        <w:t xml:space="preserve">perceptions of PWID remains sparse, and though increasing </w:t>
      </w:r>
      <w:proofErr w:type="gramStart"/>
      <w:r>
        <w:t>research</w:t>
      </w:r>
      <w:proofErr w:type="gramEnd"/>
      <w:r>
        <w:t xml:space="preserve"> </w:t>
      </w:r>
    </w:p>
    <w:p w14:paraId="4BBE66E7" w14:textId="77777777" w:rsidR="00781520" w:rsidRDefault="00781520" w:rsidP="00781520">
      <w:pPr>
        <w:ind w:left="720" w:hanging="360"/>
        <w:jc w:val="center"/>
      </w:pPr>
      <w:r>
        <w:t>regarding beliefs about children with intellectual disabilities (CWID),</w:t>
      </w:r>
    </w:p>
    <w:p w14:paraId="627E8C59" w14:textId="77777777" w:rsidR="00781520" w:rsidRDefault="00781520" w:rsidP="00781520">
      <w:pPr>
        <w:ind w:left="720" w:hanging="360"/>
        <w:jc w:val="center"/>
      </w:pPr>
      <w:r>
        <w:lastRenderedPageBreak/>
        <w:t xml:space="preserve">research on beliefs about adults with intellectual disabilities (AWID) </w:t>
      </w:r>
    </w:p>
    <w:p w14:paraId="20442748" w14:textId="11DE3293" w:rsidR="00781520" w:rsidRDefault="00781520" w:rsidP="00781520">
      <w:pPr>
        <w:ind w:left="720" w:hanging="360"/>
        <w:jc w:val="center"/>
      </w:pPr>
      <w:r>
        <w:t>is particularly limited.</w:t>
      </w:r>
    </w:p>
    <w:p w14:paraId="1446FA3C" w14:textId="01FA988E" w:rsidR="00781520" w:rsidRDefault="00781520" w:rsidP="00781520">
      <w:pPr>
        <w:ind w:left="720" w:hanging="360"/>
        <w:jc w:val="center"/>
      </w:pPr>
    </w:p>
    <w:p w14:paraId="2FEB9286" w14:textId="77777777" w:rsidR="00781520" w:rsidRDefault="00781520" w:rsidP="00781520">
      <w:pPr>
        <w:ind w:left="720" w:hanging="360"/>
        <w:jc w:val="center"/>
      </w:pPr>
      <w:r>
        <w:t>&gt;&gt; Rare participation in justice system Henry 2011a</w:t>
      </w:r>
    </w:p>
    <w:p w14:paraId="7B60E269" w14:textId="77777777" w:rsidR="00781520" w:rsidRDefault="00781520" w:rsidP="00781520">
      <w:pPr>
        <w:ind w:left="720" w:hanging="360"/>
        <w:jc w:val="center"/>
      </w:pPr>
      <w:proofErr w:type="spellStart"/>
      <w:r>
        <w:t>ental</w:t>
      </w:r>
      <w:proofErr w:type="spellEnd"/>
      <w:r>
        <w:t xml:space="preserve"> age level is a reasonably good guide to performance.</w:t>
      </w:r>
    </w:p>
    <w:p w14:paraId="4EDADE24" w14:textId="77777777" w:rsidR="00781520" w:rsidRDefault="00781520" w:rsidP="00781520">
      <w:pPr>
        <w:ind w:left="720" w:hanging="360"/>
        <w:jc w:val="center"/>
      </w:pPr>
      <w:r>
        <w:t>(Henry et al., 2011a) &lt;&lt;</w:t>
      </w:r>
    </w:p>
    <w:p w14:paraId="3D88D8A1" w14:textId="77777777" w:rsidR="00781520" w:rsidRDefault="00781520" w:rsidP="00781520">
      <w:pPr>
        <w:ind w:left="720" w:hanging="360"/>
        <w:jc w:val="center"/>
      </w:pPr>
    </w:p>
    <w:p w14:paraId="45EB7241" w14:textId="77777777" w:rsidR="00781520" w:rsidRDefault="00781520" w:rsidP="00781520">
      <w:pPr>
        <w:ind w:left="720" w:hanging="360"/>
        <w:jc w:val="center"/>
      </w:pPr>
      <w:r>
        <w:t xml:space="preserve">  </w:t>
      </w:r>
      <w:proofErr w:type="spellStart"/>
      <w:r>
        <w:t>steveons</w:t>
      </w:r>
      <w:proofErr w:type="spellEnd"/>
      <w:r>
        <w:t xml:space="preserve"> - more likely to worry about them, so maybe </w:t>
      </w:r>
      <w:proofErr w:type="gramStart"/>
      <w:r>
        <w:t>that</w:t>
      </w:r>
      <w:proofErr w:type="gramEnd"/>
    </w:p>
    <w:p w14:paraId="05BB4160" w14:textId="117EEAF1" w:rsidR="00781520" w:rsidRDefault="00781520" w:rsidP="00781520">
      <w:pPr>
        <w:ind w:left="720" w:hanging="360"/>
        <w:jc w:val="center"/>
      </w:pPr>
      <w:r>
        <w:t xml:space="preserve">means they think if </w:t>
      </w:r>
      <w:proofErr w:type="gramStart"/>
      <w:r>
        <w:t>they're</w:t>
      </w:r>
      <w:proofErr w:type="gramEnd"/>
      <w:r>
        <w:t xml:space="preserve"> on the stand they're more able.</w:t>
      </w:r>
    </w:p>
    <w:p w14:paraId="4D07C70A" w14:textId="3E6B99E8" w:rsidR="00781520" w:rsidRDefault="00781520" w:rsidP="00781520">
      <w:pPr>
        <w:ind w:left="720" w:hanging="360"/>
        <w:jc w:val="center"/>
      </w:pPr>
    </w:p>
    <w:p w14:paraId="1C7F7ADE" w14:textId="77777777" w:rsidR="00781520" w:rsidRDefault="00781520" w:rsidP="00781520">
      <w:pPr>
        <w:ind w:left="720" w:hanging="360"/>
        <w:jc w:val="center"/>
      </w:pPr>
      <w:proofErr w:type="spellStart"/>
      <w:r>
        <w:t>Postive</w:t>
      </w:r>
      <w:proofErr w:type="spellEnd"/>
      <w:r>
        <w:t>:</w:t>
      </w:r>
    </w:p>
    <w:p w14:paraId="61996732" w14:textId="77777777" w:rsidR="00781520" w:rsidRDefault="00781520" w:rsidP="00781520">
      <w:pPr>
        <w:ind w:left="720" w:hanging="360"/>
        <w:jc w:val="center"/>
      </w:pPr>
      <w:r>
        <w:t xml:space="preserve">  </w:t>
      </w:r>
    </w:p>
    <w:p w14:paraId="5518CD1E" w14:textId="77777777" w:rsidR="00781520" w:rsidRDefault="00781520" w:rsidP="00781520">
      <w:pPr>
        <w:ind w:left="720" w:hanging="360"/>
        <w:jc w:val="center"/>
      </w:pPr>
      <w:r>
        <w:t xml:space="preserve">  Maras discusses </w:t>
      </w:r>
      <w:proofErr w:type="gramStart"/>
      <w:r>
        <w:t>how</w:t>
      </w:r>
      <w:proofErr w:type="gramEnd"/>
      <w:r>
        <w:t xml:space="preserve"> </w:t>
      </w:r>
    </w:p>
    <w:p w14:paraId="3381DD94" w14:textId="77777777" w:rsidR="00781520" w:rsidRDefault="00781520" w:rsidP="00781520">
      <w:pPr>
        <w:ind w:left="720" w:hanging="360"/>
        <w:jc w:val="center"/>
      </w:pPr>
      <w:r>
        <w:t xml:space="preserve">have been shown to be less culpable, </w:t>
      </w:r>
    </w:p>
    <w:p w14:paraId="181E3CE7" w14:textId="77777777" w:rsidR="00781520" w:rsidRDefault="00781520" w:rsidP="00781520">
      <w:pPr>
        <w:ind w:left="720" w:hanging="360"/>
        <w:jc w:val="center"/>
      </w:pPr>
    </w:p>
    <w:p w14:paraId="5B131DFE" w14:textId="77777777" w:rsidR="00781520" w:rsidRDefault="00781520" w:rsidP="00781520">
      <w:pPr>
        <w:ind w:left="720" w:hanging="360"/>
        <w:jc w:val="center"/>
      </w:pPr>
    </w:p>
    <w:p w14:paraId="07727C55" w14:textId="77777777" w:rsidR="00781520" w:rsidRDefault="00781520" w:rsidP="00781520">
      <w:pPr>
        <w:ind w:left="720" w:hanging="360"/>
        <w:jc w:val="center"/>
      </w:pPr>
      <w:r>
        <w:t>that are longstanding and thus effect the outlook of laypersons who makeup potential jurors, which is why expert evidence is recommended in criminal trials (</w:t>
      </w:r>
      <w:proofErr w:type="spellStart"/>
      <w:r>
        <w:t>Stobbs</w:t>
      </w:r>
      <w:proofErr w:type="spellEnd"/>
      <w:r>
        <w:t xml:space="preserve"> &amp; Kebbell, 2003).</w:t>
      </w:r>
    </w:p>
    <w:p w14:paraId="4E18814D" w14:textId="77777777" w:rsidR="00781520" w:rsidRDefault="00781520" w:rsidP="00781520">
      <w:pPr>
        <w:ind w:left="720" w:hanging="360"/>
        <w:jc w:val="center"/>
      </w:pPr>
    </w:p>
    <w:p w14:paraId="1D253833" w14:textId="77777777" w:rsidR="00781520" w:rsidRDefault="00781520" w:rsidP="00781520">
      <w:pPr>
        <w:ind w:left="720" w:hanging="360"/>
        <w:jc w:val="center"/>
      </w:pPr>
      <w:r>
        <w:t xml:space="preserve">  </w:t>
      </w:r>
    </w:p>
    <w:p w14:paraId="37E9AC1C" w14:textId="77777777" w:rsidR="00781520" w:rsidRDefault="00781520" w:rsidP="00781520">
      <w:pPr>
        <w:ind w:left="720" w:hanging="360"/>
        <w:jc w:val="center"/>
      </w:pPr>
      <w:r>
        <w:t>## Not useful:</w:t>
      </w:r>
    </w:p>
    <w:p w14:paraId="1A7C6EC3" w14:textId="77777777" w:rsidR="00781520" w:rsidRDefault="00781520" w:rsidP="00781520">
      <w:pPr>
        <w:ind w:left="720" w:hanging="360"/>
        <w:jc w:val="center"/>
      </w:pPr>
    </w:p>
    <w:p w14:paraId="40FC39DD" w14:textId="32B1F858" w:rsidR="00781520" w:rsidRDefault="00781520" w:rsidP="00781520">
      <w:pPr>
        <w:ind w:left="720" w:hanging="360"/>
        <w:jc w:val="center"/>
      </w:pPr>
      <w:r>
        <w:t>However, negative perceptions by jurors can be mitigated with the inclusion of information about witnesses or defendant's ID diagnoses. A recent study found that the presence of background information about an adult (27-year-old) defendant with autism spectrum disorder (ASD) and their disorder led to more positive perfections of the defendant amongst mock-jurors (Maras et al., 2019). The defendant was also considered more honest, likeable, and less likely to be viewed as guilty, and if so, recommended sentencing was more lenient. Conversely, mock-jurors who did not have background information had negative perceptions of the defendant, rating them as being deceitful, rule, unremorseful, and aggressive.</w:t>
      </w:r>
    </w:p>
    <w:p w14:paraId="57BE4DCA" w14:textId="77777777" w:rsidR="00781520" w:rsidRDefault="00781520" w:rsidP="00A47D34">
      <w:pPr>
        <w:ind w:left="720" w:hanging="360"/>
        <w:jc w:val="center"/>
      </w:pPr>
    </w:p>
    <w:p w14:paraId="04827196" w14:textId="53C8959F" w:rsidR="00A47D34" w:rsidRPr="007D589C" w:rsidRDefault="00A47D34" w:rsidP="00A47D34">
      <w:pPr>
        <w:pStyle w:val="Heading1"/>
        <w:numPr>
          <w:ilvl w:val="0"/>
          <w:numId w:val="1"/>
        </w:numPr>
        <w:jc w:val="center"/>
        <w:rPr>
          <w:rStyle w:val="Heading1Char"/>
          <w:rFonts w:ascii="Times New Roman" w:hAnsi="Times New Roman" w:cs="Times New Roman"/>
          <w:b/>
          <w:bCs/>
          <w:color w:val="auto"/>
          <w:sz w:val="24"/>
          <w:szCs w:val="24"/>
        </w:rPr>
      </w:pPr>
      <w:r w:rsidRPr="007D589C">
        <w:rPr>
          <w:rStyle w:val="Heading1Char"/>
          <w:rFonts w:ascii="Times New Roman" w:hAnsi="Times New Roman" w:cs="Times New Roman"/>
          <w:b/>
          <w:bCs/>
          <w:color w:val="auto"/>
          <w:sz w:val="24"/>
          <w:szCs w:val="24"/>
        </w:rPr>
        <w:t>Introduction</w:t>
      </w:r>
    </w:p>
    <w:p w14:paraId="1B4C40AA" w14:textId="77777777" w:rsidR="00A47D34" w:rsidRPr="007D589C" w:rsidRDefault="00A47D34" w:rsidP="00A47D34">
      <w:pPr>
        <w:rPr>
          <w:rFonts w:ascii="Times New Roman" w:hAnsi="Times New Roman" w:cs="Times New Roman"/>
        </w:rPr>
      </w:pPr>
    </w:p>
    <w:p w14:paraId="575983F0" w14:textId="77777777" w:rsidR="00A47D34" w:rsidRPr="007D589C" w:rsidRDefault="00A47D34" w:rsidP="00A47D34">
      <w:pPr>
        <w:pStyle w:val="Heading2"/>
        <w:numPr>
          <w:ilvl w:val="1"/>
          <w:numId w:val="1"/>
        </w:numP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lastRenderedPageBreak/>
        <w:t>Intellectual Disability and Unjust Injustice</w:t>
      </w:r>
    </w:p>
    <w:p w14:paraId="20276149" w14:textId="77777777" w:rsidR="00A47D34" w:rsidRPr="007D589C" w:rsidRDefault="00A47D34" w:rsidP="00A47D34">
      <w:pPr>
        <w:rPr>
          <w:rFonts w:ascii="Times New Roman" w:hAnsi="Times New Roman" w:cs="Times New Roman"/>
        </w:rPr>
      </w:pPr>
    </w:p>
    <w:p w14:paraId="21CBF1DB" w14:textId="77777777" w:rsidR="00A47D34" w:rsidRDefault="00A47D34" w:rsidP="00A47D34">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rPr>
        <w:t xml:space="preserve">People with an intellectual disability (PWID) are a sizeable and vulnerable group (Brown et al., 2015). Globally, estimates of the prevalence of </w:t>
      </w:r>
      <w:r>
        <w:rPr>
          <w:rFonts w:ascii="Times New Roman" w:hAnsi="Times New Roman" w:cs="Times New Roman"/>
          <w:sz w:val="24"/>
          <w:szCs w:val="24"/>
        </w:rPr>
        <w:t>intellectual disability (ID)</w:t>
      </w:r>
      <w:r w:rsidRPr="007D589C">
        <w:rPr>
          <w:rFonts w:ascii="Times New Roman" w:hAnsi="Times New Roman" w:cs="Times New Roman"/>
          <w:sz w:val="24"/>
          <w:szCs w:val="24"/>
        </w:rPr>
        <w:t xml:space="preserve"> range from 1-3% (World Health Organization [WHO] &amp; The World Bank [WB], 2011; McKenzie et al., 2016; Armstrong et al., 2013), and in New Zealand, 2% of the population (≈100,000 people) have an ID (Statistics New Zealand, 2013; Intellectually Handicapped </w:t>
      </w:r>
      <w:r>
        <w:rPr>
          <w:rFonts w:ascii="Times New Roman" w:hAnsi="Times New Roman" w:cs="Times New Roman"/>
          <w:sz w:val="24"/>
          <w:szCs w:val="24"/>
        </w:rPr>
        <w:t>Children [IHC]</w:t>
      </w:r>
      <w:r w:rsidRPr="007D589C">
        <w:rPr>
          <w:rFonts w:ascii="Times New Roman" w:hAnsi="Times New Roman" w:cs="Times New Roman"/>
          <w:sz w:val="24"/>
          <w:szCs w:val="24"/>
        </w:rPr>
        <w:t>, 2017). This demographic, compared to the general population, is at an increased risk of social stigma and exclusion, discrimination, and abuse (Hughes et al., 2012). Additionally, PWID are more likely to be victims of crime (</w:t>
      </w:r>
      <w:proofErr w:type="spellStart"/>
      <w:r w:rsidRPr="007D589C">
        <w:rPr>
          <w:rFonts w:ascii="Times New Roman" w:hAnsi="Times New Roman" w:cs="Times New Roman"/>
          <w:sz w:val="24"/>
          <w:szCs w:val="24"/>
        </w:rPr>
        <w:t>Fogden</w:t>
      </w:r>
      <w:proofErr w:type="spellEnd"/>
      <w:r w:rsidRPr="007D589C">
        <w:rPr>
          <w:rFonts w:ascii="Times New Roman" w:hAnsi="Times New Roman" w:cs="Times New Roman"/>
          <w:sz w:val="24"/>
          <w:szCs w:val="24"/>
        </w:rPr>
        <w:t>, et al., 2016; WHO &amp; WB, 2011), or even perpetrators in some categories (e.g., violent crime) (cf. Nixon et al., 2017). Thus, PWID are more likely than the general population to depend on the efficacy of their respective justice systems (</w:t>
      </w:r>
      <w:proofErr w:type="spellStart"/>
      <w:r w:rsidRPr="007D589C">
        <w:rPr>
          <w:rFonts w:ascii="Times New Roman" w:hAnsi="Times New Roman" w:cs="Times New Roman"/>
          <w:sz w:val="24"/>
          <w:szCs w:val="24"/>
          <w:shd w:val="clear" w:color="auto" w:fill="FFFFFF"/>
        </w:rPr>
        <w:t>Brookbanks</w:t>
      </w:r>
      <w:proofErr w:type="spellEnd"/>
      <w:r w:rsidRPr="007D589C">
        <w:rPr>
          <w:rFonts w:ascii="Times New Roman" w:hAnsi="Times New Roman" w:cs="Times New Roman"/>
          <w:sz w:val="24"/>
          <w:szCs w:val="24"/>
          <w:shd w:val="clear" w:color="auto" w:fill="FFFFFF"/>
        </w:rPr>
        <w:t>, 2019). Regularly, however, their needs are not met.</w:t>
      </w:r>
      <w:r>
        <w:rPr>
          <w:rFonts w:ascii="Times New Roman" w:hAnsi="Times New Roman" w:cs="Times New Roman"/>
          <w:sz w:val="24"/>
          <w:szCs w:val="24"/>
          <w:shd w:val="clear" w:color="auto" w:fill="FFFFFF"/>
        </w:rPr>
        <w:t xml:space="preserve"> </w:t>
      </w:r>
    </w:p>
    <w:p w14:paraId="280A2B36" w14:textId="77777777" w:rsidR="00A47D34" w:rsidRPr="00E013DF" w:rsidRDefault="00A47D34" w:rsidP="00A47D34">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shd w:val="clear" w:color="auto" w:fill="FFFFFF"/>
        </w:rPr>
        <w:t>PWID that are victims of crime are less likely</w:t>
      </w:r>
      <w:r w:rsidRPr="007D589C">
        <w:rPr>
          <w:rFonts w:ascii="Times New Roman" w:hAnsi="Times New Roman" w:cs="Times New Roman"/>
          <w:sz w:val="24"/>
          <w:szCs w:val="24"/>
        </w:rPr>
        <w:t xml:space="preserve"> to have their complaints investigated </w:t>
      </w:r>
      <w:r>
        <w:rPr>
          <w:rFonts w:ascii="Times New Roman" w:hAnsi="Times New Roman" w:cs="Times New Roman"/>
          <w:sz w:val="24"/>
          <w:szCs w:val="24"/>
        </w:rPr>
        <w:t>and</w:t>
      </w:r>
      <w:r w:rsidRPr="007D589C">
        <w:rPr>
          <w:rFonts w:ascii="Times New Roman" w:hAnsi="Times New Roman" w:cs="Times New Roman"/>
          <w:sz w:val="24"/>
          <w:szCs w:val="24"/>
        </w:rPr>
        <w:t xml:space="preserve"> taken to court (Brown &amp; Lewis, 2013), and when they are, conviction rates are lower (Williams, 1995; Agnew et al., 2006). An explanation for this “paradox” (Brown &amp; Lewis, 2013) is that ableist discrimination (Hehir, 2002; Miller et al., 2004) against PWID seeps into the courtroom, and juries have misconceptions of the competencies of PWID (</w:t>
      </w:r>
      <w:proofErr w:type="spellStart"/>
      <w:r w:rsidRPr="007D589C">
        <w:rPr>
          <w:rFonts w:ascii="Times New Roman" w:hAnsi="Times New Roman" w:cs="Times New Roman"/>
          <w:sz w:val="24"/>
          <w:szCs w:val="24"/>
        </w:rPr>
        <w:t>Stobbs</w:t>
      </w:r>
      <w:proofErr w:type="spellEnd"/>
      <w:r w:rsidRPr="007D589C">
        <w:rPr>
          <w:rFonts w:ascii="Times New Roman" w:hAnsi="Times New Roman" w:cs="Times New Roman"/>
          <w:sz w:val="24"/>
          <w:szCs w:val="24"/>
        </w:rPr>
        <w:t xml:space="preserve"> &amp; Kebbell, 2003; Westcott &amp; Jones, 1999; Henry et al., 2011b). Yet, PWID do have various deficits (American Psychiatric Association [APA], 2013; Brown et al., 2015), </w:t>
      </w:r>
      <w:r>
        <w:rPr>
          <w:rFonts w:ascii="Times New Roman" w:hAnsi="Times New Roman" w:cs="Times New Roman"/>
          <w:sz w:val="24"/>
          <w:szCs w:val="24"/>
        </w:rPr>
        <w:t xml:space="preserve">so understanding juror perception, and when they are accurate or erroneous, is critical to judicial outcomes. </w:t>
      </w:r>
      <w:r w:rsidRPr="007D589C">
        <w:rPr>
          <w:rFonts w:ascii="Times New Roman" w:hAnsi="Times New Roman" w:cs="Times New Roman"/>
          <w:sz w:val="24"/>
          <w:szCs w:val="24"/>
        </w:rPr>
        <w:t xml:space="preserve">Accordingly, this study will examine </w:t>
      </w:r>
      <w:r>
        <w:rPr>
          <w:rFonts w:ascii="Times New Roman" w:hAnsi="Times New Roman" w:cs="Times New Roman"/>
          <w:sz w:val="24"/>
          <w:szCs w:val="24"/>
        </w:rPr>
        <w:t>how juror beliefs compare to the</w:t>
      </w:r>
      <w:r w:rsidRPr="007D589C">
        <w:rPr>
          <w:rFonts w:ascii="Times New Roman" w:hAnsi="Times New Roman" w:cs="Times New Roman"/>
          <w:sz w:val="24"/>
          <w:szCs w:val="24"/>
        </w:rPr>
        <w:t xml:space="preserve"> capabilities of PWID in the courtroom</w:t>
      </w:r>
      <w:r>
        <w:rPr>
          <w:rFonts w:ascii="Times New Roman" w:hAnsi="Times New Roman" w:cs="Times New Roman"/>
          <w:sz w:val="24"/>
          <w:szCs w:val="24"/>
        </w:rPr>
        <w:t>.</w:t>
      </w:r>
    </w:p>
    <w:p w14:paraId="2928897D" w14:textId="77777777" w:rsidR="00A47D34" w:rsidRPr="007D589C" w:rsidRDefault="00A47D34" w:rsidP="00A47D34">
      <w:pPr>
        <w:pStyle w:val="Heading2"/>
        <w:numPr>
          <w:ilvl w:val="1"/>
          <w:numId w:val="1"/>
        </w:numP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Understanding ID’s</w:t>
      </w:r>
    </w:p>
    <w:p w14:paraId="132F5635" w14:textId="77777777" w:rsidR="00A47D34" w:rsidRPr="007D589C" w:rsidRDefault="00A47D34" w:rsidP="00A47D34">
      <w:pPr>
        <w:rPr>
          <w:rFonts w:ascii="Times New Roman" w:hAnsi="Times New Roman" w:cs="Times New Roman"/>
        </w:rPr>
      </w:pPr>
    </w:p>
    <w:p w14:paraId="1A0AE1E8" w14:textId="77777777" w:rsidR="00A47D34" w:rsidRDefault="00A47D34" w:rsidP="00A47D3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Whilst u</w:t>
      </w:r>
      <w:r w:rsidRPr="007D589C">
        <w:rPr>
          <w:rFonts w:ascii="Times New Roman" w:hAnsi="Times New Roman" w:cs="Times New Roman"/>
          <w:sz w:val="24"/>
          <w:szCs w:val="24"/>
        </w:rPr>
        <w:t>nderstanding ID</w:t>
      </w:r>
      <w:r>
        <w:rPr>
          <w:rFonts w:ascii="Times New Roman" w:hAnsi="Times New Roman" w:cs="Times New Roman"/>
          <w:sz w:val="24"/>
          <w:szCs w:val="24"/>
        </w:rPr>
        <w:t xml:space="preserve"> goes beyond clinical definitions, these are a good starting point. </w:t>
      </w:r>
      <w:r w:rsidRPr="007D589C">
        <w:rPr>
          <w:rFonts w:ascii="Times New Roman" w:hAnsi="Times New Roman" w:cs="Times New Roman"/>
          <w:sz w:val="24"/>
          <w:szCs w:val="24"/>
        </w:rPr>
        <w:t>ID is a neurodevelopmental disorder (American Psychiatric Association [APA], 2013)</w:t>
      </w:r>
      <w:r>
        <w:rPr>
          <w:rFonts w:ascii="Times New Roman" w:hAnsi="Times New Roman" w:cs="Times New Roman"/>
          <w:sz w:val="24"/>
          <w:szCs w:val="24"/>
        </w:rPr>
        <w:t xml:space="preserve"> that </w:t>
      </w:r>
      <w:r w:rsidRPr="007D589C">
        <w:rPr>
          <w:rFonts w:ascii="Times New Roman" w:hAnsi="Times New Roman" w:cs="Times New Roman"/>
          <w:sz w:val="24"/>
          <w:szCs w:val="24"/>
        </w:rPr>
        <w:t xml:space="preserve">originates during a person's development period (before 18 years of age), </w:t>
      </w:r>
      <w:r>
        <w:rPr>
          <w:rFonts w:ascii="Times New Roman" w:hAnsi="Times New Roman" w:cs="Times New Roman"/>
          <w:sz w:val="24"/>
          <w:szCs w:val="24"/>
        </w:rPr>
        <w:t>is</w:t>
      </w:r>
      <w:r w:rsidRPr="007D589C">
        <w:rPr>
          <w:rFonts w:ascii="Times New Roman" w:hAnsi="Times New Roman" w:cs="Times New Roman"/>
          <w:sz w:val="24"/>
          <w:szCs w:val="24"/>
        </w:rPr>
        <w:t xml:space="preserve"> intellectual (e.g., problem solving, abstract thinking) and adaptive (e.g., personal independence, communication) functioning deficits</w:t>
      </w:r>
      <w:r>
        <w:rPr>
          <w:rFonts w:ascii="Times New Roman" w:hAnsi="Times New Roman" w:cs="Times New Roman"/>
          <w:sz w:val="24"/>
          <w:szCs w:val="24"/>
        </w:rPr>
        <w:t xml:space="preserve">. These </w:t>
      </w:r>
      <w:r w:rsidRPr="007D589C">
        <w:rPr>
          <w:rFonts w:ascii="Times New Roman" w:hAnsi="Times New Roman" w:cs="Times New Roman"/>
          <w:sz w:val="24"/>
          <w:szCs w:val="24"/>
        </w:rPr>
        <w:t xml:space="preserve">demonstrate in conceptual, social, and practical domains, and can range in severity (mild, moderate, severe, and profound) (APA, 2013; WHO, 2018). </w:t>
      </w:r>
      <w:r>
        <w:rPr>
          <w:rFonts w:ascii="Times New Roman" w:hAnsi="Times New Roman" w:cs="Times New Roman"/>
          <w:sz w:val="24"/>
          <w:szCs w:val="24"/>
        </w:rPr>
        <w:t>Typically, t</w:t>
      </w:r>
      <w:r w:rsidRPr="007D589C">
        <w:rPr>
          <w:rFonts w:ascii="Times New Roman" w:hAnsi="Times New Roman" w:cs="Times New Roman"/>
          <w:sz w:val="24"/>
          <w:szCs w:val="24"/>
        </w:rPr>
        <w:t xml:space="preserve">hese deficits mean PWID have a mental age (MA) that is lower than </w:t>
      </w:r>
      <w:r>
        <w:rPr>
          <w:rFonts w:ascii="Times New Roman" w:hAnsi="Times New Roman" w:cs="Times New Roman"/>
          <w:sz w:val="24"/>
          <w:szCs w:val="24"/>
        </w:rPr>
        <w:t>peers</w:t>
      </w:r>
      <w:r w:rsidRPr="007D589C">
        <w:rPr>
          <w:rFonts w:ascii="Times New Roman" w:hAnsi="Times New Roman" w:cs="Times New Roman"/>
          <w:sz w:val="24"/>
          <w:szCs w:val="24"/>
        </w:rPr>
        <w:t xml:space="preserve"> of the same chronological age (CA) who are typically developing (TD), meaning their developmental level is analogous of younger peers (APA, 2013; Henry et al., 2011b). </w:t>
      </w:r>
      <w:proofErr w:type="gramStart"/>
      <w:r w:rsidRPr="007D589C">
        <w:rPr>
          <w:rFonts w:ascii="Times New Roman" w:hAnsi="Times New Roman" w:cs="Times New Roman"/>
          <w:sz w:val="24"/>
          <w:szCs w:val="24"/>
        </w:rPr>
        <w:t>ID’s</w:t>
      </w:r>
      <w:proofErr w:type="gramEnd"/>
      <w:r w:rsidRPr="007D589C">
        <w:rPr>
          <w:rFonts w:ascii="Times New Roman" w:hAnsi="Times New Roman" w:cs="Times New Roman"/>
          <w:sz w:val="24"/>
          <w:szCs w:val="24"/>
        </w:rPr>
        <w:t xml:space="preserve"> are lifelong (Armstrong et al., 2013), and mild ID is the most common (Boat &amp; Wu, 2015) classification</w:t>
      </w:r>
      <w:r>
        <w:rPr>
          <w:rFonts w:ascii="Times New Roman" w:hAnsi="Times New Roman" w:cs="Times New Roman"/>
          <w:sz w:val="24"/>
          <w:szCs w:val="24"/>
        </w:rPr>
        <w:t xml:space="preserve"> (85% of PWID)</w:t>
      </w:r>
      <w:r w:rsidRPr="007D589C">
        <w:rPr>
          <w:rFonts w:ascii="Times New Roman" w:hAnsi="Times New Roman" w:cs="Times New Roman"/>
          <w:sz w:val="24"/>
          <w:szCs w:val="24"/>
        </w:rPr>
        <w:t xml:space="preserve"> (Armstrong et al., 2013). </w:t>
      </w:r>
    </w:p>
    <w:p w14:paraId="2E895308" w14:textId="77777777" w:rsidR="00A47D34" w:rsidRPr="007D589C" w:rsidRDefault="00A47D34" w:rsidP="00A47D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understand ID’s further, theory is likewise useful, and two central developmental theories for PWID exist. </w:t>
      </w:r>
      <w:r w:rsidRPr="007D589C">
        <w:rPr>
          <w:rFonts w:ascii="Times New Roman" w:hAnsi="Times New Roman" w:cs="Times New Roman"/>
          <w:sz w:val="24"/>
          <w:szCs w:val="24"/>
        </w:rPr>
        <w:t>The ‘developmental model’ (</w:t>
      </w:r>
      <w:proofErr w:type="spellStart"/>
      <w:r w:rsidRPr="007D589C">
        <w:rPr>
          <w:rFonts w:ascii="Times New Roman" w:hAnsi="Times New Roman" w:cs="Times New Roman"/>
          <w:sz w:val="24"/>
          <w:szCs w:val="24"/>
        </w:rPr>
        <w:t>Zigler</w:t>
      </w:r>
      <w:proofErr w:type="spellEnd"/>
      <w:r w:rsidRPr="007D589C">
        <w:rPr>
          <w:rFonts w:ascii="Times New Roman" w:hAnsi="Times New Roman" w:cs="Times New Roman"/>
          <w:sz w:val="24"/>
          <w:szCs w:val="24"/>
        </w:rPr>
        <w:t xml:space="preserve"> &amp; </w:t>
      </w:r>
      <w:proofErr w:type="spellStart"/>
      <w:r w:rsidRPr="007D589C">
        <w:rPr>
          <w:rFonts w:ascii="Times New Roman" w:hAnsi="Times New Roman" w:cs="Times New Roman"/>
          <w:sz w:val="24"/>
          <w:szCs w:val="24"/>
        </w:rPr>
        <w:t>Balla</w:t>
      </w:r>
      <w:proofErr w:type="spellEnd"/>
      <w:r w:rsidRPr="007D589C">
        <w:rPr>
          <w:rFonts w:ascii="Times New Roman" w:hAnsi="Times New Roman" w:cs="Times New Roman"/>
          <w:sz w:val="24"/>
          <w:szCs w:val="24"/>
        </w:rPr>
        <w:t>, 1982) assumes</w:t>
      </w:r>
      <w:r>
        <w:rPr>
          <w:rFonts w:ascii="Times New Roman" w:hAnsi="Times New Roman" w:cs="Times New Roman"/>
          <w:sz w:val="24"/>
          <w:szCs w:val="24"/>
        </w:rPr>
        <w:t xml:space="preserve"> TD people’s</w:t>
      </w:r>
      <w:r w:rsidRPr="007D589C">
        <w:rPr>
          <w:rFonts w:ascii="Times New Roman" w:hAnsi="Times New Roman" w:cs="Times New Roman"/>
          <w:sz w:val="24"/>
          <w:szCs w:val="24"/>
        </w:rPr>
        <w:t xml:space="preserve"> cognitive development is </w:t>
      </w:r>
      <w:r>
        <w:rPr>
          <w:rFonts w:ascii="Times New Roman" w:hAnsi="Times New Roman" w:cs="Times New Roman"/>
          <w:sz w:val="24"/>
          <w:szCs w:val="24"/>
        </w:rPr>
        <w:t>approximately</w:t>
      </w:r>
      <w:r w:rsidRPr="007D589C">
        <w:rPr>
          <w:rFonts w:ascii="Times New Roman" w:hAnsi="Times New Roman" w:cs="Times New Roman"/>
          <w:sz w:val="24"/>
          <w:szCs w:val="24"/>
        </w:rPr>
        <w:t xml:space="preserve"> linear</w:t>
      </w:r>
      <w:r>
        <w:rPr>
          <w:rFonts w:ascii="Times New Roman" w:hAnsi="Times New Roman" w:cs="Times New Roman"/>
          <w:sz w:val="24"/>
          <w:szCs w:val="24"/>
        </w:rPr>
        <w:t xml:space="preserve"> and </w:t>
      </w:r>
      <w:r w:rsidRPr="007D589C">
        <w:rPr>
          <w:rFonts w:ascii="Times New Roman" w:hAnsi="Times New Roman" w:cs="Times New Roman"/>
          <w:sz w:val="24"/>
          <w:szCs w:val="24"/>
        </w:rPr>
        <w:t>increasing</w:t>
      </w:r>
      <w:r>
        <w:rPr>
          <w:rFonts w:ascii="Times New Roman" w:hAnsi="Times New Roman" w:cs="Times New Roman"/>
          <w:sz w:val="24"/>
          <w:szCs w:val="24"/>
        </w:rPr>
        <w:t xml:space="preserve"> throughout their lives, and PWID progress similarly, but at a slower rate. Conversely, </w:t>
      </w:r>
      <w:r w:rsidRPr="007D589C">
        <w:rPr>
          <w:rFonts w:ascii="Times New Roman" w:hAnsi="Times New Roman" w:cs="Times New Roman"/>
          <w:sz w:val="24"/>
          <w:szCs w:val="24"/>
        </w:rPr>
        <w:t xml:space="preserve">the ‘difference model’ (Ellis, 1969, as cited in Brown et al., 2015) assumes that PWID have qualitatively, cumulatively, and increasing differences in cognitive development compared to TD peers. Overall, </w:t>
      </w:r>
      <w:r>
        <w:rPr>
          <w:rFonts w:ascii="Times New Roman" w:hAnsi="Times New Roman" w:cs="Times New Roman"/>
          <w:sz w:val="24"/>
          <w:szCs w:val="24"/>
        </w:rPr>
        <w:t xml:space="preserve">there is </w:t>
      </w:r>
      <w:r w:rsidRPr="007D589C">
        <w:rPr>
          <w:rFonts w:ascii="Times New Roman" w:hAnsi="Times New Roman" w:cs="Times New Roman"/>
          <w:sz w:val="24"/>
          <w:szCs w:val="24"/>
        </w:rPr>
        <w:t xml:space="preserve">evidence for both theories depending on the severity of the person’s ID. The development for people with milder ID’s has been shown to follow a ‘developmental model’ trajectory (Henry et al., 2011a), and people with severer forms of ID follow a ‘difference model’ trajectory (Brown et al., 2012). </w:t>
      </w:r>
      <w:r>
        <w:rPr>
          <w:rFonts w:ascii="Times New Roman" w:hAnsi="Times New Roman" w:cs="Times New Roman"/>
          <w:sz w:val="24"/>
          <w:szCs w:val="24"/>
        </w:rPr>
        <w:t xml:space="preserve">Despite their deficits </w:t>
      </w:r>
      <w:r w:rsidRPr="007D589C">
        <w:rPr>
          <w:rFonts w:ascii="Times New Roman" w:hAnsi="Times New Roman" w:cs="Times New Roman"/>
          <w:sz w:val="24"/>
          <w:szCs w:val="24"/>
        </w:rPr>
        <w:t>(e.g., memory, and adaptive and social skills)</w:t>
      </w:r>
      <w:r>
        <w:rPr>
          <w:rFonts w:ascii="Times New Roman" w:hAnsi="Times New Roman" w:cs="Times New Roman"/>
          <w:sz w:val="24"/>
          <w:szCs w:val="24"/>
        </w:rPr>
        <w:t xml:space="preserve">, however, </w:t>
      </w:r>
      <w:r w:rsidRPr="007D589C">
        <w:rPr>
          <w:rFonts w:ascii="Times New Roman" w:hAnsi="Times New Roman" w:cs="Times New Roman"/>
          <w:sz w:val="24"/>
          <w:szCs w:val="24"/>
        </w:rPr>
        <w:t xml:space="preserve">PWID </w:t>
      </w:r>
      <w:r>
        <w:rPr>
          <w:rFonts w:ascii="Times New Roman" w:hAnsi="Times New Roman" w:cs="Times New Roman"/>
          <w:sz w:val="24"/>
          <w:szCs w:val="24"/>
        </w:rPr>
        <w:t>have been shown to be</w:t>
      </w:r>
      <w:r w:rsidRPr="007D589C">
        <w:rPr>
          <w:rFonts w:ascii="Times New Roman" w:hAnsi="Times New Roman" w:cs="Times New Roman"/>
          <w:sz w:val="24"/>
          <w:szCs w:val="24"/>
        </w:rPr>
        <w:t xml:space="preserve"> able to handle courtroom stressors (Agnew et al., 2006</w:t>
      </w:r>
      <w:r>
        <w:rPr>
          <w:rFonts w:ascii="Times New Roman" w:hAnsi="Times New Roman" w:cs="Times New Roman"/>
          <w:sz w:val="24"/>
          <w:szCs w:val="24"/>
        </w:rPr>
        <w:t xml:space="preserve">; </w:t>
      </w:r>
      <w:r w:rsidRPr="007D589C">
        <w:rPr>
          <w:rFonts w:ascii="Times New Roman" w:hAnsi="Times New Roman" w:cs="Times New Roman"/>
          <w:sz w:val="24"/>
          <w:szCs w:val="24"/>
        </w:rPr>
        <w:t>Armstrong et al., 2013)</w:t>
      </w:r>
      <w:r>
        <w:rPr>
          <w:rFonts w:ascii="Times New Roman" w:hAnsi="Times New Roman" w:cs="Times New Roman"/>
          <w:sz w:val="24"/>
          <w:szCs w:val="24"/>
        </w:rPr>
        <w:t>.</w:t>
      </w:r>
    </w:p>
    <w:p w14:paraId="654313E6" w14:textId="77777777" w:rsidR="00A47D34" w:rsidRPr="007D589C" w:rsidRDefault="00A47D34" w:rsidP="00A47D34">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lastRenderedPageBreak/>
        <w:t xml:space="preserve">1.3. </w:t>
      </w:r>
      <w:r w:rsidRPr="007D589C">
        <w:rPr>
          <w:rFonts w:ascii="Times New Roman" w:hAnsi="Times New Roman" w:cs="Times New Roman"/>
          <w:b/>
          <w:bCs/>
          <w:color w:val="auto"/>
          <w:sz w:val="24"/>
          <w:szCs w:val="24"/>
        </w:rPr>
        <w:tab/>
        <w:t>ID in the Courtroom</w:t>
      </w:r>
    </w:p>
    <w:p w14:paraId="595F4F05" w14:textId="77777777" w:rsidR="00A47D34" w:rsidRDefault="00A47D34" w:rsidP="00A47D34">
      <w:pPr>
        <w:spacing w:line="480" w:lineRule="auto"/>
        <w:rPr>
          <w:rFonts w:ascii="Times New Roman" w:hAnsi="Times New Roman" w:cs="Times New Roman"/>
          <w:sz w:val="24"/>
          <w:szCs w:val="24"/>
        </w:rPr>
      </w:pPr>
      <w:r w:rsidRPr="007D589C">
        <w:rPr>
          <w:rFonts w:ascii="Times New Roman" w:hAnsi="Times New Roman" w:cs="Times New Roman"/>
          <w:sz w:val="24"/>
          <w:szCs w:val="24"/>
        </w:rPr>
        <w:tab/>
        <w:t xml:space="preserve">PWID </w:t>
      </w:r>
      <w:r>
        <w:rPr>
          <w:rFonts w:ascii="Times New Roman" w:hAnsi="Times New Roman" w:cs="Times New Roman"/>
          <w:sz w:val="24"/>
          <w:szCs w:val="24"/>
        </w:rPr>
        <w:t>will be considered on</w:t>
      </w:r>
      <w:r w:rsidRPr="007D589C">
        <w:rPr>
          <w:rFonts w:ascii="Times New Roman" w:hAnsi="Times New Roman" w:cs="Times New Roman"/>
          <w:sz w:val="24"/>
          <w:szCs w:val="24"/>
        </w:rPr>
        <w:t xml:space="preserve"> their competency with factors important in the courtroom such as exhibiting good memory of events, testifying well, and not appearing suggestible. PWID are often worse at </w:t>
      </w:r>
      <w:proofErr w:type="gramStart"/>
      <w:r w:rsidRPr="007D589C">
        <w:rPr>
          <w:rFonts w:ascii="Times New Roman" w:hAnsi="Times New Roman" w:cs="Times New Roman"/>
          <w:sz w:val="24"/>
          <w:szCs w:val="24"/>
        </w:rPr>
        <w:t>all of</w:t>
      </w:r>
      <w:proofErr w:type="gramEnd"/>
      <w:r w:rsidRPr="007D589C">
        <w:rPr>
          <w:rFonts w:ascii="Times New Roman" w:hAnsi="Times New Roman" w:cs="Times New Roman"/>
          <w:sz w:val="24"/>
          <w:szCs w:val="24"/>
        </w:rPr>
        <w:t xml:space="preserve"> the above compared to TD counterparts, and difficulties with these factors can compound and interact (</w:t>
      </w:r>
      <w:r w:rsidRPr="00C2486A">
        <w:rPr>
          <w:rFonts w:ascii="Times New Roman" w:hAnsi="Times New Roman" w:cs="Times New Roman"/>
          <w:sz w:val="24"/>
          <w:szCs w:val="24"/>
        </w:rPr>
        <w:t>Gudjonsson</w:t>
      </w:r>
      <w:r w:rsidRPr="007D589C">
        <w:rPr>
          <w:rFonts w:ascii="Times New Roman" w:hAnsi="Times New Roman" w:cs="Times New Roman"/>
          <w:sz w:val="24"/>
          <w:szCs w:val="24"/>
        </w:rPr>
        <w:t>, 2003). For instance, should a PWID have poor memory, they are susceptible to confusion and vulnerable to leading questions by police/lawyers (</w:t>
      </w:r>
      <w:r w:rsidRPr="00C2486A">
        <w:rPr>
          <w:rFonts w:ascii="Times New Roman" w:hAnsi="Times New Roman" w:cs="Times New Roman"/>
          <w:sz w:val="24"/>
          <w:szCs w:val="24"/>
        </w:rPr>
        <w:t>Gudjonsson</w:t>
      </w:r>
      <w:r w:rsidRPr="007D589C">
        <w:rPr>
          <w:rFonts w:ascii="Times New Roman" w:hAnsi="Times New Roman" w:cs="Times New Roman"/>
          <w:sz w:val="24"/>
          <w:szCs w:val="24"/>
        </w:rPr>
        <w:t xml:space="preserve">, 2003), and thus their testimony may appear unacceptable (Bowles &amp; Sharman, 2014). </w:t>
      </w:r>
    </w:p>
    <w:p w14:paraId="3867654F" w14:textId="77777777" w:rsidR="00A47D34" w:rsidRDefault="00A47D34" w:rsidP="00A47D34">
      <w:pPr>
        <w:spacing w:line="480" w:lineRule="auto"/>
        <w:rPr>
          <w:rFonts w:ascii="Times New Roman" w:hAnsi="Times New Roman" w:cs="Times New Roman"/>
          <w:color w:val="212121"/>
          <w:sz w:val="24"/>
          <w:szCs w:val="24"/>
          <w:shd w:val="clear" w:color="auto" w:fill="FFFFFF"/>
        </w:rPr>
      </w:pPr>
      <w:r w:rsidRPr="00204E0D">
        <w:rPr>
          <w:rFonts w:ascii="Times New Roman" w:hAnsi="Times New Roman" w:cs="Times New Roman"/>
          <w:sz w:val="24"/>
          <w:szCs w:val="24"/>
        </w:rPr>
        <w:tab/>
        <w:t xml:space="preserve">Regardless, research on PWID has shown how able this group is. CWID have been shown to have as good, and sometimes better, memory capabilities as their MA match (Henry &amp; </w:t>
      </w:r>
      <w:r w:rsidRPr="00204E0D">
        <w:rPr>
          <w:rFonts w:ascii="Times New Roman" w:hAnsi="Times New Roman" w:cs="Times New Roman"/>
          <w:color w:val="212121"/>
          <w:sz w:val="24"/>
          <w:szCs w:val="24"/>
          <w:shd w:val="clear" w:color="auto" w:fill="FFFFFF"/>
        </w:rPr>
        <w:t xml:space="preserve">Gudjonsson, 1999; </w:t>
      </w:r>
      <w:r w:rsidRPr="00204E0D">
        <w:rPr>
          <w:rFonts w:ascii="Times New Roman" w:hAnsi="Times New Roman" w:cs="Times New Roman"/>
          <w:sz w:val="24"/>
          <w:szCs w:val="24"/>
        </w:rPr>
        <w:t xml:space="preserve">Michel et al., 2000; </w:t>
      </w:r>
      <w:r w:rsidRPr="00204E0D">
        <w:rPr>
          <w:rFonts w:ascii="Times New Roman" w:hAnsi="Times New Roman" w:cs="Times New Roman"/>
          <w:color w:val="212121"/>
          <w:sz w:val="24"/>
          <w:szCs w:val="24"/>
          <w:shd w:val="clear" w:color="auto" w:fill="FFFFFF"/>
        </w:rPr>
        <w:t xml:space="preserve">Brown et al., 2015). However, </w:t>
      </w:r>
      <w:r w:rsidRPr="00204E0D">
        <w:rPr>
          <w:rFonts w:ascii="Times New Roman" w:hAnsi="Times New Roman" w:cs="Times New Roman"/>
          <w:sz w:val="24"/>
          <w:szCs w:val="24"/>
        </w:rPr>
        <w:t xml:space="preserve">suggestibility findings are mixed (e.g., Henry &amp; </w:t>
      </w:r>
      <w:r w:rsidRPr="00204E0D">
        <w:rPr>
          <w:rFonts w:ascii="Times New Roman" w:hAnsi="Times New Roman" w:cs="Times New Roman"/>
          <w:color w:val="212121"/>
          <w:sz w:val="24"/>
          <w:szCs w:val="24"/>
          <w:shd w:val="clear" w:color="auto" w:fill="FFFFFF"/>
        </w:rPr>
        <w:t xml:space="preserve">Gudjonsson, 1999; </w:t>
      </w:r>
      <w:r w:rsidRPr="00204E0D">
        <w:rPr>
          <w:rFonts w:ascii="Times New Roman" w:hAnsi="Times New Roman" w:cs="Times New Roman"/>
          <w:sz w:val="24"/>
          <w:szCs w:val="24"/>
        </w:rPr>
        <w:t xml:space="preserve">Henry &amp; </w:t>
      </w:r>
      <w:r w:rsidRPr="00204E0D">
        <w:rPr>
          <w:rFonts w:ascii="Times New Roman" w:hAnsi="Times New Roman" w:cs="Times New Roman"/>
          <w:color w:val="212121"/>
          <w:sz w:val="24"/>
          <w:szCs w:val="24"/>
          <w:shd w:val="clear" w:color="auto" w:fill="FFFFFF"/>
        </w:rPr>
        <w:t>Gudjonsson, 2007;</w:t>
      </w:r>
      <w:r>
        <w:rPr>
          <w:rFonts w:ascii="Times New Roman" w:hAnsi="Times New Roman" w:cs="Times New Roman"/>
          <w:color w:val="212121"/>
          <w:sz w:val="24"/>
          <w:szCs w:val="24"/>
          <w:shd w:val="clear" w:color="auto" w:fill="FFFFFF"/>
        </w:rPr>
        <w:t xml:space="preserve"> </w:t>
      </w:r>
      <w:r w:rsidRPr="00204E0D">
        <w:rPr>
          <w:rFonts w:ascii="Times New Roman" w:hAnsi="Times New Roman" w:cs="Times New Roman"/>
          <w:sz w:val="24"/>
          <w:szCs w:val="24"/>
        </w:rPr>
        <w:t>Michel et al., 2000</w:t>
      </w:r>
      <w:r>
        <w:rPr>
          <w:rFonts w:ascii="Times New Roman" w:hAnsi="Times New Roman" w:cs="Times New Roman"/>
          <w:sz w:val="24"/>
          <w:szCs w:val="24"/>
        </w:rPr>
        <w:t>;</w:t>
      </w:r>
      <w:r w:rsidRPr="00204E0D">
        <w:rPr>
          <w:rFonts w:ascii="Times New Roman" w:hAnsi="Times New Roman" w:cs="Times New Roman"/>
          <w:color w:val="212121"/>
          <w:sz w:val="24"/>
          <w:szCs w:val="24"/>
          <w:shd w:val="clear" w:color="auto" w:fill="FFFFFF"/>
        </w:rPr>
        <w:t xml:space="preserve"> Young et al., 2003)</w:t>
      </w:r>
      <w:r>
        <w:rPr>
          <w:rFonts w:ascii="Times New Roman" w:hAnsi="Times New Roman" w:cs="Times New Roman"/>
          <w:color w:val="212121"/>
          <w:sz w:val="24"/>
          <w:szCs w:val="24"/>
          <w:shd w:val="clear" w:color="auto" w:fill="FFFFFF"/>
        </w:rPr>
        <w:t xml:space="preserve"> but overall, suggestibility seems to be mitigated by improved, evidence-based interviewing techniques for CWID and AWID (e.g., Bull, 2010; Bowles &amp; Sharman, 2014). Likewise, evidence-based additions in the courtroom such as expert evidence (Goodman-</w:t>
      </w:r>
      <w:proofErr w:type="spellStart"/>
      <w:r>
        <w:rPr>
          <w:rFonts w:ascii="Times New Roman" w:hAnsi="Times New Roman" w:cs="Times New Roman"/>
          <w:color w:val="212121"/>
          <w:sz w:val="24"/>
          <w:szCs w:val="24"/>
          <w:shd w:val="clear" w:color="auto" w:fill="FFFFFF"/>
        </w:rPr>
        <w:t>Delahunty</w:t>
      </w:r>
      <w:proofErr w:type="spellEnd"/>
      <w:r>
        <w:rPr>
          <w:rFonts w:ascii="Times New Roman" w:hAnsi="Times New Roman" w:cs="Times New Roman"/>
          <w:color w:val="212121"/>
          <w:sz w:val="24"/>
          <w:szCs w:val="24"/>
          <w:shd w:val="clear" w:color="auto" w:fill="FFFFFF"/>
        </w:rPr>
        <w:t xml:space="preserve">, 2011) can mitigate the testimony pitfalls for PWID, and ensure their deficits are not the sole focus of their evidence.  </w:t>
      </w:r>
    </w:p>
    <w:p w14:paraId="71A65027" w14:textId="77777777" w:rsidR="00A47D34" w:rsidRPr="007D589C" w:rsidRDefault="00A47D34" w:rsidP="00A47D34">
      <w:pPr>
        <w:spacing w:line="480" w:lineRule="auto"/>
        <w:ind w:firstLine="720"/>
        <w:rPr>
          <w:rFonts w:ascii="Times New Roman" w:hAnsi="Times New Roman" w:cs="Times New Roman"/>
          <w:sz w:val="24"/>
          <w:szCs w:val="24"/>
        </w:rPr>
      </w:pPr>
      <w:r>
        <w:rPr>
          <w:rFonts w:ascii="Times New Roman" w:hAnsi="Times New Roman" w:cs="Times New Roman"/>
          <w:sz w:val="24"/>
          <w:szCs w:val="24"/>
        </w:rPr>
        <w:t>A final</w:t>
      </w:r>
      <w:r w:rsidRPr="007D589C">
        <w:rPr>
          <w:rFonts w:ascii="Times New Roman" w:hAnsi="Times New Roman" w:cs="Times New Roman"/>
          <w:sz w:val="24"/>
          <w:szCs w:val="24"/>
        </w:rPr>
        <w:t xml:space="preserve"> note on </w:t>
      </w:r>
      <w:r>
        <w:rPr>
          <w:rFonts w:ascii="Times New Roman" w:hAnsi="Times New Roman" w:cs="Times New Roman"/>
          <w:sz w:val="24"/>
          <w:szCs w:val="24"/>
        </w:rPr>
        <w:t xml:space="preserve">ID severity, and which categories are likely in court, </w:t>
      </w:r>
      <w:r w:rsidRPr="007D589C">
        <w:rPr>
          <w:rFonts w:ascii="Times New Roman" w:hAnsi="Times New Roman" w:cs="Times New Roman"/>
          <w:sz w:val="24"/>
          <w:szCs w:val="24"/>
        </w:rPr>
        <w:t xml:space="preserve">needs to be </w:t>
      </w:r>
      <w:r>
        <w:rPr>
          <w:rFonts w:ascii="Times New Roman" w:hAnsi="Times New Roman" w:cs="Times New Roman"/>
          <w:sz w:val="24"/>
          <w:szCs w:val="24"/>
        </w:rPr>
        <w:t>considered</w:t>
      </w:r>
      <w:r w:rsidRPr="007D589C">
        <w:rPr>
          <w:rFonts w:ascii="Times New Roman" w:hAnsi="Times New Roman" w:cs="Times New Roman"/>
          <w:sz w:val="24"/>
          <w:szCs w:val="24"/>
        </w:rPr>
        <w:t xml:space="preserve">. Given most PWID have mild ID, jurors </w:t>
      </w:r>
      <w:r>
        <w:rPr>
          <w:rFonts w:ascii="Times New Roman" w:hAnsi="Times New Roman" w:cs="Times New Roman"/>
          <w:sz w:val="24"/>
          <w:szCs w:val="24"/>
        </w:rPr>
        <w:t>are</w:t>
      </w:r>
      <w:r w:rsidRPr="007D589C">
        <w:rPr>
          <w:rFonts w:ascii="Times New Roman" w:hAnsi="Times New Roman" w:cs="Times New Roman"/>
          <w:sz w:val="24"/>
          <w:szCs w:val="24"/>
        </w:rPr>
        <w:t xml:space="preserve"> more likely to encounter witnesses and defendants with mild ID. </w:t>
      </w:r>
      <w:r>
        <w:rPr>
          <w:rFonts w:ascii="Times New Roman" w:hAnsi="Times New Roman" w:cs="Times New Roman"/>
          <w:sz w:val="24"/>
          <w:szCs w:val="24"/>
        </w:rPr>
        <w:t xml:space="preserve">Likewise, the rigours of trial proceedings are extensive for PWID (Stevenson, 2019), and potentially beyond the capacities of severer sufferers. </w:t>
      </w:r>
      <w:bookmarkStart w:id="0" w:name="_Hlk73919032"/>
      <w:r w:rsidRPr="007D589C">
        <w:rPr>
          <w:rFonts w:ascii="Times New Roman" w:hAnsi="Times New Roman" w:cs="Times New Roman"/>
          <w:sz w:val="24"/>
          <w:szCs w:val="24"/>
        </w:rPr>
        <w:t>Literature supporting this is minimal, however a study of Australian offenders found 88.4%</w:t>
      </w:r>
      <w:r>
        <w:rPr>
          <w:rFonts w:ascii="Times New Roman" w:hAnsi="Times New Roman" w:cs="Times New Roman"/>
          <w:sz w:val="24"/>
          <w:szCs w:val="24"/>
        </w:rPr>
        <w:t xml:space="preserve"> </w:t>
      </w:r>
      <w:r w:rsidRPr="007D589C">
        <w:rPr>
          <w:rFonts w:ascii="Times New Roman" w:hAnsi="Times New Roman" w:cs="Times New Roman"/>
          <w:sz w:val="24"/>
          <w:szCs w:val="24"/>
        </w:rPr>
        <w:t>of PWID in custody as having milder forms of ID (</w:t>
      </w:r>
      <w:proofErr w:type="spellStart"/>
      <w:r w:rsidRPr="007D589C">
        <w:rPr>
          <w:rFonts w:ascii="Times New Roman" w:hAnsi="Times New Roman" w:cs="Times New Roman"/>
          <w:sz w:val="24"/>
          <w:szCs w:val="24"/>
        </w:rPr>
        <w:t>Cockram</w:t>
      </w:r>
      <w:proofErr w:type="spellEnd"/>
      <w:r w:rsidRPr="007D589C">
        <w:rPr>
          <w:rFonts w:ascii="Times New Roman" w:hAnsi="Times New Roman" w:cs="Times New Roman"/>
          <w:sz w:val="24"/>
          <w:szCs w:val="24"/>
        </w:rPr>
        <w:t>, 2005).</w:t>
      </w:r>
      <w:r>
        <w:rPr>
          <w:rFonts w:ascii="Times New Roman" w:hAnsi="Times New Roman" w:cs="Times New Roman"/>
          <w:sz w:val="24"/>
          <w:szCs w:val="24"/>
        </w:rPr>
        <w:t xml:space="preserve"> Thus, by applying the ‘developmental model’ for mild ID, jurors should expect most witnesses and defendants with </w:t>
      </w:r>
      <w:proofErr w:type="gramStart"/>
      <w:r>
        <w:rPr>
          <w:rFonts w:ascii="Times New Roman" w:hAnsi="Times New Roman" w:cs="Times New Roman"/>
          <w:sz w:val="24"/>
          <w:szCs w:val="24"/>
        </w:rPr>
        <w:lastRenderedPageBreak/>
        <w:t>ID’s</w:t>
      </w:r>
      <w:proofErr w:type="gramEnd"/>
      <w:r>
        <w:rPr>
          <w:rFonts w:ascii="Times New Roman" w:hAnsi="Times New Roman" w:cs="Times New Roman"/>
          <w:sz w:val="24"/>
          <w:szCs w:val="24"/>
        </w:rPr>
        <w:t xml:space="preserve"> to have more deficits than their CA match, but be as capable as a TD person with the same MA. </w:t>
      </w:r>
      <w:bookmarkEnd w:id="0"/>
    </w:p>
    <w:p w14:paraId="145DDAD0" w14:textId="77777777" w:rsidR="00A47D34" w:rsidRPr="007D589C" w:rsidRDefault="00A47D34" w:rsidP="00A47D34">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1.4. </w:t>
      </w:r>
      <w:r w:rsidRPr="007D589C">
        <w:rPr>
          <w:rFonts w:ascii="Times New Roman" w:hAnsi="Times New Roman" w:cs="Times New Roman"/>
          <w:b/>
          <w:bCs/>
          <w:color w:val="auto"/>
          <w:sz w:val="24"/>
          <w:szCs w:val="24"/>
        </w:rPr>
        <w:tab/>
        <w:t>Jurors’ perceptions of PWID</w:t>
      </w:r>
    </w:p>
    <w:p w14:paraId="6FA00DBD" w14:textId="77777777" w:rsidR="00A47D34" w:rsidRDefault="00A47D34" w:rsidP="00A47D34">
      <w:pPr>
        <w:spacing w:line="480" w:lineRule="auto"/>
        <w:ind w:firstLine="720"/>
        <w:rPr>
          <w:rFonts w:ascii="Times New Roman" w:hAnsi="Times New Roman" w:cs="Times New Roman"/>
          <w:sz w:val="24"/>
          <w:szCs w:val="24"/>
        </w:rPr>
      </w:pPr>
      <w:r w:rsidRPr="004343B3">
        <w:rPr>
          <w:rFonts w:ascii="Times New Roman" w:hAnsi="Times New Roman" w:cs="Times New Roman"/>
          <w:sz w:val="24"/>
          <w:szCs w:val="24"/>
        </w:rPr>
        <w:t>Jurors seldom have access to the literature regarding PWID, and as such, can inadvertently bring biases and misconceptions with them when hearing trials (</w:t>
      </w:r>
      <w:proofErr w:type="spellStart"/>
      <w:r w:rsidRPr="004343B3">
        <w:rPr>
          <w:rFonts w:ascii="Times New Roman" w:hAnsi="Times New Roman" w:cs="Times New Roman"/>
          <w:sz w:val="24"/>
          <w:szCs w:val="24"/>
        </w:rPr>
        <w:t>Brookbanks</w:t>
      </w:r>
      <w:proofErr w:type="spellEnd"/>
      <w:r w:rsidRPr="004343B3">
        <w:rPr>
          <w:rFonts w:ascii="Times New Roman" w:hAnsi="Times New Roman" w:cs="Times New Roman"/>
          <w:sz w:val="24"/>
          <w:szCs w:val="24"/>
        </w:rPr>
        <w:t xml:space="preserve">, 1999; </w:t>
      </w:r>
      <w:r w:rsidRPr="004343B3">
        <w:rPr>
          <w:rFonts w:ascii="Times New Roman" w:hAnsi="Times New Roman" w:cs="Times New Roman"/>
          <w:sz w:val="24"/>
          <w:szCs w:val="24"/>
          <w:shd w:val="clear" w:color="auto" w:fill="FFFFFF"/>
        </w:rPr>
        <w:t xml:space="preserve">Patton &amp; Keyes, 2006). </w:t>
      </w:r>
      <w:r w:rsidRPr="004343B3">
        <w:rPr>
          <w:rFonts w:ascii="Times New Roman" w:hAnsi="Times New Roman" w:cs="Times New Roman"/>
          <w:sz w:val="24"/>
          <w:szCs w:val="24"/>
        </w:rPr>
        <w:t xml:space="preserve">Historically, for instance, AWID have erroneously been considered “eternal children" (Emerson et al., 1999; </w:t>
      </w:r>
      <w:proofErr w:type="spellStart"/>
      <w:r w:rsidRPr="004343B3">
        <w:rPr>
          <w:rFonts w:ascii="Times New Roman" w:hAnsi="Times New Roman" w:cs="Times New Roman"/>
          <w:sz w:val="24"/>
          <w:szCs w:val="24"/>
        </w:rPr>
        <w:t>Brookbanks</w:t>
      </w:r>
      <w:proofErr w:type="spellEnd"/>
      <w:r w:rsidRPr="004343B3">
        <w:rPr>
          <w:rFonts w:ascii="Times New Roman" w:hAnsi="Times New Roman" w:cs="Times New Roman"/>
          <w:sz w:val="24"/>
          <w:szCs w:val="24"/>
        </w:rPr>
        <w:t>, 1999), which</w:t>
      </w:r>
      <w:r>
        <w:rPr>
          <w:rFonts w:ascii="Times New Roman" w:hAnsi="Times New Roman" w:cs="Times New Roman"/>
          <w:sz w:val="24"/>
          <w:szCs w:val="24"/>
        </w:rPr>
        <w:t xml:space="preserve"> can</w:t>
      </w:r>
      <w:r w:rsidRPr="004343B3">
        <w:rPr>
          <w:rFonts w:ascii="Times New Roman" w:hAnsi="Times New Roman" w:cs="Times New Roman"/>
          <w:sz w:val="24"/>
          <w:szCs w:val="24"/>
        </w:rPr>
        <w:t xml:space="preserve"> manifest in the courtroom (</w:t>
      </w:r>
      <w:r w:rsidRPr="004343B3">
        <w:rPr>
          <w:rFonts w:ascii="Times New Roman" w:eastAsia="Times New Roman" w:hAnsi="Times New Roman" w:cs="Times New Roman"/>
          <w:sz w:val="24"/>
          <w:szCs w:val="24"/>
          <w:lang w:eastAsia="en-NZ"/>
        </w:rPr>
        <w:t xml:space="preserve">Keyes, et al., 1998). </w:t>
      </w:r>
      <w:r>
        <w:rPr>
          <w:rFonts w:ascii="Times New Roman" w:eastAsia="Times New Roman" w:hAnsi="Times New Roman" w:cs="Times New Roman"/>
          <w:sz w:val="24"/>
          <w:szCs w:val="24"/>
          <w:lang w:eastAsia="en-NZ"/>
        </w:rPr>
        <w:t xml:space="preserve">AWID have been shown to be seen by jurors as less credible than TD counterparts (Stevenson, 2019), though research in this area is scarce. More research exists regarding children, however, and jurors often perceive CWID and MA matches who are TD as equally credible and competent (Peled et al., 2004; Brown &amp; Lewis, 2013). This finding seems typical in the absence of the disclosure of, and information about, ID’s </w:t>
      </w:r>
      <w:r w:rsidRPr="007D589C">
        <w:rPr>
          <w:rFonts w:ascii="Times New Roman" w:hAnsi="Times New Roman" w:cs="Times New Roman"/>
          <w:sz w:val="24"/>
          <w:szCs w:val="24"/>
        </w:rPr>
        <w:t>(</w:t>
      </w:r>
      <w:r>
        <w:rPr>
          <w:rFonts w:ascii="Times New Roman" w:hAnsi="Times New Roman" w:cs="Times New Roman"/>
          <w:sz w:val="24"/>
          <w:szCs w:val="24"/>
        </w:rPr>
        <w:t>e.g.,</w:t>
      </w:r>
      <w:r w:rsidRPr="007D589C">
        <w:rPr>
          <w:rFonts w:ascii="Times New Roman" w:hAnsi="Times New Roman" w:cs="Times New Roman"/>
          <w:sz w:val="24"/>
          <w:szCs w:val="24"/>
        </w:rPr>
        <w:t xml:space="preserve"> Henry et al., 2011b; Brown &amp; Lewis, 2013; Crane et al., 2020).</w:t>
      </w:r>
      <w:r>
        <w:rPr>
          <w:rFonts w:ascii="Times New Roman" w:hAnsi="Times New Roman" w:cs="Times New Roman"/>
          <w:sz w:val="24"/>
          <w:szCs w:val="24"/>
        </w:rPr>
        <w:t xml:space="preserve"> Further, PWID are seen to be trustworthy (Brown &amp; Lewis, 2013) and honest </w:t>
      </w:r>
      <w:r w:rsidRPr="007D589C">
        <w:rPr>
          <w:rFonts w:ascii="Times New Roman" w:hAnsi="Times New Roman" w:cs="Times New Roman"/>
          <w:sz w:val="24"/>
          <w:szCs w:val="24"/>
        </w:rPr>
        <w:t>(</w:t>
      </w:r>
      <w:proofErr w:type="spellStart"/>
      <w:r w:rsidRPr="007D589C">
        <w:rPr>
          <w:rFonts w:ascii="Times New Roman" w:hAnsi="Times New Roman" w:cs="Times New Roman"/>
          <w:sz w:val="24"/>
          <w:szCs w:val="24"/>
        </w:rPr>
        <w:t>Stobbs</w:t>
      </w:r>
      <w:proofErr w:type="spellEnd"/>
      <w:r w:rsidRPr="007D589C">
        <w:rPr>
          <w:rFonts w:ascii="Times New Roman" w:hAnsi="Times New Roman" w:cs="Times New Roman"/>
          <w:sz w:val="24"/>
          <w:szCs w:val="24"/>
        </w:rPr>
        <w:t xml:space="preserve"> &amp; Kebbell, 2003)</w:t>
      </w:r>
      <w:r>
        <w:rPr>
          <w:rFonts w:ascii="Times New Roman" w:hAnsi="Times New Roman" w:cs="Times New Roman"/>
          <w:sz w:val="24"/>
          <w:szCs w:val="24"/>
        </w:rPr>
        <w:t>.</w:t>
      </w:r>
    </w:p>
    <w:p w14:paraId="6A3C03FE" w14:textId="77777777" w:rsidR="00A47D34" w:rsidRPr="007D589C" w:rsidRDefault="00A47D34" w:rsidP="00A47D34">
      <w:pPr>
        <w:pStyle w:val="Heading2"/>
        <w:numPr>
          <w:ilvl w:val="1"/>
          <w:numId w:val="2"/>
        </w:numPr>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The Present Study</w:t>
      </w:r>
    </w:p>
    <w:p w14:paraId="1B721CB0" w14:textId="77777777" w:rsidR="00A47D34" w:rsidRDefault="00A47D34" w:rsidP="00A47D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explored hypotheses relating to measures (memory, suggestibility, and ability to testify in court) of credibility of child (early [ages 3-5] and middle [ages 6-11] childhood) and adult witnesses among jurors, and the impact an ID have on these perceptions. We expect: </w:t>
      </w:r>
    </w:p>
    <w:p w14:paraId="03C3579E" w14:textId="77777777" w:rsidR="00A47D34" w:rsidRDefault="00A47D34" w:rsidP="00A47D34">
      <w:pPr>
        <w:pStyle w:val="ListParagraph"/>
        <w:numPr>
          <w:ilvl w:val="0"/>
          <w:numId w:val="3"/>
        </w:numPr>
        <w:spacing w:line="480" w:lineRule="auto"/>
        <w:rPr>
          <w:rFonts w:ascii="Times New Roman" w:hAnsi="Times New Roman" w:cs="Times New Roman"/>
          <w:sz w:val="24"/>
          <w:szCs w:val="24"/>
        </w:rPr>
      </w:pPr>
      <w:r w:rsidRPr="002F6E6C">
        <w:rPr>
          <w:rFonts w:ascii="Times New Roman" w:hAnsi="Times New Roman" w:cs="Times New Roman"/>
          <w:sz w:val="24"/>
          <w:szCs w:val="24"/>
        </w:rPr>
        <w:t xml:space="preserve">the trajectory of the ‘developmental model’ will replicate, and children will be seen evaluated more negatively </w:t>
      </w:r>
      <w:r>
        <w:rPr>
          <w:rFonts w:ascii="Times New Roman" w:hAnsi="Times New Roman" w:cs="Times New Roman"/>
          <w:sz w:val="24"/>
          <w:szCs w:val="24"/>
        </w:rPr>
        <w:t xml:space="preserve">than adults in </w:t>
      </w:r>
      <w:r w:rsidRPr="002F6E6C">
        <w:rPr>
          <w:rFonts w:ascii="Times New Roman" w:hAnsi="Times New Roman" w:cs="Times New Roman"/>
          <w:sz w:val="24"/>
          <w:szCs w:val="24"/>
        </w:rPr>
        <w:t xml:space="preserve">our </w:t>
      </w:r>
      <w:r>
        <w:rPr>
          <w:rFonts w:ascii="Times New Roman" w:hAnsi="Times New Roman" w:cs="Times New Roman"/>
          <w:sz w:val="24"/>
          <w:szCs w:val="24"/>
        </w:rPr>
        <w:t>measures.</w:t>
      </w:r>
    </w:p>
    <w:p w14:paraId="78050D68" w14:textId="77777777" w:rsidR="00A47D34" w:rsidRDefault="00A47D34" w:rsidP="00A47D34">
      <w:pPr>
        <w:spacing w:line="480" w:lineRule="auto"/>
        <w:ind w:left="720"/>
        <w:rPr>
          <w:rFonts w:ascii="Times New Roman" w:hAnsi="Times New Roman" w:cs="Times New Roman"/>
          <w:sz w:val="24"/>
          <w:szCs w:val="24"/>
        </w:rPr>
      </w:pPr>
      <w:r>
        <w:rPr>
          <w:rFonts w:ascii="Times New Roman" w:hAnsi="Times New Roman" w:cs="Times New Roman"/>
          <w:sz w:val="24"/>
          <w:szCs w:val="24"/>
        </w:rPr>
        <w:t>2a) CWID will be evaluated more negatively in our measures than TD children.</w:t>
      </w:r>
    </w:p>
    <w:p w14:paraId="74E033C8" w14:textId="77777777" w:rsidR="00A47D34" w:rsidRPr="00242B48" w:rsidRDefault="00A47D34" w:rsidP="00A47D34">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2b) AWID will be evaluated more negatively in our measures than TD adults, but in accordance with the ‘developmental model’, be evaluated more positively than children. </w:t>
      </w:r>
    </w:p>
    <w:p w14:paraId="3748EEEF" w14:textId="77777777" w:rsidR="00BE1754" w:rsidRDefault="00BE1754"/>
    <w:sectPr w:rsidR="00BE1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78C1"/>
    <w:multiLevelType w:val="hybridMultilevel"/>
    <w:tmpl w:val="791A7F1A"/>
    <w:lvl w:ilvl="0" w:tplc="802697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5D20623A"/>
    <w:multiLevelType w:val="multilevel"/>
    <w:tmpl w:val="B0DC858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94A607D"/>
    <w:multiLevelType w:val="multilevel"/>
    <w:tmpl w:val="F1E2057A"/>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34"/>
    <w:rsid w:val="00781520"/>
    <w:rsid w:val="00A47D34"/>
    <w:rsid w:val="00BE1754"/>
    <w:rsid w:val="00DB18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5725"/>
  <w15:chartTrackingRefBased/>
  <w15:docId w15:val="{DD4F456A-6F04-40D6-9A72-FA132F2B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D34"/>
  </w:style>
  <w:style w:type="paragraph" w:styleId="Heading1">
    <w:name w:val="heading 1"/>
    <w:basedOn w:val="Normal"/>
    <w:next w:val="Normal"/>
    <w:link w:val="Heading1Char"/>
    <w:uiPriority w:val="9"/>
    <w:qFormat/>
    <w:rsid w:val="00A47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D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7D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47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Lyons</dc:creator>
  <cp:keywords/>
  <dc:description/>
  <cp:lastModifiedBy>Preston Lyons</cp:lastModifiedBy>
  <cp:revision>2</cp:revision>
  <dcterms:created xsi:type="dcterms:W3CDTF">2021-06-07T05:18:00Z</dcterms:created>
  <dcterms:modified xsi:type="dcterms:W3CDTF">2021-06-09T23:02:00Z</dcterms:modified>
</cp:coreProperties>
</file>