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建筑施工现场安全隐患AI分析报告</w:t>
      </w:r>
    </w:p>
    <w:p/>
    <w:p>
      <w:pPr>
        <w:pStyle w:val="Heading1"/>
      </w:pPr>
      <w:r>
        <w:t>一、基本信息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报告编号</w:t>
            </w:r>
          </w:p>
        </w:tc>
        <w:tc>
          <w:tcPr>
            <w:tcW w:type="dxa" w:w="4320"/>
          </w:tcPr>
          <w:p>
            <w:r>
              <w:t>A62DD4EE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320"/>
          </w:tcPr>
          <w:p>
            <w:r>
              <w:t>2026-06-18 21:29:58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320"/>
          </w:tcPr>
          <w:p>
            <w:r>
              <w:t>014220e6ef29425198674f0a6151892d.mp4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检测类型</w:t>
            </w:r>
          </w:p>
        </w:tc>
        <w:tc>
          <w:tcPr>
            <w:tcW w:type="dxa" w:w="4320"/>
          </w:tcPr>
          <w:p>
            <w:r>
              <w:t>视频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检测时长</w:t>
            </w:r>
          </w:p>
        </w:tc>
        <w:tc>
          <w:tcPr>
            <w:tcW w:type="dxa" w:w="4320"/>
          </w:tcPr>
          <w:p>
            <w:r>
              <w:t>10.0 秒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检测目标</w:t>
            </w:r>
          </w:p>
        </w:tc>
        <w:tc>
          <w:tcPr>
            <w:tcW w:type="dxa" w:w="4320"/>
          </w:tcPr>
          <w:p>
            <w:r>
              <w:t>516 个</w:t>
            </w:r>
          </w:p>
        </w:tc>
      </w:tr>
    </w:tbl>
    <w:p>
      <w:pPr>
        <w:pStyle w:val="Heading1"/>
      </w:pPr>
      <w:r>
        <w:t>二、检测概况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违规总数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>
      <w:pPr>
        <w:pStyle w:val="Heading1"/>
      </w:pPr>
      <w:r>
        <w:t>三、违规详情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违规类型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次数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违规描述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整改建议</w:t>
            </w:r>
          </w:p>
        </w:tc>
      </w:tr>
      <w:tr>
        <w:tc>
          <w:tcPr>
            <w:tcW w:type="dxa" w:w="1728"/>
          </w:tcPr>
          <w:p>
            <w:r>
              <w:t>未戴安全帽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施工人员在作业过程中未佩戴安全帽，存在头部受到坠落物撞击的严重风险</w:t>
            </w:r>
          </w:p>
        </w:tc>
        <w:tc>
          <w:tcPr>
            <w:tcW w:type="dxa" w:w="1728"/>
          </w:tcPr>
          <w:p>
            <w:r>
              <w:t>立即要求所有进入施工现场人员正确佩戴安全帽，安全帽须系好下颏带，并加强岗前安全抽查</w:t>
            </w:r>
          </w:p>
        </w:tc>
      </w:tr>
      <w:tr>
        <w:tc>
          <w:tcPr>
            <w:tcW w:type="dxa" w:w="1728"/>
          </w:tcPr>
          <w:p>
            <w:r>
              <w:t>未佩戴口罩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施工人员未佩戴口罩，在粉尘环境下易吸入有害颗粒物，危害呼吸健康</w:t>
            </w:r>
          </w:p>
        </w:tc>
        <w:tc>
          <w:tcPr>
            <w:tcW w:type="dxa" w:w="1728"/>
          </w:tcPr>
          <w:p>
            <w:r>
              <w:t>督促施工人员在粉尘区域规范佩戴口罩，配备符合国家标准的防尘口罩，定期更换滤芯</w:t>
            </w:r>
          </w:p>
        </w:tc>
      </w:tr>
      <w:tr>
        <w:tc>
          <w:tcPr>
            <w:tcW w:type="dxa" w:w="1728"/>
          </w:tcPr>
          <w:p>
            <w:r>
              <w:t>检测到烟雾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检测到烟雾，存在火灾隐患，需立即排查烟雾来源，防止火势蔓延</w:t>
            </w:r>
          </w:p>
        </w:tc>
        <w:tc>
          <w:tcPr>
            <w:tcW w:type="dxa" w:w="1728"/>
          </w:tcPr>
          <w:p>
            <w:r>
              <w:t>立即排查烟雾来源，重点检查电气线路老化、易燃物堆放等情况，消除火灾隐患，配备烟雾报警装置</w:t>
            </w:r>
          </w:p>
        </w:tc>
      </w:tr>
      <w:tr>
        <w:tc>
          <w:tcPr>
            <w:tcW w:type="dxa" w:w="1728"/>
          </w:tcPr>
          <w:p>
            <w:r>
              <w:t>未穿反光背心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施工人员未穿反光背心，在机械作业区域容易被操作人员忽视，存在碰撞风险</w:t>
            </w:r>
          </w:p>
        </w:tc>
        <w:tc>
          <w:tcPr>
            <w:tcW w:type="dxa" w:w="1728"/>
          </w:tcPr>
          <w:p>
            <w:r>
              <w:t>要求施工人员在机械作业区、车辆通行区等危险区域必须穿戴反光背心，未穿戴者禁止进入</w:t>
            </w:r>
          </w:p>
        </w:tc>
      </w:tr>
      <w:tr>
        <w:tc>
          <w:tcPr>
            <w:tcW w:type="dxa" w:w="1728"/>
          </w:tcPr>
          <w:p>
            <w:r>
              <w:t>进入锥形桶管控区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人员闯入锥形桶管控区域，存在被施工机械碰撞或误伤的风险</w:t>
            </w:r>
          </w:p>
        </w:tc>
        <w:tc>
          <w:tcPr>
            <w:tcW w:type="dxa" w:w="1728"/>
          </w:tcPr>
          <w:p>
            <w:r>
              <w:t>加强管控区围挡和警示标识设置，安排专人值守巡视，严禁无关人员进入作业区域</w:t>
            </w:r>
          </w:p>
        </w:tc>
      </w:tr>
    </w:tbl>
    <w:p>
      <w:pPr>
        <w:pStyle w:val="Heading1"/>
      </w:pPr>
      <w:r>
        <w:t>四、安全评估</w:t>
      </w:r>
    </w:p>
    <w:p>
      <w:r>
        <w:t>综合评价：工地安全防护意识薄弱，存在多项严重违规。人员防护缺失与违规进入管控区叠加烟雾火情，暴露出现场监管缺位及消防隐患，整体安全风险较高。</w:t>
      </w:r>
    </w:p>
    <w:p/>
    <w:p>
      <w:r>
        <w:rPr>
          <w:b/>
        </w:rPr>
        <w:t>风险因素：</w:t>
      </w:r>
    </w:p>
    <w:p>
      <w:pPr>
        <w:pStyle w:val="ListBullet"/>
      </w:pPr>
      <w:r>
        <w:t>个人防护装备穿戴不规范</w:t>
      </w:r>
    </w:p>
    <w:p>
      <w:pPr>
        <w:pStyle w:val="ListBullet"/>
      </w:pPr>
      <w:r>
        <w:t>违规闯入危险管控区域</w:t>
      </w:r>
    </w:p>
    <w:p>
      <w:pPr>
        <w:pStyle w:val="ListBullet"/>
      </w:pPr>
      <w:r>
        <w:t>现场存在烟雾火灾隐患</w:t>
      </w:r>
    </w:p>
    <w:p/>
    <w:p>
      <w:r>
        <w:t>主要发现：核心问题为人员防护缺失与区域管控失效。需强化入场安检，落实网格化巡查，严控危险区域并排查消防隐患。</w:t>
      </w:r>
    </w:p>
    <w:p>
      <w:pPr>
        <w:pStyle w:val="Heading1"/>
      </w:pPr>
      <w:r>
        <w:t>五、违规截图</w:t>
      </w:r>
    </w:p>
    <w:p>
      <w:r>
        <w:t>共 5 张违规截图：</w:t>
      </w:r>
    </w:p>
    <w:p/>
    <w:p>
      <w:r>
        <w:rPr>
          <w:b/>
        </w:rPr>
        <w:t>未戴安全帽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未戴口罩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检测到烟雾 - 帧 51 (2.1s)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508cd3f7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未穿反光背心 - 帧 61 (2.5s)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b8ef61895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人员进入管控区 - 帧 131 (5.5s)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6b8620b53c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六、总体建议</w:t>
      </w:r>
    </w:p>
    <w:p>
      <w:r>
        <w:t>立即排查烟雾源头消除火灾隐患；加强门禁与入场检查，确保安全帽、反光背心等防护穿戴齐全；增设管控区硬隔离与警示标志，安排专人旁站监督，加大现场违章巡查与处罚力度。</w:t>
      </w:r>
    </w:p>
    <w:p/>
    <w:p>
      <w:pPr>
        <w:jc w:val="right"/>
      </w:pPr>
      <w:r>
        <w:rPr>
          <w:b/>
        </w:rPr>
        <w:t>AI安全专家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