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FAE6" w14:textId="52F12C49" w:rsidR="0020641B" w:rsidRDefault="0020641B" w:rsidP="0020641B">
      <w:pPr>
        <w:jc w:val="center"/>
        <w:rPr>
          <w:rFonts w:ascii="Times New Roman" w:hAnsi="Times New Roman" w:cs="Times New Roman"/>
          <w:sz w:val="36"/>
          <w:szCs w:val="36"/>
        </w:rPr>
      </w:pPr>
      <w:r w:rsidRPr="00202357">
        <w:rPr>
          <w:rFonts w:ascii="Times New Roman" w:hAnsi="Times New Roman" w:cs="Times New Roman"/>
          <w:sz w:val="36"/>
          <w:szCs w:val="36"/>
        </w:rPr>
        <w:t>Supplementary Materials</w:t>
      </w:r>
    </w:p>
    <w:p w14:paraId="7C645FA6" w14:textId="77777777" w:rsidR="006A2FB8" w:rsidRPr="00202357" w:rsidRDefault="006A2FB8" w:rsidP="006A2FB8">
      <w:pPr>
        <w:pStyle w:val="3"/>
        <w:spacing w:before="0" w:after="0" w:line="240" w:lineRule="auto"/>
        <w:rPr>
          <w:rFonts w:ascii="Times New Roman" w:hAnsi="Times New Roman" w:cs="Times New Roman"/>
        </w:rPr>
      </w:pPr>
      <w:r w:rsidRPr="00202357">
        <w:rPr>
          <w:rFonts w:ascii="Times New Roman" w:hAnsi="Times New Roman" w:cs="Times New Roman"/>
        </w:rPr>
        <w:t>The supplementary table of accession number list</w:t>
      </w:r>
    </w:p>
    <w:p w14:paraId="31B66921" w14:textId="0A577B1A"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b/>
          <w:bCs/>
          <w:sz w:val="20"/>
          <w:szCs w:val="20"/>
        </w:rPr>
        <w:t>Table S1</w:t>
      </w:r>
      <w:r w:rsidRPr="005327D7">
        <w:rPr>
          <w:rFonts w:ascii="Times New Roman" w:hAnsi="Times New Roman" w:cs="Times New Roman"/>
          <w:sz w:val="20"/>
          <w:szCs w:val="20"/>
        </w:rPr>
        <w:t>. Accession number list of cell lines used in experiments.</w:t>
      </w:r>
    </w:p>
    <w:tbl>
      <w:tblPr>
        <w:tblStyle w:val="a7"/>
        <w:tblW w:w="5000" w:type="pct"/>
        <w:tblLook w:val="04A0" w:firstRow="1" w:lastRow="0" w:firstColumn="1" w:lastColumn="0" w:noHBand="0" w:noVBand="1"/>
      </w:tblPr>
      <w:tblGrid>
        <w:gridCol w:w="4261"/>
        <w:gridCol w:w="4261"/>
      </w:tblGrid>
      <w:tr w:rsidR="006A2FB8" w:rsidRPr="005327D7" w14:paraId="3BDCD514" w14:textId="17109A47" w:rsidTr="006A2FB8">
        <w:tc>
          <w:tcPr>
            <w:tcW w:w="2500" w:type="pct"/>
            <w:vAlign w:val="center"/>
          </w:tcPr>
          <w:p w14:paraId="3DEBDA59" w14:textId="77777777"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Cell line</w:t>
            </w:r>
          </w:p>
        </w:tc>
        <w:tc>
          <w:tcPr>
            <w:tcW w:w="2500" w:type="pct"/>
          </w:tcPr>
          <w:p w14:paraId="72FB4538" w14:textId="6E005887" w:rsidR="006A2FB8" w:rsidRPr="005327D7" w:rsidRDefault="006A2FB8" w:rsidP="006A7CA8">
            <w:pPr>
              <w:rPr>
                <w:rFonts w:ascii="Times New Roman" w:hAnsi="Times New Roman" w:cs="Times New Roman"/>
                <w:sz w:val="20"/>
                <w:szCs w:val="20"/>
              </w:rPr>
            </w:pPr>
            <w:proofErr w:type="spellStart"/>
            <w:r w:rsidRPr="005327D7">
              <w:rPr>
                <w:rFonts w:ascii="Times New Roman" w:hAnsi="Times New Roman" w:cs="Times New Roman" w:hint="eastAsia"/>
                <w:sz w:val="20"/>
                <w:szCs w:val="20"/>
              </w:rPr>
              <w:t>C</w:t>
            </w:r>
            <w:r w:rsidRPr="005327D7">
              <w:rPr>
                <w:rFonts w:ascii="Times New Roman" w:hAnsi="Times New Roman" w:cs="Times New Roman"/>
                <w:sz w:val="20"/>
                <w:szCs w:val="20"/>
              </w:rPr>
              <w:t>hIA</w:t>
            </w:r>
            <w:proofErr w:type="spellEnd"/>
            <w:r w:rsidRPr="005327D7">
              <w:rPr>
                <w:rFonts w:ascii="Times New Roman" w:hAnsi="Times New Roman" w:cs="Times New Roman"/>
                <w:sz w:val="20"/>
                <w:szCs w:val="20"/>
              </w:rPr>
              <w:t>-PET read1/read2</w:t>
            </w:r>
          </w:p>
        </w:tc>
      </w:tr>
      <w:tr w:rsidR="006A2FB8" w:rsidRPr="005327D7" w14:paraId="2FEE63FF" w14:textId="77777777" w:rsidTr="006A2FB8">
        <w:tc>
          <w:tcPr>
            <w:tcW w:w="2500" w:type="pct"/>
            <w:vAlign w:val="center"/>
          </w:tcPr>
          <w:p w14:paraId="73120F6E" w14:textId="677EEEAC"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A549</w:t>
            </w:r>
          </w:p>
        </w:tc>
        <w:tc>
          <w:tcPr>
            <w:tcW w:w="2500" w:type="pct"/>
          </w:tcPr>
          <w:p w14:paraId="16E6D10B" w14:textId="52506048" w:rsidR="006A2FB8" w:rsidRPr="005327D7" w:rsidRDefault="00CE087D" w:rsidP="006A7CA8">
            <w:pPr>
              <w:rPr>
                <w:rFonts w:ascii="Times New Roman" w:hAnsi="Times New Roman" w:cs="Times New Roman"/>
                <w:sz w:val="20"/>
                <w:szCs w:val="20"/>
              </w:rPr>
            </w:pPr>
            <w:r w:rsidRPr="005327D7">
              <w:rPr>
                <w:rFonts w:ascii="Times New Roman" w:hAnsi="Times New Roman" w:cs="Times New Roman"/>
                <w:sz w:val="20"/>
                <w:szCs w:val="20"/>
              </w:rPr>
              <w:t>ENCFF985XQV</w:t>
            </w:r>
            <w:r w:rsidRPr="005327D7">
              <w:rPr>
                <w:rFonts w:ascii="Times New Roman" w:hAnsi="Times New Roman" w:cs="Times New Roman" w:hint="eastAsia"/>
                <w:sz w:val="20"/>
                <w:szCs w:val="20"/>
              </w:rPr>
              <w:t>/</w:t>
            </w:r>
            <w:r w:rsidRPr="005327D7">
              <w:rPr>
                <w:rFonts w:ascii="Times New Roman" w:hAnsi="Times New Roman" w:cs="Times New Roman"/>
                <w:sz w:val="20"/>
                <w:szCs w:val="20"/>
              </w:rPr>
              <w:t>ENCFF994RVV</w:t>
            </w:r>
          </w:p>
        </w:tc>
      </w:tr>
      <w:tr w:rsidR="006A2FB8" w:rsidRPr="005327D7" w14:paraId="128A4926" w14:textId="77777777" w:rsidTr="006A2FB8">
        <w:tc>
          <w:tcPr>
            <w:tcW w:w="2500" w:type="pct"/>
            <w:vAlign w:val="center"/>
          </w:tcPr>
          <w:p w14:paraId="73DB7008" w14:textId="5E24E9C1"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A673</w:t>
            </w:r>
          </w:p>
        </w:tc>
        <w:tc>
          <w:tcPr>
            <w:tcW w:w="2500" w:type="pct"/>
          </w:tcPr>
          <w:p w14:paraId="4465DADE" w14:textId="708A98F9" w:rsidR="006A2FB8" w:rsidRPr="005327D7" w:rsidRDefault="00CE087D" w:rsidP="006A7CA8">
            <w:pPr>
              <w:rPr>
                <w:rFonts w:ascii="Times New Roman" w:hAnsi="Times New Roman" w:cs="Times New Roman"/>
                <w:sz w:val="20"/>
                <w:szCs w:val="20"/>
              </w:rPr>
            </w:pPr>
            <w:r w:rsidRPr="005327D7">
              <w:rPr>
                <w:rFonts w:ascii="Times New Roman" w:hAnsi="Times New Roman" w:cs="Times New Roman"/>
                <w:sz w:val="20"/>
                <w:szCs w:val="20"/>
              </w:rPr>
              <w:t>ENCFF967ILW/ENCFF790CGR</w:t>
            </w:r>
          </w:p>
        </w:tc>
      </w:tr>
      <w:tr w:rsidR="006A2FB8" w:rsidRPr="005327D7" w14:paraId="3E5443F7" w14:textId="77777777" w:rsidTr="006A2FB8">
        <w:tc>
          <w:tcPr>
            <w:tcW w:w="2500" w:type="pct"/>
            <w:vAlign w:val="center"/>
          </w:tcPr>
          <w:p w14:paraId="036E0601" w14:textId="41C03578"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AG04449</w:t>
            </w:r>
          </w:p>
        </w:tc>
        <w:tc>
          <w:tcPr>
            <w:tcW w:w="2500" w:type="pct"/>
          </w:tcPr>
          <w:p w14:paraId="2EE91195" w14:textId="24BBC7E3" w:rsidR="006A2FB8" w:rsidRPr="005327D7" w:rsidRDefault="006B2DDD" w:rsidP="006A7CA8">
            <w:pPr>
              <w:rPr>
                <w:rFonts w:ascii="Times New Roman" w:hAnsi="Times New Roman" w:cs="Times New Roman"/>
                <w:sz w:val="20"/>
                <w:szCs w:val="20"/>
              </w:rPr>
            </w:pPr>
            <w:r w:rsidRPr="005327D7">
              <w:rPr>
                <w:rFonts w:ascii="Times New Roman" w:hAnsi="Times New Roman" w:cs="Times New Roman"/>
                <w:sz w:val="20"/>
                <w:szCs w:val="20"/>
              </w:rPr>
              <w:t>ENCFF868WGL/ENCFF430KRH</w:t>
            </w:r>
          </w:p>
        </w:tc>
      </w:tr>
      <w:tr w:rsidR="006A2FB8" w:rsidRPr="005327D7" w14:paraId="2E7A04F0" w14:textId="2C9B74B9" w:rsidTr="006A2FB8">
        <w:tc>
          <w:tcPr>
            <w:tcW w:w="2500" w:type="pct"/>
            <w:vAlign w:val="center"/>
          </w:tcPr>
          <w:p w14:paraId="21E7316A" w14:textId="77777777"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AG04450</w:t>
            </w:r>
          </w:p>
        </w:tc>
        <w:tc>
          <w:tcPr>
            <w:tcW w:w="2500" w:type="pct"/>
          </w:tcPr>
          <w:p w14:paraId="62D9AEF4" w14:textId="43378012"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ENCFF581VKF/ENCFF387IFJ</w:t>
            </w:r>
          </w:p>
        </w:tc>
      </w:tr>
      <w:tr w:rsidR="006A2FB8" w:rsidRPr="005327D7" w14:paraId="5D5614B6" w14:textId="5419A6FF" w:rsidTr="006A2FB8">
        <w:tc>
          <w:tcPr>
            <w:tcW w:w="2500" w:type="pct"/>
            <w:vAlign w:val="center"/>
          </w:tcPr>
          <w:p w14:paraId="1A1C42DB" w14:textId="77777777"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BJ</w:t>
            </w:r>
          </w:p>
        </w:tc>
        <w:tc>
          <w:tcPr>
            <w:tcW w:w="2500" w:type="pct"/>
          </w:tcPr>
          <w:p w14:paraId="7728751A" w14:textId="2797C863"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ENCFF634VYO/ENCFF902YQJ</w:t>
            </w:r>
          </w:p>
        </w:tc>
      </w:tr>
      <w:tr w:rsidR="006A2FB8" w:rsidRPr="005327D7" w14:paraId="728F074E" w14:textId="662158EF" w:rsidTr="006A2FB8">
        <w:tc>
          <w:tcPr>
            <w:tcW w:w="2500" w:type="pct"/>
            <w:vAlign w:val="center"/>
          </w:tcPr>
          <w:p w14:paraId="4A656C33" w14:textId="77777777"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Caco-2</w:t>
            </w:r>
          </w:p>
        </w:tc>
        <w:tc>
          <w:tcPr>
            <w:tcW w:w="2500" w:type="pct"/>
          </w:tcPr>
          <w:p w14:paraId="285DB7A5" w14:textId="0A02A26F"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ENCFF544SMM/ENCFF109BXE</w:t>
            </w:r>
          </w:p>
        </w:tc>
      </w:tr>
      <w:tr w:rsidR="006A2FB8" w:rsidRPr="005327D7" w14:paraId="496C931F" w14:textId="77777777" w:rsidTr="006A2FB8">
        <w:tc>
          <w:tcPr>
            <w:tcW w:w="2500" w:type="pct"/>
            <w:vAlign w:val="center"/>
          </w:tcPr>
          <w:p w14:paraId="159F2833" w14:textId="6554E281" w:rsidR="006A2FB8" w:rsidRPr="005327D7" w:rsidRDefault="006A2FB8" w:rsidP="006A7CA8">
            <w:pPr>
              <w:rPr>
                <w:rFonts w:ascii="Times New Roman" w:hAnsi="Times New Roman" w:cs="Times New Roman"/>
                <w:sz w:val="20"/>
                <w:szCs w:val="20"/>
              </w:rPr>
            </w:pPr>
            <w:r w:rsidRPr="005327D7">
              <w:rPr>
                <w:rFonts w:ascii="Times New Roman" w:hAnsi="Times New Roman" w:cs="Times New Roman"/>
                <w:sz w:val="20"/>
                <w:szCs w:val="20"/>
              </w:rPr>
              <w:t>GM10248</w:t>
            </w:r>
          </w:p>
        </w:tc>
        <w:tc>
          <w:tcPr>
            <w:tcW w:w="2500" w:type="pct"/>
          </w:tcPr>
          <w:p w14:paraId="15D5E2DA" w14:textId="208CC341" w:rsidR="006A2FB8" w:rsidRPr="005327D7" w:rsidRDefault="006B2DDD" w:rsidP="006A7CA8">
            <w:pPr>
              <w:rPr>
                <w:rFonts w:ascii="Times New Roman" w:hAnsi="Times New Roman" w:cs="Times New Roman"/>
                <w:sz w:val="20"/>
                <w:szCs w:val="20"/>
              </w:rPr>
            </w:pPr>
            <w:r w:rsidRPr="005327D7">
              <w:rPr>
                <w:rFonts w:ascii="Times New Roman" w:hAnsi="Times New Roman" w:cs="Times New Roman"/>
                <w:sz w:val="20"/>
                <w:szCs w:val="20"/>
              </w:rPr>
              <w:t>ENCFF803DOQ/ENCFF149FYK</w:t>
            </w:r>
          </w:p>
        </w:tc>
      </w:tr>
      <w:tr w:rsidR="006A2FB8" w:rsidRPr="005327D7" w14:paraId="5BF8E17D" w14:textId="2E5B0138" w:rsidTr="0003364D">
        <w:tc>
          <w:tcPr>
            <w:tcW w:w="2500" w:type="pct"/>
            <w:vAlign w:val="center"/>
          </w:tcPr>
          <w:p w14:paraId="74182A87" w14:textId="77777777"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GM12878</w:t>
            </w:r>
          </w:p>
        </w:tc>
        <w:tc>
          <w:tcPr>
            <w:tcW w:w="2500" w:type="pct"/>
            <w:vAlign w:val="center"/>
          </w:tcPr>
          <w:p w14:paraId="744A97BC" w14:textId="724110C7"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ENCFF409UJV/ENCFF810FRZ</w:t>
            </w:r>
          </w:p>
        </w:tc>
      </w:tr>
      <w:tr w:rsidR="006A2FB8" w:rsidRPr="005327D7" w14:paraId="1F2DFDE7" w14:textId="6CABF1B1" w:rsidTr="006A2FB8">
        <w:tc>
          <w:tcPr>
            <w:tcW w:w="2500" w:type="pct"/>
            <w:vAlign w:val="center"/>
          </w:tcPr>
          <w:p w14:paraId="75EF6833" w14:textId="77777777"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HCT116</w:t>
            </w:r>
          </w:p>
        </w:tc>
        <w:tc>
          <w:tcPr>
            <w:tcW w:w="2500" w:type="pct"/>
          </w:tcPr>
          <w:p w14:paraId="1B6410CF" w14:textId="00A90BF1"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ENCFF869HLZ/ENCFF933EOS</w:t>
            </w:r>
          </w:p>
        </w:tc>
      </w:tr>
      <w:tr w:rsidR="006A2FB8" w:rsidRPr="005327D7" w14:paraId="5E373459" w14:textId="77777777" w:rsidTr="006A2FB8">
        <w:tc>
          <w:tcPr>
            <w:tcW w:w="2500" w:type="pct"/>
            <w:vAlign w:val="center"/>
          </w:tcPr>
          <w:p w14:paraId="3BB0995F" w14:textId="06E03272"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HepG2</w:t>
            </w:r>
          </w:p>
        </w:tc>
        <w:tc>
          <w:tcPr>
            <w:tcW w:w="2500" w:type="pct"/>
          </w:tcPr>
          <w:p w14:paraId="00F8A74F" w14:textId="40FCBB52" w:rsidR="006A2FB8" w:rsidRPr="005327D7" w:rsidRDefault="00EB4503" w:rsidP="006A2FB8">
            <w:pPr>
              <w:rPr>
                <w:rFonts w:ascii="Times New Roman" w:hAnsi="Times New Roman" w:cs="Times New Roman"/>
                <w:sz w:val="20"/>
                <w:szCs w:val="20"/>
              </w:rPr>
            </w:pPr>
            <w:r w:rsidRPr="005327D7">
              <w:rPr>
                <w:rFonts w:ascii="Times New Roman" w:hAnsi="Times New Roman" w:cs="Times New Roman"/>
                <w:sz w:val="20"/>
                <w:szCs w:val="20"/>
              </w:rPr>
              <w:t>ENCFF285PTY/ENCFF042GDX</w:t>
            </w:r>
          </w:p>
        </w:tc>
      </w:tr>
      <w:tr w:rsidR="006A2FB8" w:rsidRPr="005327D7" w14:paraId="6EAB3547" w14:textId="68E59243" w:rsidTr="006A2FB8">
        <w:tc>
          <w:tcPr>
            <w:tcW w:w="2500" w:type="pct"/>
            <w:vAlign w:val="center"/>
          </w:tcPr>
          <w:p w14:paraId="427247CE" w14:textId="77777777"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IMR-90</w:t>
            </w:r>
          </w:p>
        </w:tc>
        <w:tc>
          <w:tcPr>
            <w:tcW w:w="2500" w:type="pct"/>
          </w:tcPr>
          <w:p w14:paraId="4A2915F7" w14:textId="20C6F291"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ENCFF932VWG/ENCFF908YMO</w:t>
            </w:r>
          </w:p>
        </w:tc>
      </w:tr>
      <w:tr w:rsidR="006A2FB8" w:rsidRPr="005327D7" w14:paraId="1F56AC7B" w14:textId="253C87B6" w:rsidTr="006A2FB8">
        <w:tc>
          <w:tcPr>
            <w:tcW w:w="2500" w:type="pct"/>
            <w:vAlign w:val="center"/>
          </w:tcPr>
          <w:p w14:paraId="3927D8A2" w14:textId="77777777"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K562</w:t>
            </w:r>
          </w:p>
        </w:tc>
        <w:tc>
          <w:tcPr>
            <w:tcW w:w="2500" w:type="pct"/>
          </w:tcPr>
          <w:p w14:paraId="1E2F28EF" w14:textId="720AEA9A" w:rsidR="006A2FB8" w:rsidRPr="005327D7" w:rsidRDefault="00DA7D0C" w:rsidP="006A2FB8">
            <w:pPr>
              <w:rPr>
                <w:rFonts w:ascii="Times New Roman" w:hAnsi="Times New Roman" w:cs="Times New Roman"/>
                <w:sz w:val="20"/>
                <w:szCs w:val="20"/>
              </w:rPr>
            </w:pPr>
            <w:r w:rsidRPr="005327D7">
              <w:rPr>
                <w:rFonts w:ascii="Times New Roman" w:hAnsi="Times New Roman" w:cs="Times New Roman"/>
                <w:sz w:val="20"/>
                <w:szCs w:val="20"/>
              </w:rPr>
              <w:t>ENCFF915YCD/ENCFF245TLN</w:t>
            </w:r>
          </w:p>
        </w:tc>
      </w:tr>
      <w:tr w:rsidR="006A2FB8" w:rsidRPr="005327D7" w14:paraId="5414774B" w14:textId="77777777" w:rsidTr="006A2FB8">
        <w:tc>
          <w:tcPr>
            <w:tcW w:w="2500" w:type="pct"/>
            <w:vAlign w:val="center"/>
          </w:tcPr>
          <w:p w14:paraId="6D9EADD1" w14:textId="2FE90FEA"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MCF-7</w:t>
            </w:r>
          </w:p>
        </w:tc>
        <w:tc>
          <w:tcPr>
            <w:tcW w:w="2500" w:type="pct"/>
          </w:tcPr>
          <w:p w14:paraId="7B7F0CA1" w14:textId="23395EB6"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ENCFF592KNN/ENCFF342KQM</w:t>
            </w:r>
          </w:p>
        </w:tc>
      </w:tr>
      <w:tr w:rsidR="006A2FB8" w:rsidRPr="005327D7" w14:paraId="784193BA" w14:textId="77777777" w:rsidTr="006A2FB8">
        <w:tc>
          <w:tcPr>
            <w:tcW w:w="2500" w:type="pct"/>
            <w:vAlign w:val="center"/>
          </w:tcPr>
          <w:p w14:paraId="74D1FBA0" w14:textId="06CD352B"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MCF-10A</w:t>
            </w:r>
          </w:p>
        </w:tc>
        <w:tc>
          <w:tcPr>
            <w:tcW w:w="2500" w:type="pct"/>
          </w:tcPr>
          <w:p w14:paraId="36AF2595" w14:textId="5FBA5156" w:rsidR="006A2FB8" w:rsidRPr="005327D7" w:rsidRDefault="007A2C78" w:rsidP="006A2FB8">
            <w:pPr>
              <w:rPr>
                <w:rFonts w:ascii="Times New Roman" w:hAnsi="Times New Roman" w:cs="Times New Roman"/>
                <w:sz w:val="20"/>
                <w:szCs w:val="20"/>
              </w:rPr>
            </w:pPr>
            <w:r w:rsidRPr="005327D7">
              <w:rPr>
                <w:rFonts w:ascii="Times New Roman" w:hAnsi="Times New Roman" w:cs="Times New Roman"/>
                <w:sz w:val="20"/>
                <w:szCs w:val="20"/>
              </w:rPr>
              <w:t>ENCFF520GGF/ENCFF290IDP</w:t>
            </w:r>
          </w:p>
        </w:tc>
      </w:tr>
      <w:tr w:rsidR="006A2FB8" w:rsidRPr="005327D7" w14:paraId="128A066D" w14:textId="77777777" w:rsidTr="006A2FB8">
        <w:tc>
          <w:tcPr>
            <w:tcW w:w="2500" w:type="pct"/>
            <w:vAlign w:val="center"/>
          </w:tcPr>
          <w:p w14:paraId="508ACA67" w14:textId="54253DAB" w:rsidR="006A2FB8" w:rsidRPr="005327D7" w:rsidRDefault="006A2FB8" w:rsidP="006A2FB8">
            <w:pPr>
              <w:rPr>
                <w:rFonts w:ascii="Times New Roman" w:hAnsi="Times New Roman" w:cs="Times New Roman"/>
                <w:sz w:val="20"/>
                <w:szCs w:val="20"/>
              </w:rPr>
            </w:pPr>
            <w:r w:rsidRPr="005327D7">
              <w:rPr>
                <w:rFonts w:ascii="Times New Roman" w:hAnsi="Times New Roman" w:cs="Times New Roman"/>
                <w:sz w:val="20"/>
                <w:szCs w:val="20"/>
              </w:rPr>
              <w:t>OCI-LY7</w:t>
            </w:r>
          </w:p>
        </w:tc>
        <w:tc>
          <w:tcPr>
            <w:tcW w:w="2500" w:type="pct"/>
          </w:tcPr>
          <w:p w14:paraId="7783B37F" w14:textId="5DBA005E" w:rsidR="006A2FB8" w:rsidRPr="005327D7" w:rsidRDefault="007A2C78" w:rsidP="006A2FB8">
            <w:pPr>
              <w:rPr>
                <w:rFonts w:ascii="Times New Roman" w:hAnsi="Times New Roman" w:cs="Times New Roman"/>
                <w:sz w:val="20"/>
                <w:szCs w:val="20"/>
              </w:rPr>
            </w:pPr>
            <w:r w:rsidRPr="005327D7">
              <w:rPr>
                <w:rFonts w:ascii="Times New Roman" w:hAnsi="Times New Roman" w:cs="Times New Roman"/>
                <w:sz w:val="20"/>
                <w:szCs w:val="20"/>
              </w:rPr>
              <w:t>ENCFF593CIG/ENCFF261EWD</w:t>
            </w:r>
          </w:p>
        </w:tc>
      </w:tr>
      <w:tr w:rsidR="00774E51" w:rsidRPr="005327D7" w14:paraId="43AD7A57" w14:textId="77777777" w:rsidTr="006A2FB8">
        <w:tc>
          <w:tcPr>
            <w:tcW w:w="2500" w:type="pct"/>
            <w:vAlign w:val="center"/>
          </w:tcPr>
          <w:p w14:paraId="372411AA" w14:textId="19D040D7"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Panc1</w:t>
            </w:r>
          </w:p>
        </w:tc>
        <w:tc>
          <w:tcPr>
            <w:tcW w:w="2500" w:type="pct"/>
          </w:tcPr>
          <w:p w14:paraId="7DC68371" w14:textId="65543C70"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ENCFF331HZQ/ENCFF937UXS</w:t>
            </w:r>
          </w:p>
        </w:tc>
      </w:tr>
      <w:tr w:rsidR="00774E51" w:rsidRPr="005327D7" w14:paraId="15C0BDCA" w14:textId="77777777" w:rsidTr="006A2FB8">
        <w:tc>
          <w:tcPr>
            <w:tcW w:w="2500" w:type="pct"/>
            <w:vAlign w:val="center"/>
          </w:tcPr>
          <w:p w14:paraId="3038C691" w14:textId="5E6FF1E8"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PC-3</w:t>
            </w:r>
          </w:p>
        </w:tc>
        <w:tc>
          <w:tcPr>
            <w:tcW w:w="2500" w:type="pct"/>
          </w:tcPr>
          <w:p w14:paraId="0D266A17" w14:textId="43ACFD40"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ENCFF131SQE/ENCFF392ZNZ</w:t>
            </w:r>
          </w:p>
        </w:tc>
      </w:tr>
      <w:tr w:rsidR="00774E51" w:rsidRPr="005327D7" w14:paraId="60776D5B" w14:textId="77777777" w:rsidTr="006A2FB8">
        <w:tc>
          <w:tcPr>
            <w:tcW w:w="2500" w:type="pct"/>
            <w:vAlign w:val="center"/>
          </w:tcPr>
          <w:p w14:paraId="3F94D05C" w14:textId="60AB2C39"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PC-9</w:t>
            </w:r>
          </w:p>
        </w:tc>
        <w:tc>
          <w:tcPr>
            <w:tcW w:w="2500" w:type="pct"/>
          </w:tcPr>
          <w:p w14:paraId="4B0A2D44" w14:textId="5E7C57B1"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ENCFF781PRX/ENCFF615NPK</w:t>
            </w:r>
          </w:p>
        </w:tc>
      </w:tr>
      <w:tr w:rsidR="00774E51" w:rsidRPr="005327D7" w14:paraId="343D15A4" w14:textId="77777777" w:rsidTr="006A2FB8">
        <w:tc>
          <w:tcPr>
            <w:tcW w:w="2500" w:type="pct"/>
            <w:vAlign w:val="center"/>
          </w:tcPr>
          <w:p w14:paraId="41F4210A" w14:textId="2673F445"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RWPE1</w:t>
            </w:r>
          </w:p>
        </w:tc>
        <w:tc>
          <w:tcPr>
            <w:tcW w:w="2500" w:type="pct"/>
          </w:tcPr>
          <w:p w14:paraId="4DA45426" w14:textId="3F95D61F"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ENCFF096ZQA/ENCFF422NCN</w:t>
            </w:r>
          </w:p>
        </w:tc>
      </w:tr>
      <w:tr w:rsidR="00774E51" w:rsidRPr="005327D7" w14:paraId="4ABFD646" w14:textId="77777777" w:rsidTr="006A2FB8">
        <w:tc>
          <w:tcPr>
            <w:tcW w:w="2500" w:type="pct"/>
            <w:vAlign w:val="center"/>
          </w:tcPr>
          <w:p w14:paraId="2F2C6ACA" w14:textId="3C8C2501"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SK-N-SH</w:t>
            </w:r>
          </w:p>
        </w:tc>
        <w:tc>
          <w:tcPr>
            <w:tcW w:w="2500" w:type="pct"/>
          </w:tcPr>
          <w:p w14:paraId="5609A305" w14:textId="1D336B65" w:rsidR="00774E51" w:rsidRPr="005327D7" w:rsidRDefault="00774E51" w:rsidP="00774E51">
            <w:pPr>
              <w:rPr>
                <w:rFonts w:ascii="Times New Roman" w:hAnsi="Times New Roman" w:cs="Times New Roman"/>
                <w:sz w:val="20"/>
                <w:szCs w:val="20"/>
              </w:rPr>
            </w:pPr>
            <w:r w:rsidRPr="005327D7">
              <w:rPr>
                <w:rFonts w:ascii="Times New Roman" w:hAnsi="Times New Roman" w:cs="Times New Roman"/>
                <w:sz w:val="20"/>
                <w:szCs w:val="20"/>
              </w:rPr>
              <w:t>ENCFF084YMC/ENCFF440ERH</w:t>
            </w:r>
          </w:p>
        </w:tc>
      </w:tr>
    </w:tbl>
    <w:p w14:paraId="287F9F7A" w14:textId="0EB73C6F" w:rsidR="00CB5DA8" w:rsidRPr="00202357" w:rsidRDefault="00CB5DA8" w:rsidP="005C18A7">
      <w:pPr>
        <w:pStyle w:val="3"/>
        <w:spacing w:before="0" w:after="0" w:line="240" w:lineRule="auto"/>
        <w:rPr>
          <w:rFonts w:ascii="Times New Roman" w:hAnsi="Times New Roman" w:cs="Times New Roman"/>
        </w:rPr>
      </w:pPr>
      <w:r w:rsidRPr="00202357">
        <w:rPr>
          <w:rFonts w:ascii="Times New Roman" w:hAnsi="Times New Roman" w:cs="Times New Roman"/>
        </w:rPr>
        <w:t>The supplementary table of accession number list</w:t>
      </w:r>
    </w:p>
    <w:p w14:paraId="25683470" w14:textId="5B42526C" w:rsidR="009728FF" w:rsidRPr="005327D7" w:rsidRDefault="0011765E" w:rsidP="009728FF">
      <w:pPr>
        <w:rPr>
          <w:rFonts w:ascii="Times New Roman" w:hAnsi="Times New Roman" w:cs="Times New Roman"/>
          <w:sz w:val="20"/>
          <w:szCs w:val="20"/>
        </w:rPr>
      </w:pPr>
      <w:r w:rsidRPr="005327D7">
        <w:rPr>
          <w:rFonts w:ascii="Times New Roman" w:hAnsi="Times New Roman" w:cs="Times New Roman"/>
          <w:b/>
          <w:bCs/>
          <w:sz w:val="20"/>
          <w:szCs w:val="20"/>
        </w:rPr>
        <w:t>Table S</w:t>
      </w:r>
      <w:r w:rsidR="00496D51" w:rsidRPr="005327D7">
        <w:rPr>
          <w:rFonts w:ascii="Times New Roman" w:hAnsi="Times New Roman" w:cs="Times New Roman"/>
          <w:b/>
          <w:bCs/>
          <w:sz w:val="20"/>
          <w:szCs w:val="20"/>
        </w:rPr>
        <w:t>2</w:t>
      </w:r>
      <w:r w:rsidRPr="005327D7">
        <w:rPr>
          <w:rFonts w:ascii="Times New Roman" w:hAnsi="Times New Roman" w:cs="Times New Roman"/>
          <w:sz w:val="20"/>
          <w:szCs w:val="20"/>
        </w:rPr>
        <w:t xml:space="preserve">. </w:t>
      </w:r>
      <w:r w:rsidR="009C13F8" w:rsidRPr="005327D7">
        <w:rPr>
          <w:rFonts w:ascii="Times New Roman" w:hAnsi="Times New Roman" w:cs="Times New Roman"/>
          <w:sz w:val="20"/>
          <w:szCs w:val="20"/>
        </w:rPr>
        <w:t>Accession number list of cell lines used in experiments</w:t>
      </w:r>
      <w:r w:rsidRPr="005327D7">
        <w:rPr>
          <w:rFonts w:ascii="Times New Roman" w:hAnsi="Times New Roman" w:cs="Times New Roman"/>
          <w:sz w:val="20"/>
          <w:szCs w:val="20"/>
        </w:rPr>
        <w:t>.</w:t>
      </w:r>
    </w:p>
    <w:tbl>
      <w:tblPr>
        <w:tblStyle w:val="a7"/>
        <w:tblW w:w="5000" w:type="pct"/>
        <w:tblLook w:val="04A0" w:firstRow="1" w:lastRow="0" w:firstColumn="1" w:lastColumn="0" w:noHBand="0" w:noVBand="1"/>
      </w:tblPr>
      <w:tblGrid>
        <w:gridCol w:w="1112"/>
        <w:gridCol w:w="3291"/>
        <w:gridCol w:w="2103"/>
        <w:gridCol w:w="2016"/>
      </w:tblGrid>
      <w:tr w:rsidR="00202357" w:rsidRPr="005327D7" w14:paraId="2AC67952" w14:textId="77777777" w:rsidTr="00406016">
        <w:tc>
          <w:tcPr>
            <w:tcW w:w="652" w:type="pct"/>
            <w:vAlign w:val="center"/>
          </w:tcPr>
          <w:p w14:paraId="21D8260F" w14:textId="59AC202E"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Cell line</w:t>
            </w:r>
          </w:p>
        </w:tc>
        <w:tc>
          <w:tcPr>
            <w:tcW w:w="1931" w:type="pct"/>
            <w:vAlign w:val="center"/>
          </w:tcPr>
          <w:p w14:paraId="28290D6D" w14:textId="49C240FA" w:rsidR="00C23BDC" w:rsidRPr="005327D7" w:rsidRDefault="00C23BDC" w:rsidP="000B65BE">
            <w:pPr>
              <w:rPr>
                <w:rFonts w:ascii="Times New Roman" w:hAnsi="Times New Roman" w:cs="Times New Roman"/>
                <w:sz w:val="20"/>
                <w:szCs w:val="20"/>
              </w:rPr>
            </w:pPr>
            <w:proofErr w:type="spellStart"/>
            <w:r w:rsidRPr="005327D7">
              <w:rPr>
                <w:rFonts w:ascii="Times New Roman" w:hAnsi="Times New Roman" w:cs="Times New Roman" w:hint="eastAsia"/>
                <w:sz w:val="20"/>
                <w:szCs w:val="20"/>
              </w:rPr>
              <w:t>C</w:t>
            </w:r>
            <w:r w:rsidRPr="005327D7">
              <w:rPr>
                <w:rFonts w:ascii="Times New Roman" w:hAnsi="Times New Roman" w:cs="Times New Roman"/>
                <w:sz w:val="20"/>
                <w:szCs w:val="20"/>
              </w:rPr>
              <w:t>hIA</w:t>
            </w:r>
            <w:proofErr w:type="spellEnd"/>
            <w:r w:rsidRPr="005327D7">
              <w:rPr>
                <w:rFonts w:ascii="Times New Roman" w:hAnsi="Times New Roman" w:cs="Times New Roman"/>
                <w:sz w:val="20"/>
                <w:szCs w:val="20"/>
              </w:rPr>
              <w:t>-PET read1/read2</w:t>
            </w:r>
          </w:p>
        </w:tc>
        <w:tc>
          <w:tcPr>
            <w:tcW w:w="1234" w:type="pct"/>
            <w:vAlign w:val="center"/>
          </w:tcPr>
          <w:p w14:paraId="0B40FD9D" w14:textId="1E43BFFD" w:rsidR="00C23BDC" w:rsidRPr="005327D7" w:rsidRDefault="00C23BDC" w:rsidP="000B65BE">
            <w:pPr>
              <w:rPr>
                <w:rFonts w:ascii="Times New Roman" w:hAnsi="Times New Roman" w:cs="Times New Roman"/>
                <w:sz w:val="20"/>
                <w:szCs w:val="20"/>
              </w:rPr>
            </w:pPr>
            <w:proofErr w:type="spellStart"/>
            <w:r w:rsidRPr="005327D7">
              <w:rPr>
                <w:rFonts w:ascii="Times New Roman" w:hAnsi="Times New Roman" w:cs="Times New Roman" w:hint="eastAsia"/>
                <w:sz w:val="20"/>
                <w:szCs w:val="20"/>
              </w:rPr>
              <w:t>C</w:t>
            </w:r>
            <w:r w:rsidRPr="005327D7">
              <w:rPr>
                <w:rFonts w:ascii="Times New Roman" w:hAnsi="Times New Roman" w:cs="Times New Roman"/>
                <w:sz w:val="20"/>
                <w:szCs w:val="20"/>
              </w:rPr>
              <w:t>hIP</w:t>
            </w:r>
            <w:proofErr w:type="spellEnd"/>
            <w:r w:rsidRPr="005327D7">
              <w:rPr>
                <w:rFonts w:ascii="Times New Roman" w:hAnsi="Times New Roman" w:cs="Times New Roman"/>
                <w:sz w:val="20"/>
                <w:szCs w:val="20"/>
              </w:rPr>
              <w:t>-seq accession number</w:t>
            </w:r>
          </w:p>
        </w:tc>
        <w:tc>
          <w:tcPr>
            <w:tcW w:w="1184" w:type="pct"/>
            <w:vAlign w:val="center"/>
          </w:tcPr>
          <w:p w14:paraId="7C38D168" w14:textId="40AB6B52"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DNase accession number</w:t>
            </w:r>
          </w:p>
        </w:tc>
      </w:tr>
      <w:tr w:rsidR="00202357" w:rsidRPr="005327D7" w14:paraId="1BA59904" w14:textId="77777777" w:rsidTr="00406016">
        <w:tc>
          <w:tcPr>
            <w:tcW w:w="652" w:type="pct"/>
            <w:vAlign w:val="center"/>
          </w:tcPr>
          <w:p w14:paraId="020D5982" w14:textId="7058A387"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AG04450</w:t>
            </w:r>
          </w:p>
        </w:tc>
        <w:tc>
          <w:tcPr>
            <w:tcW w:w="1931" w:type="pct"/>
            <w:vAlign w:val="center"/>
          </w:tcPr>
          <w:p w14:paraId="5007EA94" w14:textId="6A18A96D"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ENCFF581VKF/ENCFF387IFJ</w:t>
            </w:r>
          </w:p>
        </w:tc>
        <w:tc>
          <w:tcPr>
            <w:tcW w:w="1234" w:type="pct"/>
            <w:vAlign w:val="center"/>
          </w:tcPr>
          <w:p w14:paraId="6981C39B" w14:textId="49F4D122"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ENCFF873FBD</w:t>
            </w:r>
          </w:p>
        </w:tc>
        <w:tc>
          <w:tcPr>
            <w:tcW w:w="1184" w:type="pct"/>
            <w:vAlign w:val="center"/>
          </w:tcPr>
          <w:p w14:paraId="552F88F2" w14:textId="574E14D3"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ENCFF816RDX</w:t>
            </w:r>
          </w:p>
        </w:tc>
      </w:tr>
      <w:tr w:rsidR="00202357" w:rsidRPr="005327D7" w14:paraId="3F00F226" w14:textId="77777777" w:rsidTr="00406016">
        <w:tc>
          <w:tcPr>
            <w:tcW w:w="652" w:type="pct"/>
            <w:vAlign w:val="center"/>
          </w:tcPr>
          <w:p w14:paraId="643AEA75" w14:textId="2D2FAA55"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BJ</w:t>
            </w:r>
          </w:p>
        </w:tc>
        <w:tc>
          <w:tcPr>
            <w:tcW w:w="1931" w:type="pct"/>
            <w:vAlign w:val="center"/>
          </w:tcPr>
          <w:p w14:paraId="7027D6BA" w14:textId="4F28B687" w:rsidR="00C23BDC" w:rsidRPr="005327D7" w:rsidRDefault="00FC555E" w:rsidP="000B65BE">
            <w:pPr>
              <w:rPr>
                <w:rFonts w:ascii="Times New Roman" w:hAnsi="Times New Roman" w:cs="Times New Roman"/>
                <w:sz w:val="20"/>
                <w:szCs w:val="20"/>
              </w:rPr>
            </w:pPr>
            <w:r w:rsidRPr="005327D7">
              <w:rPr>
                <w:rFonts w:ascii="Times New Roman" w:hAnsi="Times New Roman" w:cs="Times New Roman"/>
                <w:sz w:val="20"/>
                <w:szCs w:val="20"/>
              </w:rPr>
              <w:t>ENCFF634VYO/ENCFF902YQJ</w:t>
            </w:r>
          </w:p>
        </w:tc>
        <w:tc>
          <w:tcPr>
            <w:tcW w:w="1234" w:type="pct"/>
            <w:vAlign w:val="center"/>
          </w:tcPr>
          <w:p w14:paraId="78FDDD6A" w14:textId="5ABF18D0"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ENCFF518RUC</w:t>
            </w:r>
          </w:p>
        </w:tc>
        <w:tc>
          <w:tcPr>
            <w:tcW w:w="1184" w:type="pct"/>
            <w:vAlign w:val="center"/>
          </w:tcPr>
          <w:p w14:paraId="4341665E" w14:textId="323A1329"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ENCFF812QOW</w:t>
            </w:r>
          </w:p>
        </w:tc>
      </w:tr>
      <w:tr w:rsidR="00202357" w:rsidRPr="005327D7" w14:paraId="176D4F84" w14:textId="77777777" w:rsidTr="00406016">
        <w:tc>
          <w:tcPr>
            <w:tcW w:w="652" w:type="pct"/>
            <w:vAlign w:val="center"/>
          </w:tcPr>
          <w:p w14:paraId="48CC7126" w14:textId="5F9C6555"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Caco-2</w:t>
            </w:r>
          </w:p>
        </w:tc>
        <w:tc>
          <w:tcPr>
            <w:tcW w:w="1931" w:type="pct"/>
            <w:vAlign w:val="center"/>
          </w:tcPr>
          <w:p w14:paraId="27AE1CCA" w14:textId="67EF4384" w:rsidR="00C23BDC" w:rsidRPr="005327D7" w:rsidRDefault="004D5ECE" w:rsidP="000B65BE">
            <w:pPr>
              <w:rPr>
                <w:rFonts w:ascii="Times New Roman" w:hAnsi="Times New Roman" w:cs="Times New Roman"/>
                <w:sz w:val="20"/>
                <w:szCs w:val="20"/>
              </w:rPr>
            </w:pPr>
            <w:r w:rsidRPr="005327D7">
              <w:rPr>
                <w:rFonts w:ascii="Times New Roman" w:hAnsi="Times New Roman" w:cs="Times New Roman"/>
                <w:sz w:val="20"/>
                <w:szCs w:val="20"/>
              </w:rPr>
              <w:t>ENCFF544SMM/ENCFF109BXE</w:t>
            </w:r>
          </w:p>
        </w:tc>
        <w:tc>
          <w:tcPr>
            <w:tcW w:w="1234" w:type="pct"/>
            <w:vAlign w:val="center"/>
          </w:tcPr>
          <w:p w14:paraId="0A85CFB3" w14:textId="43657E61"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ENCFF378WSO</w:t>
            </w:r>
          </w:p>
        </w:tc>
        <w:tc>
          <w:tcPr>
            <w:tcW w:w="1184" w:type="pct"/>
            <w:vAlign w:val="center"/>
          </w:tcPr>
          <w:p w14:paraId="661D91C0" w14:textId="3E241D53"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ENCFF579UXQ</w:t>
            </w:r>
          </w:p>
        </w:tc>
      </w:tr>
      <w:tr w:rsidR="00202357" w:rsidRPr="005327D7" w14:paraId="52674520" w14:textId="77777777" w:rsidTr="00406016">
        <w:tc>
          <w:tcPr>
            <w:tcW w:w="652" w:type="pct"/>
            <w:vAlign w:val="center"/>
          </w:tcPr>
          <w:p w14:paraId="329773CF" w14:textId="11BC6E58"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GM12878</w:t>
            </w:r>
          </w:p>
        </w:tc>
        <w:tc>
          <w:tcPr>
            <w:tcW w:w="1931" w:type="pct"/>
            <w:vAlign w:val="center"/>
          </w:tcPr>
          <w:p w14:paraId="76B6BB81" w14:textId="220D5708" w:rsidR="00C23BDC" w:rsidRPr="005327D7" w:rsidRDefault="00DC065F" w:rsidP="000B65BE">
            <w:pPr>
              <w:rPr>
                <w:rFonts w:ascii="Times New Roman" w:hAnsi="Times New Roman" w:cs="Times New Roman"/>
                <w:sz w:val="20"/>
                <w:szCs w:val="20"/>
              </w:rPr>
            </w:pPr>
            <w:r w:rsidRPr="005327D7">
              <w:rPr>
                <w:rFonts w:ascii="Times New Roman" w:hAnsi="Times New Roman" w:cs="Times New Roman"/>
                <w:sz w:val="20"/>
                <w:szCs w:val="20"/>
              </w:rPr>
              <w:t>ENCFF409UJV/ENCFF810FRZ</w:t>
            </w:r>
          </w:p>
        </w:tc>
        <w:tc>
          <w:tcPr>
            <w:tcW w:w="1234" w:type="pct"/>
            <w:vAlign w:val="center"/>
          </w:tcPr>
          <w:p w14:paraId="5314891D" w14:textId="5D934B25"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ENCFF796WRU</w:t>
            </w:r>
          </w:p>
        </w:tc>
        <w:tc>
          <w:tcPr>
            <w:tcW w:w="1184" w:type="pct"/>
            <w:vAlign w:val="center"/>
          </w:tcPr>
          <w:p w14:paraId="7742A2AA" w14:textId="4A7DB1A3"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ENCFF759OLD</w:t>
            </w:r>
          </w:p>
        </w:tc>
      </w:tr>
      <w:tr w:rsidR="00202357" w:rsidRPr="005327D7" w14:paraId="4CC9D9FB" w14:textId="77777777" w:rsidTr="00406016">
        <w:tc>
          <w:tcPr>
            <w:tcW w:w="652" w:type="pct"/>
            <w:vAlign w:val="center"/>
          </w:tcPr>
          <w:p w14:paraId="44985736" w14:textId="6DF601F5"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HCT116</w:t>
            </w:r>
          </w:p>
        </w:tc>
        <w:tc>
          <w:tcPr>
            <w:tcW w:w="1931" w:type="pct"/>
            <w:vAlign w:val="center"/>
          </w:tcPr>
          <w:p w14:paraId="6580EB82" w14:textId="0AE22E0D" w:rsidR="00C23BDC" w:rsidRPr="005327D7" w:rsidRDefault="00DC065F" w:rsidP="000B65BE">
            <w:pPr>
              <w:rPr>
                <w:rFonts w:ascii="Times New Roman" w:hAnsi="Times New Roman" w:cs="Times New Roman"/>
                <w:sz w:val="20"/>
                <w:szCs w:val="20"/>
              </w:rPr>
            </w:pPr>
            <w:r w:rsidRPr="005327D7">
              <w:rPr>
                <w:rFonts w:ascii="Times New Roman" w:hAnsi="Times New Roman" w:cs="Times New Roman"/>
                <w:sz w:val="20"/>
                <w:szCs w:val="20"/>
              </w:rPr>
              <w:t>ENCFF869HLZ/ENCFF933EOS</w:t>
            </w:r>
          </w:p>
        </w:tc>
        <w:tc>
          <w:tcPr>
            <w:tcW w:w="1234" w:type="pct"/>
            <w:vAlign w:val="center"/>
          </w:tcPr>
          <w:p w14:paraId="1A94BDD5" w14:textId="5B4447BC"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ENCFF463FGL</w:t>
            </w:r>
          </w:p>
        </w:tc>
        <w:tc>
          <w:tcPr>
            <w:tcW w:w="1184" w:type="pct"/>
            <w:vAlign w:val="center"/>
          </w:tcPr>
          <w:p w14:paraId="23569CCB" w14:textId="55DD01A3"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ENCFF240LRP</w:t>
            </w:r>
          </w:p>
        </w:tc>
      </w:tr>
      <w:tr w:rsidR="00202357" w:rsidRPr="005327D7" w14:paraId="70D8D11C" w14:textId="77777777" w:rsidTr="00406016">
        <w:tc>
          <w:tcPr>
            <w:tcW w:w="652" w:type="pct"/>
            <w:vAlign w:val="center"/>
          </w:tcPr>
          <w:p w14:paraId="7FAD2DDB" w14:textId="3119F63E"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IMR-90</w:t>
            </w:r>
          </w:p>
        </w:tc>
        <w:tc>
          <w:tcPr>
            <w:tcW w:w="1931" w:type="pct"/>
            <w:vAlign w:val="center"/>
          </w:tcPr>
          <w:p w14:paraId="7B4E31DD" w14:textId="60FDFD10" w:rsidR="00C23BDC" w:rsidRPr="005327D7" w:rsidRDefault="003D6FAD" w:rsidP="000B65BE">
            <w:pPr>
              <w:rPr>
                <w:rFonts w:ascii="Times New Roman" w:hAnsi="Times New Roman" w:cs="Times New Roman"/>
                <w:sz w:val="20"/>
                <w:szCs w:val="20"/>
              </w:rPr>
            </w:pPr>
            <w:r w:rsidRPr="005327D7">
              <w:rPr>
                <w:rFonts w:ascii="Times New Roman" w:hAnsi="Times New Roman" w:cs="Times New Roman"/>
                <w:sz w:val="20"/>
                <w:szCs w:val="20"/>
              </w:rPr>
              <w:t>ENCFF932VWG/ENCFF908YMO</w:t>
            </w:r>
          </w:p>
        </w:tc>
        <w:tc>
          <w:tcPr>
            <w:tcW w:w="1234" w:type="pct"/>
            <w:vAlign w:val="center"/>
          </w:tcPr>
          <w:p w14:paraId="4CB7FC41" w14:textId="1DD7CFDE"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ENCFF203SRF</w:t>
            </w:r>
          </w:p>
        </w:tc>
        <w:tc>
          <w:tcPr>
            <w:tcW w:w="1184" w:type="pct"/>
            <w:vAlign w:val="center"/>
          </w:tcPr>
          <w:p w14:paraId="31C5158F" w14:textId="57435245"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ENCFF221SZF</w:t>
            </w:r>
          </w:p>
        </w:tc>
      </w:tr>
      <w:tr w:rsidR="00202357" w:rsidRPr="005327D7" w14:paraId="305352D6" w14:textId="77777777" w:rsidTr="00406016">
        <w:tc>
          <w:tcPr>
            <w:tcW w:w="652" w:type="pct"/>
            <w:vAlign w:val="center"/>
          </w:tcPr>
          <w:p w14:paraId="0BE644BF" w14:textId="0EF154C9"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K562</w:t>
            </w:r>
          </w:p>
        </w:tc>
        <w:tc>
          <w:tcPr>
            <w:tcW w:w="1931" w:type="pct"/>
            <w:vAlign w:val="center"/>
          </w:tcPr>
          <w:p w14:paraId="6DAC4328" w14:textId="74D08B1F" w:rsidR="00C23BDC" w:rsidRPr="005327D7" w:rsidRDefault="003D6FAD" w:rsidP="000B65BE">
            <w:pPr>
              <w:rPr>
                <w:rFonts w:ascii="Times New Roman" w:hAnsi="Times New Roman" w:cs="Times New Roman"/>
                <w:sz w:val="20"/>
                <w:szCs w:val="20"/>
              </w:rPr>
            </w:pPr>
            <w:r w:rsidRPr="005327D7">
              <w:rPr>
                <w:rFonts w:ascii="Times New Roman" w:hAnsi="Times New Roman" w:cs="Times New Roman"/>
                <w:sz w:val="20"/>
                <w:szCs w:val="20"/>
              </w:rPr>
              <w:t>ENCFF915YCD/ENCFF245TLN</w:t>
            </w:r>
          </w:p>
        </w:tc>
        <w:tc>
          <w:tcPr>
            <w:tcW w:w="1234" w:type="pct"/>
            <w:vAlign w:val="center"/>
          </w:tcPr>
          <w:p w14:paraId="6291470F" w14:textId="01DBF0A9"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ENCFF221SKA</w:t>
            </w:r>
          </w:p>
        </w:tc>
        <w:tc>
          <w:tcPr>
            <w:tcW w:w="1184" w:type="pct"/>
            <w:vAlign w:val="center"/>
          </w:tcPr>
          <w:p w14:paraId="1BE80D4F" w14:textId="495525A0"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ENCFF274YGF</w:t>
            </w:r>
          </w:p>
        </w:tc>
      </w:tr>
      <w:tr w:rsidR="00202357" w:rsidRPr="005327D7" w14:paraId="3B2F1426" w14:textId="77777777" w:rsidTr="00406016">
        <w:tc>
          <w:tcPr>
            <w:tcW w:w="652" w:type="pct"/>
            <w:vAlign w:val="center"/>
          </w:tcPr>
          <w:p w14:paraId="1B29000E" w14:textId="18EDA827"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MCF-7</w:t>
            </w:r>
          </w:p>
        </w:tc>
        <w:tc>
          <w:tcPr>
            <w:tcW w:w="1931" w:type="pct"/>
            <w:vAlign w:val="center"/>
          </w:tcPr>
          <w:p w14:paraId="070B321D" w14:textId="7F760D75" w:rsidR="00C23BDC" w:rsidRPr="005327D7" w:rsidRDefault="00F2557F" w:rsidP="000B65BE">
            <w:pPr>
              <w:rPr>
                <w:rFonts w:ascii="Times New Roman" w:hAnsi="Times New Roman" w:cs="Times New Roman"/>
                <w:sz w:val="20"/>
                <w:szCs w:val="20"/>
              </w:rPr>
            </w:pPr>
            <w:r w:rsidRPr="005327D7">
              <w:rPr>
                <w:rFonts w:ascii="Times New Roman" w:hAnsi="Times New Roman" w:cs="Times New Roman"/>
                <w:sz w:val="20"/>
                <w:szCs w:val="20"/>
              </w:rPr>
              <w:t>ENCFF592KNN/ENCFF342KQM</w:t>
            </w:r>
          </w:p>
        </w:tc>
        <w:tc>
          <w:tcPr>
            <w:tcW w:w="1234" w:type="pct"/>
            <w:vAlign w:val="center"/>
          </w:tcPr>
          <w:p w14:paraId="50CAA2BF" w14:textId="0499457B"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ENCFF278FNP</w:t>
            </w:r>
          </w:p>
        </w:tc>
        <w:tc>
          <w:tcPr>
            <w:tcW w:w="1184" w:type="pct"/>
            <w:vAlign w:val="center"/>
          </w:tcPr>
          <w:p w14:paraId="0EF3D495" w14:textId="7A6005C7" w:rsidR="00C23BDC" w:rsidRPr="005327D7" w:rsidRDefault="00C23BDC" w:rsidP="000B65BE">
            <w:pPr>
              <w:rPr>
                <w:rFonts w:ascii="Times New Roman" w:hAnsi="Times New Roman" w:cs="Times New Roman"/>
                <w:sz w:val="20"/>
                <w:szCs w:val="20"/>
              </w:rPr>
            </w:pPr>
            <w:r w:rsidRPr="005327D7">
              <w:rPr>
                <w:rFonts w:ascii="Times New Roman" w:hAnsi="Times New Roman" w:cs="Times New Roman"/>
                <w:sz w:val="20"/>
                <w:szCs w:val="20"/>
              </w:rPr>
              <w:t>ENCFF522NDW</w:t>
            </w:r>
          </w:p>
        </w:tc>
      </w:tr>
    </w:tbl>
    <w:p w14:paraId="5F343A8C" w14:textId="56CD7ABB" w:rsidR="00D711A2" w:rsidRPr="00202357" w:rsidRDefault="00D711A2" w:rsidP="005C18A7">
      <w:pPr>
        <w:pStyle w:val="3"/>
        <w:spacing w:before="0" w:after="0" w:line="240" w:lineRule="auto"/>
        <w:rPr>
          <w:rFonts w:ascii="Times New Roman" w:hAnsi="Times New Roman" w:cs="Times New Roman"/>
        </w:rPr>
      </w:pPr>
      <w:r w:rsidRPr="00202357">
        <w:rPr>
          <w:rFonts w:ascii="Times New Roman" w:hAnsi="Times New Roman" w:cs="Times New Roman"/>
        </w:rPr>
        <w:t>Hyperparameter settings</w:t>
      </w:r>
    </w:p>
    <w:p w14:paraId="089D766E" w14:textId="727F6F4D" w:rsidR="00D711A2" w:rsidRPr="009A3C45" w:rsidRDefault="00652EAC" w:rsidP="00D711A2">
      <w:pPr>
        <w:rPr>
          <w:rFonts w:ascii="Times New Roman" w:hAnsi="Times New Roman" w:cs="Times New Roman"/>
          <w:sz w:val="20"/>
          <w:szCs w:val="20"/>
        </w:rPr>
      </w:pPr>
      <w:r w:rsidRPr="009A3C45">
        <w:rPr>
          <w:rFonts w:ascii="Times New Roman" w:hAnsi="Times New Roman"/>
          <w:sz w:val="20"/>
          <w:szCs w:val="20"/>
        </w:rPr>
        <w:t xml:space="preserve">In </w:t>
      </w:r>
      <w:r w:rsidR="0066512D" w:rsidRPr="009A3C45">
        <w:rPr>
          <w:rFonts w:ascii="Times New Roman" w:hAnsi="Times New Roman"/>
          <w:sz w:val="20"/>
          <w:szCs w:val="20"/>
        </w:rPr>
        <w:t>large kernel fire block of anchor score</w:t>
      </w:r>
      <w:r w:rsidR="001B1B5E" w:rsidRPr="009A3C45">
        <w:rPr>
          <w:rFonts w:ascii="Times New Roman" w:hAnsi="Times New Roman"/>
          <w:sz w:val="20"/>
          <w:szCs w:val="20"/>
        </w:rPr>
        <w:t xml:space="preserve"> model</w:t>
      </w:r>
      <w:r w:rsidRPr="009A3C45">
        <w:rPr>
          <w:rFonts w:ascii="Times New Roman" w:hAnsi="Times New Roman"/>
          <w:sz w:val="20"/>
          <w:szCs w:val="20"/>
        </w:rPr>
        <w:t xml:space="preserve">, the receptive fields of the three branches are configured as 1, 3, and 13. In the branch with a receptive field of 3, the convolutional kernel size is set </w:t>
      </w:r>
      <w:r w:rsidRPr="009A3C45">
        <w:rPr>
          <w:rFonts w:ascii="Times New Roman" w:hAnsi="Times New Roman"/>
          <w:sz w:val="20"/>
          <w:szCs w:val="20"/>
        </w:rPr>
        <w:lastRenderedPageBreak/>
        <w:t xml:space="preserve">to 3. The branch with a receptive field of 13 </w:t>
      </w:r>
      <w:r w:rsidR="00954725">
        <w:rPr>
          <w:rFonts w:ascii="Times New Roman" w:hAnsi="Times New Roman"/>
          <w:sz w:val="20"/>
          <w:szCs w:val="20"/>
        </w:rPr>
        <w:t>uses</w:t>
      </w:r>
      <w:r w:rsidRPr="009A3C45">
        <w:rPr>
          <w:rFonts w:ascii="Times New Roman" w:hAnsi="Times New Roman"/>
          <w:sz w:val="20"/>
          <w:szCs w:val="20"/>
        </w:rPr>
        <w:t xml:space="preserve"> dilated convolution with a kernel size of 5 and a dilation factor of 3, in place of standard convolution with a kernel size of 13. For the branch with a kernel size of 3, a combination of 1*3 and 3*1 convolution layers are utilized instead of a 3*3 convolution layer to reduce trainable parameters. Similarly, for the branch with a kernel size of 5, a combination of 1*5 and 5*</w:t>
      </w:r>
      <w:r w:rsidRPr="009A3C45">
        <w:rPr>
          <w:rFonts w:ascii="Times New Roman" w:hAnsi="Times New Roman" w:cs="Times New Roman"/>
          <w:sz w:val="20"/>
          <w:szCs w:val="20"/>
        </w:rPr>
        <w:t>1 convolution layers are employed to reduce trainable parameters while preserving feature extraction capability.</w:t>
      </w:r>
    </w:p>
    <w:p w14:paraId="7D5D01DA" w14:textId="720B0FD8" w:rsidR="006307B0" w:rsidRPr="009A3C45" w:rsidRDefault="001B1B5E" w:rsidP="00D711A2">
      <w:pPr>
        <w:rPr>
          <w:rFonts w:ascii="Times New Roman" w:hAnsi="Times New Roman" w:cs="Times New Roman"/>
          <w:sz w:val="20"/>
          <w:szCs w:val="20"/>
        </w:rPr>
      </w:pPr>
      <w:r w:rsidRPr="009A3C45">
        <w:rPr>
          <w:rFonts w:ascii="Times New Roman" w:hAnsi="Times New Roman" w:cs="Times New Roman"/>
          <w:sz w:val="20"/>
          <w:szCs w:val="20"/>
        </w:rPr>
        <w:t>T</w:t>
      </w:r>
      <w:r w:rsidR="006307B0" w:rsidRPr="009A3C45">
        <w:rPr>
          <w:rFonts w:ascii="Times New Roman" w:hAnsi="Times New Roman" w:cs="Times New Roman"/>
          <w:sz w:val="20"/>
          <w:szCs w:val="20"/>
        </w:rPr>
        <w:t>he input channel numbers for the three large kernel fire blocks</w:t>
      </w:r>
      <w:r w:rsidRPr="009A3C45">
        <w:rPr>
          <w:rFonts w:ascii="Times New Roman" w:hAnsi="Times New Roman" w:cs="Times New Roman"/>
          <w:sz w:val="20"/>
          <w:szCs w:val="20"/>
        </w:rPr>
        <w:t xml:space="preserve"> </w:t>
      </w:r>
      <w:r w:rsidRPr="009A3C45">
        <w:rPr>
          <w:rFonts w:ascii="Times New Roman" w:hAnsi="Times New Roman"/>
          <w:sz w:val="20"/>
          <w:szCs w:val="20"/>
        </w:rPr>
        <w:t>of anchor score model</w:t>
      </w:r>
      <w:r w:rsidR="006307B0" w:rsidRPr="009A3C45">
        <w:rPr>
          <w:rFonts w:ascii="Times New Roman" w:hAnsi="Times New Roman" w:cs="Times New Roman"/>
          <w:sz w:val="20"/>
          <w:szCs w:val="20"/>
        </w:rPr>
        <w:t xml:space="preserve"> </w:t>
      </w:r>
      <w:proofErr w:type="gramStart"/>
      <w:r w:rsidR="006307B0" w:rsidRPr="009A3C45">
        <w:rPr>
          <w:rFonts w:ascii="Times New Roman" w:hAnsi="Times New Roman" w:cs="Times New Roman"/>
          <w:sz w:val="20"/>
          <w:szCs w:val="20"/>
        </w:rPr>
        <w:t>are</w:t>
      </w:r>
      <w:proofErr w:type="gramEnd"/>
      <w:r w:rsidR="006307B0" w:rsidRPr="009A3C45">
        <w:rPr>
          <w:rFonts w:ascii="Times New Roman" w:hAnsi="Times New Roman" w:cs="Times New Roman"/>
          <w:sz w:val="20"/>
          <w:szCs w:val="20"/>
        </w:rPr>
        <w:t xml:space="preserve"> 64, 128, and 256, and channel transformations are realized through two scale blocks, transitioning from 64 to 128 and from 128 to 256.</w:t>
      </w:r>
      <w:r w:rsidR="00912506" w:rsidRPr="008C2D42">
        <w:rPr>
          <w:rFonts w:ascii="Times New Roman" w:hAnsi="Times New Roman" w:cs="Times New Roman"/>
          <w:sz w:val="20"/>
          <w:szCs w:val="20"/>
        </w:rPr>
        <w:t xml:space="preserve"> </w:t>
      </w:r>
      <w:r w:rsidR="008C2D42" w:rsidRPr="008C2D42">
        <w:rPr>
          <w:rFonts w:ascii="Times New Roman" w:hAnsi="Times New Roman" w:cs="Times New Roman"/>
          <w:sz w:val="20"/>
          <w:szCs w:val="20"/>
        </w:rPr>
        <w:t>To monitor potential overfitting, an early stopping callback function based on validation loss is implemented, with the patience parameter set to 40. This implies that training will halt if the validation loss fails to exhibit a significant decrease over 4</w:t>
      </w:r>
      <w:r w:rsidR="008C2D42" w:rsidRPr="00A3100D">
        <w:rPr>
          <w:rFonts w:ascii="Times New Roman" w:hAnsi="Times New Roman" w:cs="Times New Roman"/>
          <w:sz w:val="20"/>
          <w:szCs w:val="20"/>
        </w:rPr>
        <w:t xml:space="preserve">0 consecutive epochs. The initial learning rate is set at 0.0001, complemented by the </w:t>
      </w:r>
      <w:proofErr w:type="spellStart"/>
      <w:r w:rsidR="008C2D42" w:rsidRPr="00A3100D">
        <w:rPr>
          <w:rFonts w:ascii="Times New Roman" w:hAnsi="Times New Roman" w:cs="Times New Roman"/>
          <w:sz w:val="20"/>
          <w:szCs w:val="20"/>
        </w:rPr>
        <w:t>CosineAnnealingLR</w:t>
      </w:r>
      <w:proofErr w:type="spellEnd"/>
      <w:r w:rsidR="008C2D42" w:rsidRPr="00A3100D">
        <w:rPr>
          <w:rFonts w:ascii="Times New Roman" w:hAnsi="Times New Roman" w:cs="Times New Roman"/>
          <w:sz w:val="20"/>
          <w:szCs w:val="20"/>
        </w:rPr>
        <w:t xml:space="preserve"> as the learning rate scheduler function. This scheduler function automatically adjusts the learning rate periodically based on training epochs. Regularization techniques are employed to enhance model performance, including the use of Batch Normalization to reduce the risk of overfitting and accelerate training. The application of these techniques </w:t>
      </w:r>
      <w:proofErr w:type="gramStart"/>
      <w:r w:rsidR="008C2D42" w:rsidRPr="00A3100D">
        <w:rPr>
          <w:rFonts w:ascii="Times New Roman" w:hAnsi="Times New Roman" w:cs="Times New Roman"/>
          <w:sz w:val="20"/>
          <w:szCs w:val="20"/>
        </w:rPr>
        <w:t>allows</w:t>
      </w:r>
      <w:proofErr w:type="gramEnd"/>
      <w:r w:rsidR="008C2D42" w:rsidRPr="00A3100D">
        <w:rPr>
          <w:rFonts w:ascii="Times New Roman" w:hAnsi="Times New Roman" w:cs="Times New Roman"/>
          <w:sz w:val="20"/>
          <w:szCs w:val="20"/>
        </w:rPr>
        <w:t xml:space="preserve"> the model to maintain simplicity and ease of use while achieving higher performance and improved gen</w:t>
      </w:r>
      <w:r w:rsidR="008C2D42" w:rsidRPr="008C2D42">
        <w:rPr>
          <w:rFonts w:ascii="Times New Roman" w:hAnsi="Times New Roman" w:cs="Times New Roman"/>
          <w:sz w:val="20"/>
          <w:szCs w:val="20"/>
        </w:rPr>
        <w:t xml:space="preserve">eralization capability. </w:t>
      </w:r>
      <w:r w:rsidR="00912506" w:rsidRPr="008C2D42">
        <w:rPr>
          <w:rFonts w:ascii="Times New Roman" w:hAnsi="Times New Roman" w:cs="Times New Roman"/>
          <w:sz w:val="20"/>
          <w:szCs w:val="20"/>
        </w:rPr>
        <w:t>Th</w:t>
      </w:r>
      <w:r w:rsidR="00912506" w:rsidRPr="009A3C45">
        <w:rPr>
          <w:rFonts w:ascii="Times New Roman" w:hAnsi="Times New Roman" w:cs="Times New Roman"/>
          <w:sz w:val="20"/>
          <w:szCs w:val="20"/>
        </w:rPr>
        <w:t xml:space="preserve">e anchor score model contains approximately 310,000 trainable parameters, well within the range suitable for training on a single GPU. </w:t>
      </w:r>
      <w:proofErr w:type="spellStart"/>
      <w:r w:rsidR="00912506" w:rsidRPr="009A3C45">
        <w:rPr>
          <w:rFonts w:ascii="Times New Roman" w:hAnsi="Times New Roman" w:cs="Times New Roman"/>
          <w:sz w:val="20"/>
          <w:szCs w:val="20"/>
        </w:rPr>
        <w:t>Conse-quently</w:t>
      </w:r>
      <w:proofErr w:type="spellEnd"/>
      <w:r w:rsidR="00912506" w:rsidRPr="009A3C45">
        <w:rPr>
          <w:rFonts w:ascii="Times New Roman" w:hAnsi="Times New Roman" w:cs="Times New Roman"/>
          <w:sz w:val="20"/>
          <w:szCs w:val="20"/>
        </w:rPr>
        <w:t>, during experimentation, the anchor score model is trained efficiently on a NVIDIA GeForce RTX 3060 12G GPU.</w:t>
      </w:r>
    </w:p>
    <w:p w14:paraId="38C00385" w14:textId="6156CD5E" w:rsidR="004B2AE6" w:rsidRPr="009A3C45" w:rsidRDefault="004B2AE6" w:rsidP="00D711A2">
      <w:pPr>
        <w:rPr>
          <w:rFonts w:ascii="Times New Roman" w:hAnsi="Times New Roman"/>
          <w:sz w:val="20"/>
          <w:szCs w:val="20"/>
        </w:rPr>
      </w:pPr>
      <w:r w:rsidRPr="009A3C45">
        <w:rPr>
          <w:rFonts w:ascii="Times New Roman" w:hAnsi="Times New Roman"/>
          <w:sz w:val="20"/>
          <w:szCs w:val="20"/>
        </w:rPr>
        <w:t xml:space="preserve">In large kernel fire block of OCR score model, the receptive fields of the three branches are configured as 1, 3, and 13. </w:t>
      </w:r>
      <w:r w:rsidR="0020289D" w:rsidRPr="009A3C45">
        <w:rPr>
          <w:rFonts w:ascii="Times New Roman" w:hAnsi="Times New Roman" w:cs="Times New Roman"/>
          <w:sz w:val="20"/>
          <w:szCs w:val="20"/>
        </w:rPr>
        <w:t xml:space="preserve">The input channel numbers for the three large kernel fire blocks </w:t>
      </w:r>
      <w:r w:rsidR="0020289D" w:rsidRPr="009A3C45">
        <w:rPr>
          <w:rFonts w:ascii="Times New Roman" w:hAnsi="Times New Roman"/>
          <w:sz w:val="20"/>
          <w:szCs w:val="20"/>
        </w:rPr>
        <w:t>of OCR score model</w:t>
      </w:r>
      <w:r w:rsidR="0020289D" w:rsidRPr="009A3C45">
        <w:rPr>
          <w:rFonts w:ascii="Times New Roman" w:hAnsi="Times New Roman" w:cs="Times New Roman"/>
          <w:sz w:val="20"/>
          <w:szCs w:val="20"/>
        </w:rPr>
        <w:t xml:space="preserve"> are 64, 128, and 256, and channel transformations are realized through two scale blocks, transitioning from 64 to 128 and from 128 to 256. </w:t>
      </w:r>
      <w:r w:rsidRPr="009A3C45">
        <w:rPr>
          <w:rFonts w:ascii="Times New Roman" w:hAnsi="Times New Roman"/>
          <w:sz w:val="20"/>
          <w:szCs w:val="20"/>
        </w:rPr>
        <w:t xml:space="preserve">The OCR score model contains approximately 630,000 trainable parameters, making it suitable for training on a single GPU. In the experiments, the OCR score model </w:t>
      </w:r>
      <w:r w:rsidR="00954725">
        <w:rPr>
          <w:rFonts w:ascii="Times New Roman" w:hAnsi="Times New Roman"/>
          <w:sz w:val="20"/>
          <w:szCs w:val="20"/>
        </w:rPr>
        <w:t>is</w:t>
      </w:r>
      <w:r w:rsidRPr="009A3C45">
        <w:rPr>
          <w:rFonts w:ascii="Times New Roman" w:hAnsi="Times New Roman"/>
          <w:sz w:val="20"/>
          <w:szCs w:val="20"/>
        </w:rPr>
        <w:t xml:space="preserve"> trained using an NVIDIA GeForce RTX 3060 12G GPU.</w:t>
      </w:r>
    </w:p>
    <w:p w14:paraId="3C8157E5" w14:textId="6E500564" w:rsidR="00E95D02" w:rsidRPr="009A3C45" w:rsidRDefault="00E95D02" w:rsidP="00D711A2">
      <w:pPr>
        <w:rPr>
          <w:rFonts w:ascii="Times New Roman" w:hAnsi="Times New Roman" w:cs="Times New Roman"/>
          <w:sz w:val="20"/>
          <w:szCs w:val="20"/>
        </w:rPr>
      </w:pPr>
      <w:r w:rsidRPr="009A3C45">
        <w:rPr>
          <w:rFonts w:ascii="Times New Roman" w:hAnsi="Times New Roman" w:cs="Times New Roman"/>
          <w:sz w:val="20"/>
          <w:szCs w:val="20"/>
        </w:rPr>
        <w:t>The model</w:t>
      </w:r>
      <w:r w:rsidR="00BE5270" w:rsidRPr="009A3C45">
        <w:rPr>
          <w:rFonts w:ascii="Times New Roman" w:hAnsi="Times New Roman" w:cs="Times New Roman"/>
          <w:sz w:val="20"/>
          <w:szCs w:val="20"/>
        </w:rPr>
        <w:t>s</w:t>
      </w:r>
      <w:r w:rsidRPr="009A3C45">
        <w:rPr>
          <w:rFonts w:ascii="Times New Roman" w:hAnsi="Times New Roman" w:cs="Times New Roman"/>
          <w:sz w:val="20"/>
          <w:szCs w:val="20"/>
        </w:rPr>
        <w:t xml:space="preserve"> </w:t>
      </w:r>
      <w:r w:rsidR="00BE5270" w:rsidRPr="009A3C45">
        <w:rPr>
          <w:rFonts w:ascii="Times New Roman" w:hAnsi="Times New Roman" w:cs="Times New Roman"/>
          <w:sz w:val="20"/>
          <w:szCs w:val="20"/>
        </w:rPr>
        <w:t>are</w:t>
      </w:r>
      <w:r w:rsidRPr="009A3C45">
        <w:rPr>
          <w:rFonts w:ascii="Times New Roman" w:hAnsi="Times New Roman" w:cs="Times New Roman"/>
          <w:sz w:val="20"/>
          <w:szCs w:val="20"/>
        </w:rPr>
        <w:t xml:space="preserve"> implemented in a Python 3.8 environment, utilizing </w:t>
      </w:r>
      <w:proofErr w:type="spellStart"/>
      <w:r w:rsidRPr="009A3C45">
        <w:rPr>
          <w:rFonts w:ascii="Times New Roman" w:hAnsi="Times New Roman" w:cs="Times New Roman"/>
          <w:sz w:val="20"/>
          <w:szCs w:val="20"/>
        </w:rPr>
        <w:t>PyTorch</w:t>
      </w:r>
      <w:proofErr w:type="spellEnd"/>
      <w:r w:rsidRPr="009A3C45">
        <w:rPr>
          <w:rFonts w:ascii="Times New Roman" w:hAnsi="Times New Roman" w:cs="Times New Roman"/>
          <w:sz w:val="20"/>
          <w:szCs w:val="20"/>
        </w:rPr>
        <w:t xml:space="preserve"> 1.12 as the backend framework.</w:t>
      </w:r>
    </w:p>
    <w:p w14:paraId="220CC191" w14:textId="490FF943" w:rsidR="00BE5270" w:rsidRPr="00202357" w:rsidRDefault="005901C6" w:rsidP="00615C13">
      <w:pPr>
        <w:pStyle w:val="3"/>
        <w:spacing w:before="0" w:after="0" w:line="240" w:lineRule="auto"/>
        <w:rPr>
          <w:rFonts w:ascii="Times New Roman" w:hAnsi="Times New Roman" w:cs="Times New Roman"/>
        </w:rPr>
      </w:pPr>
      <w:r w:rsidRPr="00202357">
        <w:rPr>
          <w:rFonts w:ascii="Times New Roman" w:hAnsi="Times New Roman" w:cs="Times New Roman"/>
        </w:rPr>
        <w:t>Detailed c</w:t>
      </w:r>
      <w:r w:rsidR="00BE5270" w:rsidRPr="00202357">
        <w:rPr>
          <w:rFonts w:ascii="Times New Roman" w:hAnsi="Times New Roman" w:cs="Times New Roman"/>
        </w:rPr>
        <w:t xml:space="preserve">onfiguration of the </w:t>
      </w:r>
      <w:r w:rsidRPr="00202357">
        <w:rPr>
          <w:rFonts w:ascii="Times New Roman" w:hAnsi="Times New Roman" w:cs="Times New Roman"/>
        </w:rPr>
        <w:t>c</w:t>
      </w:r>
      <w:r w:rsidR="00BE5270" w:rsidRPr="00202357">
        <w:rPr>
          <w:rFonts w:ascii="Times New Roman" w:hAnsi="Times New Roman" w:cs="Times New Roman"/>
        </w:rPr>
        <w:t xml:space="preserve">omparison </w:t>
      </w:r>
      <w:r w:rsidRPr="00202357">
        <w:rPr>
          <w:rFonts w:ascii="Times New Roman" w:hAnsi="Times New Roman" w:cs="Times New Roman"/>
        </w:rPr>
        <w:t>m</w:t>
      </w:r>
      <w:r w:rsidR="00BE5270" w:rsidRPr="00202357">
        <w:rPr>
          <w:rFonts w:ascii="Times New Roman" w:hAnsi="Times New Roman" w:cs="Times New Roman"/>
        </w:rPr>
        <w:t>ethod</w:t>
      </w:r>
    </w:p>
    <w:p w14:paraId="4ED4F17E" w14:textId="3A9063F9" w:rsidR="00BE5270" w:rsidRPr="009A3C45" w:rsidRDefault="00293ADC" w:rsidP="00BE5270">
      <w:pPr>
        <w:rPr>
          <w:rFonts w:ascii="Times New Roman" w:hAnsi="Times New Roman" w:cs="Times New Roman"/>
          <w:sz w:val="20"/>
          <w:szCs w:val="20"/>
        </w:rPr>
      </w:pPr>
      <w:r w:rsidRPr="009A3C45">
        <w:rPr>
          <w:rFonts w:ascii="Times New Roman" w:hAnsi="Times New Roman" w:cs="Times New Roman"/>
          <w:sz w:val="20"/>
          <w:szCs w:val="20"/>
        </w:rPr>
        <w:t xml:space="preserve">The CTCF-MP method uses three features—sequence features, functional genomic features, and a DNA sequence embedding tensor—as inputs for </w:t>
      </w:r>
      <w:proofErr w:type="spellStart"/>
      <w:r w:rsidRPr="009A3C45">
        <w:rPr>
          <w:rFonts w:ascii="Times New Roman" w:hAnsi="Times New Roman" w:cs="Times New Roman"/>
          <w:sz w:val="20"/>
          <w:szCs w:val="20"/>
        </w:rPr>
        <w:t>XGBoost</w:t>
      </w:r>
      <w:proofErr w:type="spellEnd"/>
      <w:r w:rsidRPr="009A3C45">
        <w:rPr>
          <w:rFonts w:ascii="Times New Roman" w:hAnsi="Times New Roman" w:cs="Times New Roman"/>
          <w:sz w:val="20"/>
          <w:szCs w:val="20"/>
        </w:rPr>
        <w:t xml:space="preserve"> (</w:t>
      </w:r>
      <w:proofErr w:type="spellStart"/>
      <w:r w:rsidRPr="009A3C45">
        <w:rPr>
          <w:rFonts w:ascii="Times New Roman" w:hAnsi="Times New Roman" w:cs="Times New Roman"/>
          <w:sz w:val="20"/>
          <w:szCs w:val="20"/>
        </w:rPr>
        <w:t>eXtreme</w:t>
      </w:r>
      <w:proofErr w:type="spellEnd"/>
      <w:r w:rsidRPr="009A3C45">
        <w:rPr>
          <w:rFonts w:ascii="Times New Roman" w:hAnsi="Times New Roman" w:cs="Times New Roman"/>
          <w:sz w:val="20"/>
          <w:szCs w:val="20"/>
        </w:rPr>
        <w:t xml:space="preserve"> Gradient Boosting) to predict chromatin loops. Sequence features include basic sequence-related features, such as loop length and CTCF motif orientation patterns. To ensure a fair comparison, functional genomic features are consistently set as DNase hypersensitive sites' signal values in this experiment. The embedded DNA sequences represent sequence features learned by a deep learning model and are represented as tensors. The </w:t>
      </w:r>
      <w:proofErr w:type="spellStart"/>
      <w:r w:rsidRPr="009A3C45">
        <w:rPr>
          <w:rFonts w:ascii="Times New Roman" w:hAnsi="Times New Roman" w:cs="Times New Roman"/>
          <w:sz w:val="20"/>
          <w:szCs w:val="20"/>
        </w:rPr>
        <w:t>DeepCTCFLoop</w:t>
      </w:r>
      <w:proofErr w:type="spellEnd"/>
      <w:r w:rsidRPr="009A3C45">
        <w:rPr>
          <w:rFonts w:ascii="Times New Roman" w:hAnsi="Times New Roman" w:cs="Times New Roman"/>
          <w:sz w:val="20"/>
          <w:szCs w:val="20"/>
        </w:rPr>
        <w:t xml:space="preserve"> method utilizes only the DNA sequence as the input feature and employs a deep learning model to predict chromatin loops. The </w:t>
      </w:r>
      <w:proofErr w:type="spellStart"/>
      <w:r w:rsidRPr="009A3C45">
        <w:rPr>
          <w:rFonts w:ascii="Times New Roman" w:hAnsi="Times New Roman" w:cs="Times New Roman"/>
          <w:sz w:val="20"/>
          <w:szCs w:val="20"/>
        </w:rPr>
        <w:t>DeepLUCIA</w:t>
      </w:r>
      <w:proofErr w:type="spellEnd"/>
      <w:r w:rsidRPr="009A3C45">
        <w:rPr>
          <w:rFonts w:ascii="Times New Roman" w:hAnsi="Times New Roman" w:cs="Times New Roman"/>
          <w:sz w:val="20"/>
          <w:szCs w:val="20"/>
        </w:rPr>
        <w:t xml:space="preserve"> method uses both DNA sequence and functional genomic features as inputs, employing a neural network model for predicting chromatin loops. The </w:t>
      </w:r>
      <w:proofErr w:type="spellStart"/>
      <w:r w:rsidRPr="009A3C45">
        <w:rPr>
          <w:rFonts w:ascii="Times New Roman" w:hAnsi="Times New Roman" w:cs="Times New Roman"/>
          <w:sz w:val="20"/>
          <w:szCs w:val="20"/>
        </w:rPr>
        <w:t>CharID</w:t>
      </w:r>
      <w:proofErr w:type="spellEnd"/>
      <w:r w:rsidRPr="009A3C45">
        <w:rPr>
          <w:rFonts w:ascii="Times New Roman" w:hAnsi="Times New Roman" w:cs="Times New Roman"/>
          <w:sz w:val="20"/>
          <w:szCs w:val="20"/>
        </w:rPr>
        <w:t xml:space="preserve"> method uses both sequence and functional genomic features as inputs, which are fed into a gradient boosting tree classifier for predicting chromatin loops. The Lollipop method also uses sequence and functional genomic features, employing a random forest classifier for predicting chromatin loops.</w:t>
      </w:r>
    </w:p>
    <w:p w14:paraId="093E6E56" w14:textId="794C88E8" w:rsidR="00E20E71" w:rsidRPr="009A3C45" w:rsidRDefault="00E20E71" w:rsidP="00BE5270">
      <w:pPr>
        <w:rPr>
          <w:rFonts w:ascii="Times New Roman" w:hAnsi="Times New Roman" w:cs="Times New Roman"/>
          <w:sz w:val="20"/>
          <w:szCs w:val="20"/>
        </w:rPr>
      </w:pPr>
    </w:p>
    <w:sectPr w:rsidR="00E20E71" w:rsidRPr="009A3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7E80" w14:textId="77777777" w:rsidR="005D75F5" w:rsidRDefault="005D75F5" w:rsidP="0079634C">
      <w:r>
        <w:separator/>
      </w:r>
    </w:p>
  </w:endnote>
  <w:endnote w:type="continuationSeparator" w:id="0">
    <w:p w14:paraId="4185FC12" w14:textId="77777777" w:rsidR="005D75F5" w:rsidRDefault="005D75F5" w:rsidP="0079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6169" w14:textId="77777777" w:rsidR="005D75F5" w:rsidRDefault="005D75F5" w:rsidP="0079634C">
      <w:r>
        <w:separator/>
      </w:r>
    </w:p>
  </w:footnote>
  <w:footnote w:type="continuationSeparator" w:id="0">
    <w:p w14:paraId="51D30580" w14:textId="77777777" w:rsidR="005D75F5" w:rsidRDefault="005D75F5" w:rsidP="007963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C37"/>
    <w:rsid w:val="00000064"/>
    <w:rsid w:val="00010CD3"/>
    <w:rsid w:val="0001535A"/>
    <w:rsid w:val="00017EB5"/>
    <w:rsid w:val="00041A7A"/>
    <w:rsid w:val="0005759E"/>
    <w:rsid w:val="00083143"/>
    <w:rsid w:val="000B65BE"/>
    <w:rsid w:val="0011765E"/>
    <w:rsid w:val="001B1B5E"/>
    <w:rsid w:val="00202357"/>
    <w:rsid w:val="0020289D"/>
    <w:rsid w:val="0020641B"/>
    <w:rsid w:val="00253F7E"/>
    <w:rsid w:val="00293ADC"/>
    <w:rsid w:val="002D4004"/>
    <w:rsid w:val="00303B40"/>
    <w:rsid w:val="003A7211"/>
    <w:rsid w:val="003C6FA0"/>
    <w:rsid w:val="003D6FAD"/>
    <w:rsid w:val="003E7AD1"/>
    <w:rsid w:val="00400BE1"/>
    <w:rsid w:val="00406016"/>
    <w:rsid w:val="00442429"/>
    <w:rsid w:val="00443DD3"/>
    <w:rsid w:val="00444839"/>
    <w:rsid w:val="00450596"/>
    <w:rsid w:val="00496D51"/>
    <w:rsid w:val="004B2AE6"/>
    <w:rsid w:val="004C2748"/>
    <w:rsid w:val="004D5ECE"/>
    <w:rsid w:val="004E6005"/>
    <w:rsid w:val="00505D83"/>
    <w:rsid w:val="005327D7"/>
    <w:rsid w:val="005901C6"/>
    <w:rsid w:val="00592F66"/>
    <w:rsid w:val="005C18A7"/>
    <w:rsid w:val="005D1B8A"/>
    <w:rsid w:val="005D75F5"/>
    <w:rsid w:val="006073F8"/>
    <w:rsid w:val="00615C13"/>
    <w:rsid w:val="006307B0"/>
    <w:rsid w:val="00652EAC"/>
    <w:rsid w:val="0066512D"/>
    <w:rsid w:val="006A2FB8"/>
    <w:rsid w:val="006B2DDD"/>
    <w:rsid w:val="006E2070"/>
    <w:rsid w:val="00766A1C"/>
    <w:rsid w:val="00774E51"/>
    <w:rsid w:val="00784C02"/>
    <w:rsid w:val="0079634C"/>
    <w:rsid w:val="007A0AFD"/>
    <w:rsid w:val="007A2C78"/>
    <w:rsid w:val="007D4904"/>
    <w:rsid w:val="00871F95"/>
    <w:rsid w:val="00877A65"/>
    <w:rsid w:val="008B731F"/>
    <w:rsid w:val="008C2D42"/>
    <w:rsid w:val="00912506"/>
    <w:rsid w:val="00915804"/>
    <w:rsid w:val="00954725"/>
    <w:rsid w:val="009728FF"/>
    <w:rsid w:val="0097567A"/>
    <w:rsid w:val="009A3C45"/>
    <w:rsid w:val="009A7C1C"/>
    <w:rsid w:val="009C13F8"/>
    <w:rsid w:val="009C2D28"/>
    <w:rsid w:val="00A3100D"/>
    <w:rsid w:val="00A463EB"/>
    <w:rsid w:val="00A467D2"/>
    <w:rsid w:val="00A556D8"/>
    <w:rsid w:val="00AA30B7"/>
    <w:rsid w:val="00AF6EFD"/>
    <w:rsid w:val="00B04F50"/>
    <w:rsid w:val="00B5716E"/>
    <w:rsid w:val="00BA4587"/>
    <w:rsid w:val="00BD15A7"/>
    <w:rsid w:val="00BE1025"/>
    <w:rsid w:val="00BE5270"/>
    <w:rsid w:val="00C23BDC"/>
    <w:rsid w:val="00C76D62"/>
    <w:rsid w:val="00CB5DA8"/>
    <w:rsid w:val="00CE087D"/>
    <w:rsid w:val="00D0534D"/>
    <w:rsid w:val="00D10063"/>
    <w:rsid w:val="00D30847"/>
    <w:rsid w:val="00D46ADB"/>
    <w:rsid w:val="00D711A2"/>
    <w:rsid w:val="00D83FC3"/>
    <w:rsid w:val="00DA7D0C"/>
    <w:rsid w:val="00DC065F"/>
    <w:rsid w:val="00E20E71"/>
    <w:rsid w:val="00E42F53"/>
    <w:rsid w:val="00E87DD9"/>
    <w:rsid w:val="00E9276B"/>
    <w:rsid w:val="00E95D02"/>
    <w:rsid w:val="00EA4876"/>
    <w:rsid w:val="00EB4503"/>
    <w:rsid w:val="00ED1B90"/>
    <w:rsid w:val="00EF5C37"/>
    <w:rsid w:val="00F2557F"/>
    <w:rsid w:val="00F47311"/>
    <w:rsid w:val="00F63E4B"/>
    <w:rsid w:val="00F8662E"/>
    <w:rsid w:val="00F97381"/>
    <w:rsid w:val="00FA353C"/>
    <w:rsid w:val="00FC5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A9F20"/>
  <w15:docId w15:val="{74287043-2300-40D1-9193-CE732671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D28"/>
    <w:pPr>
      <w:widowControl w:val="0"/>
      <w:jc w:val="both"/>
    </w:pPr>
  </w:style>
  <w:style w:type="paragraph" w:styleId="1">
    <w:name w:val="heading 1"/>
    <w:basedOn w:val="a"/>
    <w:next w:val="a"/>
    <w:link w:val="10"/>
    <w:uiPriority w:val="9"/>
    <w:qFormat/>
    <w:rsid w:val="00BE52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52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24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63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634C"/>
    <w:rPr>
      <w:sz w:val="18"/>
      <w:szCs w:val="18"/>
    </w:rPr>
  </w:style>
  <w:style w:type="paragraph" w:styleId="a5">
    <w:name w:val="footer"/>
    <w:basedOn w:val="a"/>
    <w:link w:val="a6"/>
    <w:uiPriority w:val="99"/>
    <w:unhideWhenUsed/>
    <w:rsid w:val="0079634C"/>
    <w:pPr>
      <w:tabs>
        <w:tab w:val="center" w:pos="4153"/>
        <w:tab w:val="right" w:pos="8306"/>
      </w:tabs>
      <w:snapToGrid w:val="0"/>
      <w:jc w:val="left"/>
    </w:pPr>
    <w:rPr>
      <w:sz w:val="18"/>
      <w:szCs w:val="18"/>
    </w:rPr>
  </w:style>
  <w:style w:type="character" w:customStyle="1" w:styleId="a6">
    <w:name w:val="页脚 字符"/>
    <w:basedOn w:val="a0"/>
    <w:link w:val="a5"/>
    <w:uiPriority w:val="99"/>
    <w:rsid w:val="0079634C"/>
    <w:rPr>
      <w:sz w:val="18"/>
      <w:szCs w:val="18"/>
    </w:rPr>
  </w:style>
  <w:style w:type="character" w:customStyle="1" w:styleId="30">
    <w:name w:val="标题 3 字符"/>
    <w:basedOn w:val="a0"/>
    <w:link w:val="3"/>
    <w:uiPriority w:val="9"/>
    <w:rsid w:val="00442429"/>
    <w:rPr>
      <w:b/>
      <w:bCs/>
      <w:sz w:val="32"/>
      <w:szCs w:val="32"/>
    </w:rPr>
  </w:style>
  <w:style w:type="table" w:styleId="a7">
    <w:name w:val="Table Grid"/>
    <w:basedOn w:val="a1"/>
    <w:uiPriority w:val="39"/>
    <w:rsid w:val="00975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E5270"/>
    <w:rPr>
      <w:b/>
      <w:bCs/>
      <w:kern w:val="44"/>
      <w:sz w:val="44"/>
      <w:szCs w:val="44"/>
    </w:rPr>
  </w:style>
  <w:style w:type="character" w:customStyle="1" w:styleId="20">
    <w:name w:val="标题 2 字符"/>
    <w:basedOn w:val="a0"/>
    <w:link w:val="2"/>
    <w:uiPriority w:val="9"/>
    <w:rsid w:val="00BE5270"/>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202357"/>
    <w:rPr>
      <w:sz w:val="18"/>
      <w:szCs w:val="18"/>
    </w:rPr>
  </w:style>
  <w:style w:type="character" w:customStyle="1" w:styleId="a9">
    <w:name w:val="批注框文本 字符"/>
    <w:basedOn w:val="a0"/>
    <w:link w:val="a8"/>
    <w:uiPriority w:val="99"/>
    <w:semiHidden/>
    <w:rsid w:val="00202357"/>
    <w:rPr>
      <w:sz w:val="18"/>
      <w:szCs w:val="18"/>
    </w:rPr>
  </w:style>
  <w:style w:type="paragraph" w:customStyle="1" w:styleId="tablecaption">
    <w:name w:val="tablecaption"/>
    <w:basedOn w:val="a"/>
    <w:next w:val="a"/>
    <w:rsid w:val="006E2070"/>
    <w:pPr>
      <w:keepNext/>
      <w:keepLines/>
      <w:widowControl/>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2220">
      <w:bodyDiv w:val="1"/>
      <w:marLeft w:val="0"/>
      <w:marRight w:val="0"/>
      <w:marTop w:val="0"/>
      <w:marBottom w:val="0"/>
      <w:divBdr>
        <w:top w:val="none" w:sz="0" w:space="0" w:color="auto"/>
        <w:left w:val="none" w:sz="0" w:space="0" w:color="auto"/>
        <w:bottom w:val="none" w:sz="0" w:space="0" w:color="auto"/>
        <w:right w:val="none" w:sz="0" w:space="0" w:color="auto"/>
      </w:divBdr>
    </w:div>
    <w:div w:id="684290783">
      <w:bodyDiv w:val="1"/>
      <w:marLeft w:val="0"/>
      <w:marRight w:val="0"/>
      <w:marTop w:val="0"/>
      <w:marBottom w:val="0"/>
      <w:divBdr>
        <w:top w:val="none" w:sz="0" w:space="0" w:color="auto"/>
        <w:left w:val="none" w:sz="0" w:space="0" w:color="auto"/>
        <w:bottom w:val="none" w:sz="0" w:space="0" w:color="auto"/>
        <w:right w:val="none" w:sz="0" w:space="0" w:color="auto"/>
      </w:divBdr>
    </w:div>
    <w:div w:id="862716073">
      <w:bodyDiv w:val="1"/>
      <w:marLeft w:val="0"/>
      <w:marRight w:val="0"/>
      <w:marTop w:val="0"/>
      <w:marBottom w:val="0"/>
      <w:divBdr>
        <w:top w:val="none" w:sz="0" w:space="0" w:color="auto"/>
        <w:left w:val="none" w:sz="0" w:space="0" w:color="auto"/>
        <w:bottom w:val="none" w:sz="0" w:space="0" w:color="auto"/>
        <w:right w:val="none" w:sz="0" w:space="0" w:color="auto"/>
      </w:divBdr>
      <w:divsChild>
        <w:div w:id="714087574">
          <w:marLeft w:val="0"/>
          <w:marRight w:val="0"/>
          <w:marTop w:val="0"/>
          <w:marBottom w:val="0"/>
          <w:divBdr>
            <w:top w:val="none" w:sz="0" w:space="0" w:color="auto"/>
            <w:left w:val="none" w:sz="0" w:space="0" w:color="auto"/>
            <w:bottom w:val="none" w:sz="0" w:space="0" w:color="auto"/>
            <w:right w:val="none" w:sz="0" w:space="0" w:color="auto"/>
          </w:divBdr>
          <w:divsChild>
            <w:div w:id="455678646">
              <w:marLeft w:val="0"/>
              <w:marRight w:val="0"/>
              <w:marTop w:val="0"/>
              <w:marBottom w:val="0"/>
              <w:divBdr>
                <w:top w:val="none" w:sz="0" w:space="0" w:color="auto"/>
                <w:left w:val="none" w:sz="0" w:space="0" w:color="auto"/>
                <w:bottom w:val="none" w:sz="0" w:space="0" w:color="auto"/>
                <w:right w:val="none" w:sz="0" w:space="0" w:color="auto"/>
              </w:divBdr>
            </w:div>
            <w:div w:id="1112432442">
              <w:marLeft w:val="0"/>
              <w:marRight w:val="0"/>
              <w:marTop w:val="0"/>
              <w:marBottom w:val="0"/>
              <w:divBdr>
                <w:top w:val="none" w:sz="0" w:space="0" w:color="auto"/>
                <w:left w:val="none" w:sz="0" w:space="0" w:color="auto"/>
                <w:bottom w:val="none" w:sz="0" w:space="0" w:color="auto"/>
                <w:right w:val="none" w:sz="0" w:space="0" w:color="auto"/>
              </w:divBdr>
            </w:div>
            <w:div w:id="1454178788">
              <w:marLeft w:val="0"/>
              <w:marRight w:val="0"/>
              <w:marTop w:val="0"/>
              <w:marBottom w:val="0"/>
              <w:divBdr>
                <w:top w:val="none" w:sz="0" w:space="0" w:color="auto"/>
                <w:left w:val="none" w:sz="0" w:space="0" w:color="auto"/>
                <w:bottom w:val="none" w:sz="0" w:space="0" w:color="auto"/>
                <w:right w:val="none" w:sz="0" w:space="0" w:color="auto"/>
              </w:divBdr>
            </w:div>
            <w:div w:id="79257743">
              <w:marLeft w:val="0"/>
              <w:marRight w:val="0"/>
              <w:marTop w:val="0"/>
              <w:marBottom w:val="0"/>
              <w:divBdr>
                <w:top w:val="none" w:sz="0" w:space="0" w:color="auto"/>
                <w:left w:val="none" w:sz="0" w:space="0" w:color="auto"/>
                <w:bottom w:val="none" w:sz="0" w:space="0" w:color="auto"/>
                <w:right w:val="none" w:sz="0" w:space="0" w:color="auto"/>
              </w:divBdr>
            </w:div>
            <w:div w:id="197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257">
      <w:bodyDiv w:val="1"/>
      <w:marLeft w:val="0"/>
      <w:marRight w:val="0"/>
      <w:marTop w:val="0"/>
      <w:marBottom w:val="0"/>
      <w:divBdr>
        <w:top w:val="none" w:sz="0" w:space="0" w:color="auto"/>
        <w:left w:val="none" w:sz="0" w:space="0" w:color="auto"/>
        <w:bottom w:val="none" w:sz="0" w:space="0" w:color="auto"/>
        <w:right w:val="none" w:sz="0" w:space="0" w:color="auto"/>
      </w:divBdr>
    </w:div>
    <w:div w:id="973293909">
      <w:bodyDiv w:val="1"/>
      <w:marLeft w:val="0"/>
      <w:marRight w:val="0"/>
      <w:marTop w:val="0"/>
      <w:marBottom w:val="0"/>
      <w:divBdr>
        <w:top w:val="none" w:sz="0" w:space="0" w:color="auto"/>
        <w:left w:val="none" w:sz="0" w:space="0" w:color="auto"/>
        <w:bottom w:val="none" w:sz="0" w:space="0" w:color="auto"/>
        <w:right w:val="none" w:sz="0" w:space="0" w:color="auto"/>
      </w:divBdr>
    </w:div>
    <w:div w:id="1173493730">
      <w:bodyDiv w:val="1"/>
      <w:marLeft w:val="0"/>
      <w:marRight w:val="0"/>
      <w:marTop w:val="0"/>
      <w:marBottom w:val="0"/>
      <w:divBdr>
        <w:top w:val="none" w:sz="0" w:space="0" w:color="auto"/>
        <w:left w:val="none" w:sz="0" w:space="0" w:color="auto"/>
        <w:bottom w:val="none" w:sz="0" w:space="0" w:color="auto"/>
        <w:right w:val="none" w:sz="0" w:space="0" w:color="auto"/>
      </w:divBdr>
    </w:div>
    <w:div w:id="1233466028">
      <w:bodyDiv w:val="1"/>
      <w:marLeft w:val="0"/>
      <w:marRight w:val="0"/>
      <w:marTop w:val="0"/>
      <w:marBottom w:val="0"/>
      <w:divBdr>
        <w:top w:val="none" w:sz="0" w:space="0" w:color="auto"/>
        <w:left w:val="none" w:sz="0" w:space="0" w:color="auto"/>
        <w:bottom w:val="none" w:sz="0" w:space="0" w:color="auto"/>
        <w:right w:val="none" w:sz="0" w:space="0" w:color="auto"/>
      </w:divBdr>
    </w:div>
    <w:div w:id="1795247764">
      <w:bodyDiv w:val="1"/>
      <w:marLeft w:val="0"/>
      <w:marRight w:val="0"/>
      <w:marTop w:val="0"/>
      <w:marBottom w:val="0"/>
      <w:divBdr>
        <w:top w:val="none" w:sz="0" w:space="0" w:color="auto"/>
        <w:left w:val="none" w:sz="0" w:space="0" w:color="auto"/>
        <w:bottom w:val="none" w:sz="0" w:space="0" w:color="auto"/>
        <w:right w:val="none" w:sz="0" w:space="0" w:color="auto"/>
      </w:divBdr>
    </w:div>
    <w:div w:id="1806963642">
      <w:bodyDiv w:val="1"/>
      <w:marLeft w:val="0"/>
      <w:marRight w:val="0"/>
      <w:marTop w:val="0"/>
      <w:marBottom w:val="0"/>
      <w:divBdr>
        <w:top w:val="none" w:sz="0" w:space="0" w:color="auto"/>
        <w:left w:val="none" w:sz="0" w:space="0" w:color="auto"/>
        <w:bottom w:val="none" w:sz="0" w:space="0" w:color="auto"/>
        <w:right w:val="none" w:sz="0" w:space="0" w:color="auto"/>
      </w:divBdr>
    </w:div>
    <w:div w:id="1825199682">
      <w:bodyDiv w:val="1"/>
      <w:marLeft w:val="0"/>
      <w:marRight w:val="0"/>
      <w:marTop w:val="0"/>
      <w:marBottom w:val="0"/>
      <w:divBdr>
        <w:top w:val="none" w:sz="0" w:space="0" w:color="auto"/>
        <w:left w:val="none" w:sz="0" w:space="0" w:color="auto"/>
        <w:bottom w:val="none" w:sz="0" w:space="0" w:color="auto"/>
        <w:right w:val="none" w:sz="0" w:space="0" w:color="auto"/>
      </w:divBdr>
    </w:div>
    <w:div w:id="1894273575">
      <w:bodyDiv w:val="1"/>
      <w:marLeft w:val="0"/>
      <w:marRight w:val="0"/>
      <w:marTop w:val="0"/>
      <w:marBottom w:val="0"/>
      <w:divBdr>
        <w:top w:val="none" w:sz="0" w:space="0" w:color="auto"/>
        <w:left w:val="none" w:sz="0" w:space="0" w:color="auto"/>
        <w:bottom w:val="none" w:sz="0" w:space="0" w:color="auto"/>
        <w:right w:val="none" w:sz="0" w:space="0" w:color="auto"/>
      </w:divBdr>
      <w:divsChild>
        <w:div w:id="260769638">
          <w:marLeft w:val="0"/>
          <w:marRight w:val="0"/>
          <w:marTop w:val="0"/>
          <w:marBottom w:val="0"/>
          <w:divBdr>
            <w:top w:val="none" w:sz="0" w:space="0" w:color="auto"/>
            <w:left w:val="none" w:sz="0" w:space="0" w:color="auto"/>
            <w:bottom w:val="none" w:sz="0" w:space="0" w:color="auto"/>
            <w:right w:val="none" w:sz="0" w:space="0" w:color="auto"/>
          </w:divBdr>
          <w:divsChild>
            <w:div w:id="1515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嘉良</dc:creator>
  <cp:keywords/>
  <dc:description/>
  <cp:lastModifiedBy>嘉良</cp:lastModifiedBy>
  <cp:revision>91</cp:revision>
  <dcterms:created xsi:type="dcterms:W3CDTF">2023-09-26T18:52:00Z</dcterms:created>
  <dcterms:modified xsi:type="dcterms:W3CDTF">2024-12-14T10:09:00Z</dcterms:modified>
</cp:coreProperties>
</file>