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5CFCE" w14:textId="77777777" w:rsidR="00EF6523" w:rsidRDefault="00EF6523" w:rsidP="00EF6523">
      <w:pPr>
        <w:rPr>
          <w:rFonts w:ascii="微軟正黑體" w:eastAsia="微軟正黑體" w:hAnsi="微軟正黑體" w:hint="eastAsia"/>
          <w:b/>
          <w:bCs/>
          <w:sz w:val="48"/>
          <w:szCs w:val="44"/>
        </w:rPr>
      </w:pPr>
    </w:p>
    <w:p w14:paraId="6F8F726F" w14:textId="0C5EEBEE" w:rsidR="00EF6523" w:rsidRDefault="00EF6523" w:rsidP="00EF6523">
      <w:pPr>
        <w:jc w:val="center"/>
        <w:rPr>
          <w:rFonts w:ascii="微軟正黑體" w:eastAsia="微軟正黑體" w:hAnsi="微軟正黑體"/>
          <w:b/>
          <w:bCs/>
          <w:sz w:val="48"/>
          <w:szCs w:val="44"/>
        </w:rPr>
      </w:pPr>
      <w:r w:rsidRPr="00EF6523">
        <w:rPr>
          <w:rFonts w:ascii="微軟正黑體" w:eastAsia="微軟正黑體" w:hAnsi="微軟正黑體" w:hint="eastAsia"/>
          <w:b/>
          <w:bCs/>
          <w:sz w:val="48"/>
          <w:szCs w:val="44"/>
        </w:rPr>
        <w:t>辨識系統應用</w:t>
      </w:r>
    </w:p>
    <w:p w14:paraId="308DB31F" w14:textId="77777777" w:rsidR="00EF6523" w:rsidRPr="00EF6523" w:rsidRDefault="00EF6523" w:rsidP="00EF6523">
      <w:pPr>
        <w:jc w:val="center"/>
        <w:rPr>
          <w:rFonts w:ascii="微軟正黑體" w:eastAsia="微軟正黑體" w:hAnsi="微軟正黑體" w:hint="eastAsia"/>
          <w:b/>
          <w:bCs/>
          <w:sz w:val="48"/>
          <w:szCs w:val="44"/>
        </w:rPr>
      </w:pPr>
    </w:p>
    <w:p w14:paraId="4EE39884" w14:textId="77777777" w:rsidR="00EF6523" w:rsidRDefault="00EF6523" w:rsidP="00EF6523">
      <w:pPr>
        <w:jc w:val="center"/>
        <w:rPr>
          <w:rFonts w:ascii="微軟正黑體" w:eastAsia="微軟正黑體" w:hAnsi="微軟正黑體"/>
          <w:b/>
          <w:bCs/>
          <w:sz w:val="48"/>
          <w:szCs w:val="44"/>
        </w:rPr>
      </w:pPr>
      <w:r w:rsidRPr="00EF6523">
        <w:rPr>
          <w:rFonts w:ascii="微軟正黑體" w:eastAsia="微軟正黑體" w:hAnsi="微軟正黑體" w:hint="eastAsia"/>
          <w:b/>
          <w:bCs/>
          <w:sz w:val="48"/>
          <w:szCs w:val="44"/>
        </w:rPr>
        <w:t>人臉辨識技術最新趨勢</w:t>
      </w:r>
    </w:p>
    <w:p w14:paraId="658AD2CD" w14:textId="77777777" w:rsidR="00EF6523" w:rsidRPr="00EF6523" w:rsidRDefault="00EF6523" w:rsidP="00EF6523">
      <w:pPr>
        <w:jc w:val="center"/>
        <w:rPr>
          <w:rFonts w:ascii="微軟正黑體" w:eastAsia="微軟正黑體" w:hAnsi="微軟正黑體"/>
          <w:b/>
          <w:bCs/>
          <w:sz w:val="48"/>
          <w:szCs w:val="44"/>
        </w:rPr>
      </w:pPr>
    </w:p>
    <w:p w14:paraId="580BEA70" w14:textId="4EDE6FDC" w:rsidR="00EF6523" w:rsidRDefault="00EF6523" w:rsidP="00EF6523">
      <w:pPr>
        <w:jc w:val="center"/>
        <w:rPr>
          <w:rFonts w:ascii="微軟正黑體" w:eastAsia="微軟正黑體" w:hAnsi="微軟正黑體"/>
          <w:b/>
          <w:bCs/>
          <w:sz w:val="48"/>
          <w:szCs w:val="44"/>
        </w:rPr>
      </w:pPr>
      <w:r>
        <w:rPr>
          <w:noProof/>
        </w:rPr>
        <w:drawing>
          <wp:inline distT="0" distB="0" distL="0" distR="0" wp14:anchorId="1772C28B" wp14:editId="7E90CBA9">
            <wp:extent cx="4131310" cy="2323800"/>
            <wp:effectExtent l="0" t="0" r="2540" b="635"/>
            <wp:docPr id="1" name="圖片 1" descr="人臉辨識技術最新趨勢， 7 大應用一次了解！【2022 最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人臉辨識技術最新趨勢， 7 大應用一次了解！【2022 最新版】"/>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37944" cy="2327532"/>
                    </a:xfrm>
                    <a:prstGeom prst="rect">
                      <a:avLst/>
                    </a:prstGeom>
                    <a:noFill/>
                    <a:ln>
                      <a:noFill/>
                    </a:ln>
                  </pic:spPr>
                </pic:pic>
              </a:graphicData>
            </a:graphic>
          </wp:inline>
        </w:drawing>
      </w:r>
    </w:p>
    <w:p w14:paraId="60A882B6" w14:textId="3BAB5C81" w:rsidR="00EF6523" w:rsidRDefault="00EF6523" w:rsidP="00EF6523">
      <w:pPr>
        <w:jc w:val="center"/>
        <w:rPr>
          <w:rFonts w:ascii="微軟正黑體" w:eastAsia="微軟正黑體" w:hAnsi="微軟正黑體"/>
          <w:b/>
          <w:bCs/>
          <w:sz w:val="48"/>
          <w:szCs w:val="44"/>
        </w:rPr>
      </w:pPr>
    </w:p>
    <w:p w14:paraId="72C7272A" w14:textId="77777777" w:rsidR="00EF6523" w:rsidRPr="00EF6523" w:rsidRDefault="00EF6523" w:rsidP="00EF6523">
      <w:pPr>
        <w:jc w:val="center"/>
        <w:rPr>
          <w:rFonts w:ascii="微軟正黑體" w:eastAsia="微軟正黑體" w:hAnsi="微軟正黑體"/>
          <w:b/>
          <w:bCs/>
          <w:sz w:val="40"/>
          <w:szCs w:val="36"/>
        </w:rPr>
      </w:pPr>
      <w:r w:rsidRPr="00EF6523">
        <w:rPr>
          <w:rFonts w:ascii="微軟正黑體" w:eastAsia="微軟正黑體" w:hAnsi="微軟正黑體" w:hint="eastAsia"/>
          <w:b/>
          <w:bCs/>
          <w:sz w:val="40"/>
          <w:szCs w:val="36"/>
        </w:rPr>
        <w:t>班級：商四B</w:t>
      </w:r>
    </w:p>
    <w:p w14:paraId="34C20207" w14:textId="77777777" w:rsidR="00EF6523" w:rsidRPr="00EF6523" w:rsidRDefault="00EF6523" w:rsidP="00EF6523">
      <w:pPr>
        <w:jc w:val="center"/>
        <w:rPr>
          <w:rFonts w:ascii="微軟正黑體" w:eastAsia="微軟正黑體" w:hAnsi="微軟正黑體"/>
          <w:b/>
          <w:bCs/>
          <w:sz w:val="40"/>
          <w:szCs w:val="36"/>
        </w:rPr>
      </w:pPr>
      <w:r w:rsidRPr="00EF6523">
        <w:rPr>
          <w:rFonts w:ascii="微軟正黑體" w:eastAsia="微軟正黑體" w:hAnsi="微軟正黑體" w:hint="eastAsia"/>
          <w:b/>
          <w:bCs/>
          <w:sz w:val="40"/>
          <w:szCs w:val="36"/>
        </w:rPr>
        <w:t>學號：10833225</w:t>
      </w:r>
    </w:p>
    <w:p w14:paraId="2AAC173E" w14:textId="2DB0414A" w:rsidR="00EF6523" w:rsidRPr="00EF6523" w:rsidRDefault="00EF6523" w:rsidP="00EF6523">
      <w:pPr>
        <w:jc w:val="center"/>
        <w:rPr>
          <w:rFonts w:ascii="微軟正黑體" w:eastAsia="微軟正黑體" w:hAnsi="微軟正黑體"/>
          <w:b/>
          <w:bCs/>
          <w:vanish/>
          <w:sz w:val="40"/>
          <w:szCs w:val="36"/>
          <w:specVanish/>
        </w:rPr>
      </w:pPr>
      <w:r w:rsidRPr="00EF6523">
        <w:rPr>
          <w:rFonts w:ascii="微軟正黑體" w:eastAsia="微軟正黑體" w:hAnsi="微軟正黑體"/>
          <w:b/>
          <w:bCs/>
          <w:sz w:val="40"/>
          <w:szCs w:val="36"/>
        </w:rPr>
        <w:t>姓名</w:t>
      </w:r>
      <w:r w:rsidRPr="00EF6523">
        <w:rPr>
          <w:rFonts w:ascii="微軟正黑體" w:eastAsia="微軟正黑體" w:hAnsi="微軟正黑體" w:hint="eastAsia"/>
          <w:b/>
          <w:bCs/>
          <w:sz w:val="40"/>
          <w:szCs w:val="36"/>
        </w:rPr>
        <w:t>：陳緒泰</w:t>
      </w:r>
    </w:p>
    <w:p w14:paraId="38089948" w14:textId="06F685D7" w:rsidR="00EF6523" w:rsidRPr="00EF6523" w:rsidRDefault="00EF6523" w:rsidP="00EF6523">
      <w:pPr>
        <w:jc w:val="center"/>
        <w:rPr>
          <w:rFonts w:ascii="微軟正黑體" w:eastAsia="微軟正黑體" w:hAnsi="微軟正黑體"/>
          <w:b/>
          <w:bCs/>
          <w:sz w:val="40"/>
          <w:szCs w:val="36"/>
        </w:rPr>
      </w:pPr>
    </w:p>
    <w:p w14:paraId="7E8767A0" w14:textId="4E5061BA" w:rsidR="00EF6523" w:rsidRDefault="00EF6523" w:rsidP="00EF6523">
      <w:pPr>
        <w:jc w:val="center"/>
        <w:rPr>
          <w:rFonts w:ascii="微軟正黑體" w:eastAsia="微軟正黑體" w:hAnsi="微軟正黑體"/>
          <w:b/>
          <w:bCs/>
          <w:sz w:val="40"/>
          <w:szCs w:val="36"/>
        </w:rPr>
      </w:pPr>
      <w:r w:rsidRPr="00EF6523">
        <w:rPr>
          <w:rFonts w:ascii="微軟正黑體" w:eastAsia="微軟正黑體" w:hAnsi="微軟正黑體" w:hint="eastAsia"/>
          <w:b/>
          <w:bCs/>
          <w:sz w:val="40"/>
          <w:szCs w:val="36"/>
        </w:rPr>
        <w:t>老師：彭建文</w:t>
      </w:r>
    </w:p>
    <w:p w14:paraId="4A97D146" w14:textId="4EF980C2" w:rsidR="00DB44C5" w:rsidRPr="00DB44C5" w:rsidRDefault="00EF6523" w:rsidP="00DB44C5">
      <w:pPr>
        <w:widowControl/>
        <w:jc w:val="center"/>
        <w:rPr>
          <w:rFonts w:ascii="微軟正黑體" w:eastAsia="微軟正黑體" w:hAnsi="微軟正黑體" w:hint="eastAsia"/>
          <w:b/>
          <w:bCs/>
          <w:sz w:val="40"/>
          <w:szCs w:val="36"/>
        </w:rPr>
      </w:pPr>
      <w:r>
        <w:rPr>
          <w:rFonts w:ascii="微軟正黑體" w:eastAsia="微軟正黑體" w:hAnsi="微軟正黑體"/>
          <w:b/>
          <w:bCs/>
          <w:sz w:val="40"/>
          <w:szCs w:val="36"/>
        </w:rPr>
        <w:br w:type="page"/>
      </w:r>
      <w:r w:rsidR="00DB44C5" w:rsidRPr="0093426C">
        <w:rPr>
          <w:rFonts w:ascii="微軟正黑體" w:eastAsia="微軟正黑體" w:hAnsi="微軟正黑體" w:hint="eastAsia"/>
          <w:b/>
          <w:bCs/>
          <w:sz w:val="40"/>
          <w:szCs w:val="36"/>
          <w:highlight w:val="yellow"/>
        </w:rPr>
        <w:lastRenderedPageBreak/>
        <w:t>什麼是人臉辨識？</w:t>
      </w:r>
    </w:p>
    <w:p w14:paraId="7CC1E94B" w14:textId="03E123B6" w:rsidR="00EF6523" w:rsidRDefault="00DB44C5" w:rsidP="00DB44C5">
      <w:pPr>
        <w:widowControl/>
        <w:rPr>
          <w:rFonts w:ascii="微軟正黑體" w:eastAsia="微軟正黑體" w:hAnsi="微軟正黑體"/>
          <w:sz w:val="28"/>
          <w:szCs w:val="24"/>
        </w:rPr>
      </w:pPr>
      <w:r w:rsidRPr="007269AE">
        <w:rPr>
          <w:rFonts w:ascii="微軟正黑體" w:eastAsia="微軟正黑體" w:hAnsi="微軟正黑體" w:hint="eastAsia"/>
          <w:sz w:val="28"/>
          <w:szCs w:val="24"/>
        </w:rPr>
        <w:t>人臉辨識是一種可辨識臉部向量特徵和五官，再將其與資料庫比對的生物辨識技術。這項技術在邊緣運算為基礎的架構中可表現最佳效能及最快的辨識速度。</w:t>
      </w:r>
      <w:r w:rsidR="007269AE" w:rsidRPr="007269AE">
        <w:rPr>
          <w:rFonts w:ascii="微軟正黑體" w:eastAsia="微軟正黑體" w:hAnsi="微軟正黑體" w:hint="eastAsia"/>
          <w:sz w:val="28"/>
          <w:szCs w:val="24"/>
        </w:rPr>
        <w:t>以深度學習為基礎的臉部辨識技術，最主要的應用場景像是機場的安全、出入管制。</w:t>
      </w:r>
    </w:p>
    <w:p w14:paraId="5D5A2F66" w14:textId="53EFA7D1" w:rsidR="007269AE" w:rsidRPr="007269AE" w:rsidRDefault="007269AE" w:rsidP="007269AE">
      <w:pPr>
        <w:widowControl/>
        <w:jc w:val="center"/>
        <w:rPr>
          <w:rFonts w:ascii="微軟正黑體" w:eastAsia="微軟正黑體" w:hAnsi="微軟正黑體" w:hint="eastAsia"/>
          <w:sz w:val="28"/>
          <w:szCs w:val="24"/>
        </w:rPr>
      </w:pPr>
      <w:r>
        <w:rPr>
          <w:noProof/>
        </w:rPr>
        <w:drawing>
          <wp:inline distT="0" distB="0" distL="0" distR="0" wp14:anchorId="284E044C" wp14:editId="78255B8E">
            <wp:extent cx="3556961" cy="2383155"/>
            <wp:effectExtent l="0" t="0" r="5715" b="0"/>
            <wp:docPr id="2" name="圖片 2" descr="臉部辨識是否會成為AI 的第一款「殺手級應用」？ - 未來城市＠天下- 進步城市的新想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臉部辨識是否會成為AI 的第一款「殺手級應用」？ - 未來城市＠天下- 進步城市的新想像"/>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1283" cy="2386051"/>
                    </a:xfrm>
                    <a:prstGeom prst="rect">
                      <a:avLst/>
                    </a:prstGeom>
                    <a:noFill/>
                    <a:ln>
                      <a:noFill/>
                    </a:ln>
                  </pic:spPr>
                </pic:pic>
              </a:graphicData>
            </a:graphic>
          </wp:inline>
        </w:drawing>
      </w:r>
    </w:p>
    <w:p w14:paraId="249A43EF" w14:textId="77777777" w:rsidR="00DB44C5" w:rsidRPr="00DB44C5" w:rsidRDefault="00DB44C5" w:rsidP="00DB44C5">
      <w:pPr>
        <w:widowControl/>
        <w:jc w:val="center"/>
        <w:rPr>
          <w:rFonts w:ascii="微軟正黑體" w:eastAsia="微軟正黑體" w:hAnsi="微軟正黑體" w:hint="eastAsia"/>
          <w:b/>
          <w:bCs/>
          <w:sz w:val="40"/>
          <w:szCs w:val="36"/>
        </w:rPr>
      </w:pPr>
      <w:r w:rsidRPr="0093426C">
        <w:rPr>
          <w:rFonts w:ascii="微軟正黑體" w:eastAsia="微軟正黑體" w:hAnsi="微軟正黑體" w:hint="eastAsia"/>
          <w:b/>
          <w:bCs/>
          <w:sz w:val="40"/>
          <w:szCs w:val="36"/>
          <w:highlight w:val="yellow"/>
        </w:rPr>
        <w:t>人臉辨識技術的主要功能：</w:t>
      </w:r>
    </w:p>
    <w:p w14:paraId="4D2CE304" w14:textId="77777777" w:rsidR="00DB44C5" w:rsidRPr="0093426C" w:rsidRDefault="00DB44C5" w:rsidP="00DB44C5">
      <w:pPr>
        <w:rPr>
          <w:rFonts w:ascii="微軟正黑體" w:eastAsia="微軟正黑體" w:hAnsi="微軟正黑體" w:hint="eastAsia"/>
          <w:b/>
          <w:bCs/>
          <w:sz w:val="32"/>
          <w:szCs w:val="28"/>
        </w:rPr>
      </w:pPr>
      <w:r w:rsidRPr="0093426C">
        <w:rPr>
          <w:rFonts w:ascii="微軟正黑體" w:eastAsia="微軟正黑體" w:hAnsi="微軟正黑體" w:hint="eastAsia"/>
          <w:b/>
          <w:bCs/>
          <w:sz w:val="32"/>
          <w:szCs w:val="28"/>
        </w:rPr>
        <w:t>身分認證（生物特徵辨識）：</w:t>
      </w:r>
    </w:p>
    <w:p w14:paraId="76AA5C99" w14:textId="60FDBE3F" w:rsidR="00DB44C5" w:rsidRPr="007269AE" w:rsidRDefault="00DB44C5" w:rsidP="00DB44C5">
      <w:pPr>
        <w:rPr>
          <w:rFonts w:ascii="微軟正黑體" w:eastAsia="微軟正黑體" w:hAnsi="微軟正黑體"/>
          <w:sz w:val="28"/>
          <w:szCs w:val="24"/>
        </w:rPr>
      </w:pPr>
      <w:r w:rsidRPr="007269AE">
        <w:rPr>
          <w:rFonts w:ascii="微軟正黑體" w:eastAsia="微軟正黑體" w:hAnsi="微軟正黑體" w:hint="eastAsia"/>
          <w:sz w:val="28"/>
          <w:szCs w:val="24"/>
        </w:rPr>
        <w:t>可對人員進行辨識，並根據其所屬類別套用特定的規則</w:t>
      </w:r>
    </w:p>
    <w:p w14:paraId="4E0DFD53" w14:textId="2C4BE559" w:rsidR="00DB44C5" w:rsidRPr="007269AE" w:rsidRDefault="00DB44C5" w:rsidP="00DB44C5">
      <w:pPr>
        <w:rPr>
          <w:rFonts w:ascii="微軟正黑體" w:eastAsia="微軟正黑體" w:hAnsi="微軟正黑體" w:hint="eastAsia"/>
          <w:sz w:val="28"/>
          <w:szCs w:val="24"/>
        </w:rPr>
      </w:pPr>
      <w:r w:rsidRPr="007269AE">
        <w:rPr>
          <w:rFonts w:ascii="微軟正黑體" w:eastAsia="微軟正黑體" w:hAnsi="微軟正黑體" w:hint="eastAsia"/>
          <w:sz w:val="28"/>
          <w:szCs w:val="24"/>
        </w:rPr>
        <w:t>用來加強並自動化如：門禁管理、顧客或訪客接待、員工打卡等流程。</w:t>
      </w:r>
    </w:p>
    <w:p w14:paraId="09BC3013" w14:textId="77777777" w:rsidR="00DB44C5" w:rsidRPr="0093426C" w:rsidRDefault="00DB44C5" w:rsidP="00DB44C5">
      <w:pPr>
        <w:rPr>
          <w:rFonts w:ascii="微軟正黑體" w:eastAsia="微軟正黑體" w:hAnsi="微軟正黑體" w:hint="eastAsia"/>
          <w:b/>
          <w:bCs/>
          <w:sz w:val="32"/>
          <w:szCs w:val="28"/>
        </w:rPr>
      </w:pPr>
      <w:proofErr w:type="spellStart"/>
      <w:r w:rsidRPr="0093426C">
        <w:rPr>
          <w:rFonts w:ascii="微軟正黑體" w:eastAsia="微軟正黑體" w:hAnsi="微軟正黑體" w:hint="eastAsia"/>
          <w:b/>
          <w:bCs/>
          <w:sz w:val="32"/>
          <w:szCs w:val="28"/>
        </w:rPr>
        <w:t>eKYC</w:t>
      </w:r>
      <w:proofErr w:type="spellEnd"/>
      <w:r w:rsidRPr="0093426C">
        <w:rPr>
          <w:rFonts w:ascii="微軟正黑體" w:eastAsia="微軟正黑體" w:hAnsi="微軟正黑體" w:hint="eastAsia"/>
          <w:b/>
          <w:bCs/>
          <w:sz w:val="32"/>
          <w:szCs w:val="28"/>
        </w:rPr>
        <w:t xml:space="preserve"> 與活體辨識（防偽）：</w:t>
      </w:r>
    </w:p>
    <w:p w14:paraId="138CF0FE" w14:textId="017859A5" w:rsidR="00DB44C5" w:rsidRPr="007269AE" w:rsidRDefault="00DB44C5" w:rsidP="00DB44C5">
      <w:pPr>
        <w:rPr>
          <w:rFonts w:ascii="微軟正黑體" w:eastAsia="微軟正黑體" w:hAnsi="微軟正黑體" w:hint="eastAsia"/>
          <w:sz w:val="28"/>
          <w:szCs w:val="24"/>
        </w:rPr>
      </w:pPr>
      <w:r w:rsidRPr="007269AE">
        <w:rPr>
          <w:rFonts w:ascii="微軟正黑體" w:eastAsia="微軟正黑體" w:hAnsi="微軟正黑體" w:hint="eastAsia"/>
          <w:sz w:val="28"/>
          <w:szCs w:val="24"/>
        </w:rPr>
        <w:t>比對即時拍攝／視訊擷取到的人員影像與掃描 (且驗證過) 的身分證件，藉此驗證人員身分。</w:t>
      </w:r>
    </w:p>
    <w:p w14:paraId="2105FA92" w14:textId="77777777" w:rsidR="00DB44C5" w:rsidRPr="0093426C" w:rsidRDefault="00DB44C5" w:rsidP="00DB44C5">
      <w:pPr>
        <w:rPr>
          <w:rFonts w:ascii="微軟正黑體" w:eastAsia="微軟正黑體" w:hAnsi="微軟正黑體" w:hint="eastAsia"/>
          <w:b/>
          <w:bCs/>
          <w:sz w:val="32"/>
          <w:szCs w:val="28"/>
        </w:rPr>
      </w:pPr>
      <w:r w:rsidRPr="0093426C">
        <w:rPr>
          <w:rFonts w:ascii="微軟正黑體" w:eastAsia="微軟正黑體" w:hAnsi="微軟正黑體" w:hint="eastAsia"/>
          <w:b/>
          <w:bCs/>
          <w:sz w:val="32"/>
          <w:szCs w:val="28"/>
        </w:rPr>
        <w:t>存取授權：</w:t>
      </w:r>
    </w:p>
    <w:p w14:paraId="7D6A72A6" w14:textId="77777777" w:rsidR="00DB44C5" w:rsidRPr="007269AE" w:rsidRDefault="00DB44C5" w:rsidP="00DB44C5">
      <w:pPr>
        <w:rPr>
          <w:rFonts w:ascii="微軟正黑體" w:eastAsia="微軟正黑體" w:hAnsi="微軟正黑體" w:hint="eastAsia"/>
          <w:sz w:val="28"/>
          <w:szCs w:val="24"/>
        </w:rPr>
      </w:pPr>
      <w:r w:rsidRPr="007269AE">
        <w:rPr>
          <w:rFonts w:ascii="微軟正黑體" w:eastAsia="微軟正黑體" w:hAnsi="微軟正黑體" w:hint="eastAsia"/>
          <w:sz w:val="28"/>
          <w:szCs w:val="24"/>
        </w:rPr>
        <w:lastRenderedPageBreak/>
        <w:t>辨識人員是否在預先授權的資料庫中，以執行：(1) 從 ATM 提取現金 (2) 存取裝有敏感藥物的智慧</w:t>
      </w:r>
      <w:proofErr w:type="gramStart"/>
      <w:r w:rsidRPr="007269AE">
        <w:rPr>
          <w:rFonts w:ascii="微軟正黑體" w:eastAsia="微軟正黑體" w:hAnsi="微軟正黑體" w:hint="eastAsia"/>
          <w:sz w:val="28"/>
          <w:szCs w:val="24"/>
        </w:rPr>
        <w:t>藥櫃，</w:t>
      </w:r>
      <w:proofErr w:type="gramEnd"/>
      <w:r w:rsidRPr="007269AE">
        <w:rPr>
          <w:rFonts w:ascii="微軟正黑體" w:eastAsia="微軟正黑體" w:hAnsi="微軟正黑體" w:hint="eastAsia"/>
          <w:sz w:val="28"/>
          <w:szCs w:val="24"/>
        </w:rPr>
        <w:t>或 (3) 限制僅訓練有素的人員可操作昂貴機械設備。</w:t>
      </w:r>
    </w:p>
    <w:p w14:paraId="77BD52AC" w14:textId="77777777" w:rsidR="00DB44C5" w:rsidRPr="0093426C" w:rsidRDefault="00DB44C5" w:rsidP="00DB44C5">
      <w:pPr>
        <w:rPr>
          <w:rFonts w:ascii="微軟正黑體" w:eastAsia="微軟正黑體" w:hAnsi="微軟正黑體" w:hint="eastAsia"/>
          <w:b/>
          <w:bCs/>
          <w:sz w:val="32"/>
          <w:szCs w:val="28"/>
        </w:rPr>
      </w:pPr>
      <w:r w:rsidRPr="0093426C">
        <w:rPr>
          <w:rFonts w:ascii="微軟正黑體" w:eastAsia="微軟正黑體" w:hAnsi="微軟正黑體" w:hint="eastAsia"/>
          <w:b/>
          <w:bCs/>
          <w:sz w:val="32"/>
          <w:szCs w:val="28"/>
        </w:rPr>
        <w:t>顧客分析與分眾行銷：</w:t>
      </w:r>
    </w:p>
    <w:p w14:paraId="351980CE" w14:textId="77777777" w:rsidR="00DB44C5" w:rsidRPr="007269AE" w:rsidRDefault="00DB44C5" w:rsidP="00DB44C5">
      <w:pPr>
        <w:rPr>
          <w:rFonts w:ascii="微軟正黑體" w:eastAsia="微軟正黑體" w:hAnsi="微軟正黑體" w:hint="eastAsia"/>
          <w:sz w:val="28"/>
          <w:szCs w:val="24"/>
        </w:rPr>
      </w:pPr>
      <w:r w:rsidRPr="007269AE">
        <w:rPr>
          <w:rFonts w:ascii="微軟正黑體" w:eastAsia="微軟正黑體" w:hAnsi="微軟正黑體" w:hint="eastAsia"/>
          <w:sz w:val="28"/>
          <w:szCs w:val="24"/>
        </w:rPr>
        <w:t>讀取資訊，例如讀取站在電子看板前的人員之性別、年齡和情緒等資訊，以用於精</w:t>
      </w:r>
      <w:proofErr w:type="gramStart"/>
      <w:r w:rsidRPr="007269AE">
        <w:rPr>
          <w:rFonts w:ascii="微軟正黑體" w:eastAsia="微軟正黑體" w:hAnsi="微軟正黑體" w:hint="eastAsia"/>
          <w:sz w:val="28"/>
          <w:szCs w:val="24"/>
        </w:rPr>
        <w:t>準</w:t>
      </w:r>
      <w:proofErr w:type="gramEnd"/>
      <w:r w:rsidRPr="007269AE">
        <w:rPr>
          <w:rFonts w:ascii="微軟正黑體" w:eastAsia="微軟正黑體" w:hAnsi="微軟正黑體" w:hint="eastAsia"/>
          <w:sz w:val="28"/>
          <w:szCs w:val="24"/>
        </w:rPr>
        <w:t>行銷。</w:t>
      </w:r>
    </w:p>
    <w:p w14:paraId="2E6F1D1A" w14:textId="77777777" w:rsidR="00DB44C5" w:rsidRPr="0093426C" w:rsidRDefault="00DB44C5" w:rsidP="00DB44C5">
      <w:pPr>
        <w:rPr>
          <w:rFonts w:ascii="微軟正黑體" w:eastAsia="微軟正黑體" w:hAnsi="微軟正黑體" w:hint="eastAsia"/>
          <w:b/>
          <w:bCs/>
          <w:sz w:val="32"/>
          <w:szCs w:val="28"/>
        </w:rPr>
      </w:pPr>
      <w:r w:rsidRPr="0093426C">
        <w:rPr>
          <w:rFonts w:ascii="微軟正黑體" w:eastAsia="微軟正黑體" w:hAnsi="微軟正黑體" w:hint="eastAsia"/>
          <w:b/>
          <w:bCs/>
          <w:sz w:val="32"/>
          <w:szCs w:val="28"/>
        </w:rPr>
        <w:t>健康管理：</w:t>
      </w:r>
    </w:p>
    <w:p w14:paraId="52A2E5A2" w14:textId="0113D1DB" w:rsidR="00EF6523" w:rsidRDefault="00DB44C5" w:rsidP="00DB44C5">
      <w:pPr>
        <w:rPr>
          <w:rFonts w:ascii="微軟正黑體" w:eastAsia="微軟正黑體" w:hAnsi="微軟正黑體"/>
          <w:sz w:val="28"/>
          <w:szCs w:val="24"/>
        </w:rPr>
      </w:pPr>
      <w:proofErr w:type="gramStart"/>
      <w:r w:rsidRPr="007269AE">
        <w:rPr>
          <w:rFonts w:ascii="微軟正黑體" w:eastAsia="微軟正黑體" w:hAnsi="微軟正黑體" w:hint="eastAsia"/>
          <w:sz w:val="28"/>
          <w:szCs w:val="24"/>
        </w:rPr>
        <w:t>疫</w:t>
      </w:r>
      <w:proofErr w:type="gramEnd"/>
      <w:r w:rsidRPr="007269AE">
        <w:rPr>
          <w:rFonts w:ascii="微軟正黑體" w:eastAsia="微軟正黑體" w:hAnsi="微軟正黑體" w:hint="eastAsia"/>
          <w:sz w:val="28"/>
          <w:szCs w:val="24"/>
        </w:rPr>
        <w:t>情</w:t>
      </w:r>
      <w:proofErr w:type="gramStart"/>
      <w:r w:rsidRPr="007269AE">
        <w:rPr>
          <w:rFonts w:ascii="微軟正黑體" w:eastAsia="微軟正黑體" w:hAnsi="微軟正黑體" w:hint="eastAsia"/>
          <w:sz w:val="28"/>
          <w:szCs w:val="24"/>
        </w:rPr>
        <w:t>期間，</w:t>
      </w:r>
      <w:proofErr w:type="gramEnd"/>
      <w:r w:rsidRPr="007269AE">
        <w:rPr>
          <w:rFonts w:ascii="微軟正黑體" w:eastAsia="微軟正黑體" w:hAnsi="微軟正黑體" w:hint="eastAsia"/>
          <w:sz w:val="28"/>
          <w:szCs w:val="24"/>
        </w:rPr>
        <w:t>在允許人員進入建築物或餐廳之前，先確定人員有正確配戴口罩並沒有發燒。</w:t>
      </w:r>
    </w:p>
    <w:p w14:paraId="706679E6" w14:textId="41BC1F77" w:rsidR="00DA2D7A" w:rsidRPr="0093426C" w:rsidRDefault="0093426C" w:rsidP="0093426C">
      <w:pPr>
        <w:widowControl/>
        <w:jc w:val="center"/>
        <w:rPr>
          <w:rFonts w:ascii="微軟正黑體" w:eastAsia="微軟正黑體" w:hAnsi="微軟正黑體" w:hint="eastAsia"/>
          <w:b/>
          <w:bCs/>
          <w:sz w:val="40"/>
          <w:szCs w:val="36"/>
        </w:rPr>
      </w:pPr>
      <w:r w:rsidRPr="0093426C">
        <w:rPr>
          <w:rFonts w:ascii="微軟正黑體" w:eastAsia="微軟正黑體" w:hAnsi="微軟正黑體" w:hint="eastAsia"/>
          <w:b/>
          <w:bCs/>
          <w:sz w:val="40"/>
          <w:szCs w:val="36"/>
          <w:highlight w:val="yellow"/>
        </w:rPr>
        <w:t>人臉辨識的風險</w:t>
      </w:r>
    </w:p>
    <w:p w14:paraId="7B96BF94" w14:textId="77777777" w:rsidR="007269AE" w:rsidRPr="007269AE" w:rsidRDefault="007269AE" w:rsidP="007269AE">
      <w:pPr>
        <w:rPr>
          <w:rFonts w:ascii="微軟正黑體" w:eastAsia="微軟正黑體" w:hAnsi="微軟正黑體" w:hint="eastAsia"/>
          <w:sz w:val="28"/>
          <w:szCs w:val="24"/>
        </w:rPr>
      </w:pPr>
      <w:r w:rsidRPr="007269AE">
        <w:rPr>
          <w:rFonts w:ascii="微軟正黑體" w:eastAsia="微軟正黑體" w:hAnsi="微軟正黑體" w:hint="eastAsia"/>
          <w:sz w:val="28"/>
          <w:szCs w:val="24"/>
        </w:rPr>
        <w:t>1、人臉辨識仍存有無法辨別或誤認之情況</w:t>
      </w:r>
    </w:p>
    <w:p w14:paraId="03B31B1B" w14:textId="1BA403CE" w:rsidR="007269AE" w:rsidRPr="007269AE" w:rsidRDefault="007269AE" w:rsidP="007269AE">
      <w:pPr>
        <w:rPr>
          <w:rFonts w:ascii="微軟正黑體" w:eastAsia="微軟正黑體" w:hAnsi="微軟正黑體" w:hint="eastAsia"/>
          <w:sz w:val="28"/>
          <w:szCs w:val="24"/>
        </w:rPr>
      </w:pPr>
      <w:r w:rsidRPr="007269AE">
        <w:rPr>
          <w:rFonts w:ascii="微軟正黑體" w:eastAsia="微軟正黑體" w:hAnsi="微軟正黑體" w:hint="eastAsia"/>
          <w:sz w:val="28"/>
          <w:szCs w:val="24"/>
        </w:rPr>
        <w:t>人臉生物特徵辨識技術始終有一定的辨識錯誤機率，而辨識系統的辨識能力則是由三種數據去判斷，分別為FRR、FAR，以及EER是FAR與FRR的曲線交會點，也就是FRR、FAR兩種辨識錯誤值的和為最小值。因此，若萬一糾紛發生時，當事人即使提出系統辨識錯誤概率的質疑 ，目前也沒有任何可於事後驗證真偽的機制。</w:t>
      </w:r>
    </w:p>
    <w:p w14:paraId="0923885E" w14:textId="77777777" w:rsidR="007269AE" w:rsidRPr="007269AE" w:rsidRDefault="007269AE" w:rsidP="007269AE">
      <w:pPr>
        <w:rPr>
          <w:rFonts w:ascii="微軟正黑體" w:eastAsia="微軟正黑體" w:hAnsi="微軟正黑體" w:hint="eastAsia"/>
          <w:sz w:val="28"/>
          <w:szCs w:val="24"/>
        </w:rPr>
      </w:pPr>
      <w:r w:rsidRPr="007269AE">
        <w:rPr>
          <w:rFonts w:ascii="微軟正黑體" w:eastAsia="微軟正黑體" w:hAnsi="微軟正黑體" w:hint="eastAsia"/>
          <w:sz w:val="28"/>
          <w:szCs w:val="24"/>
        </w:rPr>
        <w:t>2、人臉生物特徵難以作為長期驗證之依據</w:t>
      </w:r>
    </w:p>
    <w:p w14:paraId="50877BD4" w14:textId="7E32BCA4" w:rsidR="007269AE" w:rsidRPr="007269AE" w:rsidRDefault="007269AE" w:rsidP="007269AE">
      <w:pPr>
        <w:rPr>
          <w:rFonts w:ascii="微軟正黑體" w:eastAsia="微軟正黑體" w:hAnsi="微軟正黑體" w:hint="eastAsia"/>
          <w:sz w:val="28"/>
          <w:szCs w:val="24"/>
        </w:rPr>
      </w:pPr>
      <w:r w:rsidRPr="007269AE">
        <w:rPr>
          <w:rFonts w:ascii="微軟正黑體" w:eastAsia="微軟正黑體" w:hAnsi="微軟正黑體" w:hint="eastAsia"/>
          <w:sz w:val="28"/>
          <w:szCs w:val="24"/>
        </w:rPr>
        <w:t>各廠商的生物特徵辨識演算法皆不同，且方法及技術都還在演進當中。於是若</w:t>
      </w:r>
      <w:proofErr w:type="gramStart"/>
      <w:r w:rsidRPr="007269AE">
        <w:rPr>
          <w:rFonts w:ascii="微軟正黑體" w:eastAsia="微軟正黑體" w:hAnsi="微軟正黑體" w:hint="eastAsia"/>
          <w:sz w:val="28"/>
          <w:szCs w:val="24"/>
        </w:rPr>
        <w:t>一份具數十年</w:t>
      </w:r>
      <w:proofErr w:type="gramEnd"/>
      <w:r w:rsidRPr="007269AE">
        <w:rPr>
          <w:rFonts w:ascii="微軟正黑體" w:eastAsia="微軟正黑體" w:hAnsi="微軟正黑體" w:hint="eastAsia"/>
          <w:sz w:val="28"/>
          <w:szCs w:val="24"/>
        </w:rPr>
        <w:t>效期的電子合約，欲以生物特徵辨識技術</w:t>
      </w:r>
      <w:r w:rsidRPr="007269AE">
        <w:rPr>
          <w:rFonts w:ascii="微軟正黑體" w:eastAsia="微軟正黑體" w:hAnsi="微軟正黑體" w:hint="eastAsia"/>
          <w:sz w:val="28"/>
          <w:szCs w:val="24"/>
        </w:rPr>
        <w:lastRenderedPageBreak/>
        <w:t>完成電子簽章，就須考量幾十年後演算法的改變，與個人生物特徵會隨著年齡增長而變化，無法提供長效期驗證（Long term validation）的效力，日後驗證也會變得相當困難。</w:t>
      </w:r>
    </w:p>
    <w:p w14:paraId="78A64B01" w14:textId="77777777" w:rsidR="007269AE" w:rsidRPr="007269AE" w:rsidRDefault="007269AE" w:rsidP="007269AE">
      <w:pPr>
        <w:rPr>
          <w:rFonts w:ascii="微軟正黑體" w:eastAsia="微軟正黑體" w:hAnsi="微軟正黑體" w:hint="eastAsia"/>
          <w:sz w:val="28"/>
          <w:szCs w:val="24"/>
        </w:rPr>
      </w:pPr>
      <w:r w:rsidRPr="007269AE">
        <w:rPr>
          <w:rFonts w:ascii="微軟正黑體" w:eastAsia="微軟正黑體" w:hAnsi="微軟正黑體" w:hint="eastAsia"/>
          <w:sz w:val="28"/>
          <w:szCs w:val="24"/>
        </w:rPr>
        <w:t>3、辨識之人臉是否為真</w:t>
      </w:r>
    </w:p>
    <w:p w14:paraId="56D3A4FA" w14:textId="22416203" w:rsidR="007269AE" w:rsidRPr="007269AE" w:rsidRDefault="007269AE" w:rsidP="007269AE">
      <w:pPr>
        <w:rPr>
          <w:rFonts w:ascii="微軟正黑體" w:eastAsia="微軟正黑體" w:hAnsi="微軟正黑體" w:hint="eastAsia"/>
          <w:sz w:val="28"/>
          <w:szCs w:val="24"/>
        </w:rPr>
      </w:pPr>
      <w:r w:rsidRPr="007269AE">
        <w:rPr>
          <w:rFonts w:ascii="微軟正黑體" w:eastAsia="微軟正黑體" w:hAnsi="微軟正黑體" w:hint="eastAsia"/>
          <w:sz w:val="28"/>
          <w:szCs w:val="24"/>
        </w:rPr>
        <w:t>臉部辨識為物理性的生物特徵，須解決系統能否能辨別其存在是否為活體（Liveness）或是平面相片與是否為真人（Biorecognition）。</w:t>
      </w:r>
    </w:p>
    <w:p w14:paraId="106CF12D" w14:textId="77777777" w:rsidR="007269AE" w:rsidRPr="007269AE" w:rsidRDefault="007269AE" w:rsidP="007269AE">
      <w:pPr>
        <w:rPr>
          <w:rFonts w:ascii="微軟正黑體" w:eastAsia="微軟正黑體" w:hAnsi="微軟正黑體" w:hint="eastAsia"/>
          <w:sz w:val="28"/>
          <w:szCs w:val="24"/>
        </w:rPr>
      </w:pPr>
      <w:r w:rsidRPr="007269AE">
        <w:rPr>
          <w:rFonts w:ascii="微軟正黑體" w:eastAsia="微軟正黑體" w:hAnsi="微軟正黑體" w:hint="eastAsia"/>
          <w:sz w:val="28"/>
          <w:szCs w:val="24"/>
        </w:rPr>
        <w:t>4、人臉辨識不完全代表意願行使</w:t>
      </w:r>
    </w:p>
    <w:p w14:paraId="49B5CC4F" w14:textId="641EC7DA" w:rsidR="007269AE" w:rsidRDefault="007269AE" w:rsidP="007269AE">
      <w:pPr>
        <w:rPr>
          <w:rFonts w:ascii="微軟正黑體" w:eastAsia="微軟正黑體" w:hAnsi="微軟正黑體"/>
          <w:sz w:val="28"/>
          <w:szCs w:val="24"/>
        </w:rPr>
      </w:pPr>
      <w:r w:rsidRPr="007269AE">
        <w:rPr>
          <w:rFonts w:ascii="微軟正黑體" w:eastAsia="微軟正黑體" w:hAnsi="微軟正黑體" w:hint="eastAsia"/>
          <w:sz w:val="28"/>
          <w:szCs w:val="24"/>
        </w:rPr>
        <w:t>人臉辨識存在著意識即代表本人具行為能力和本人意願（Will）行使之風險問題，如同簽署人即使身處於簽約的當下，但並非</w:t>
      </w:r>
      <w:proofErr w:type="gramStart"/>
      <w:r w:rsidRPr="007269AE">
        <w:rPr>
          <w:rFonts w:ascii="微軟正黑體" w:eastAsia="微軟正黑體" w:hAnsi="微軟正黑體" w:hint="eastAsia"/>
          <w:sz w:val="28"/>
          <w:szCs w:val="24"/>
        </w:rPr>
        <w:t>本人在場就</w:t>
      </w:r>
      <w:proofErr w:type="gramEnd"/>
      <w:r w:rsidRPr="007269AE">
        <w:rPr>
          <w:rFonts w:ascii="微軟正黑體" w:eastAsia="微軟正黑體" w:hAnsi="微軟正黑體" w:hint="eastAsia"/>
          <w:sz w:val="28"/>
          <w:szCs w:val="24"/>
        </w:rPr>
        <w:t>代表一定同意簽約。人臉辨識只能辨識其是否為本人，但無法辨識當事人的意識狀況，如：失智、酒醉、昏睡等。舉例來說，民眾因疾病而意識不清，若單靠人臉辨識來驅動過去存留的電子簽名，難免會有保險道德風險的疑慮。</w:t>
      </w:r>
    </w:p>
    <w:p w14:paraId="0BE5D463" w14:textId="4760D133" w:rsidR="0093426C" w:rsidRDefault="0093426C" w:rsidP="007269AE">
      <w:pPr>
        <w:rPr>
          <w:rFonts w:ascii="微軟正黑體" w:eastAsia="微軟正黑體" w:hAnsi="微軟正黑體" w:hint="eastAsia"/>
          <w:sz w:val="28"/>
          <w:szCs w:val="24"/>
        </w:rPr>
      </w:pPr>
      <w:r w:rsidRPr="0093426C">
        <w:rPr>
          <w:rFonts w:ascii="微軟正黑體" w:eastAsia="微軟正黑體" w:hAnsi="微軟正黑體" w:hint="eastAsia"/>
          <w:sz w:val="22"/>
        </w:rPr>
        <w:t>參考資料：</w:t>
      </w:r>
    </w:p>
    <w:p w14:paraId="0149DE8E" w14:textId="5345CE10" w:rsidR="0093426C" w:rsidRDefault="0093426C" w:rsidP="007269AE">
      <w:pPr>
        <w:rPr>
          <w:rFonts w:ascii="微軟正黑體" w:eastAsia="微軟正黑體" w:hAnsi="微軟正黑體"/>
          <w:sz w:val="20"/>
          <w:szCs w:val="18"/>
        </w:rPr>
      </w:pPr>
      <w:hyperlink r:id="rId7" w:history="1">
        <w:r w:rsidRPr="0093426C">
          <w:rPr>
            <w:rStyle w:val="a3"/>
            <w:rFonts w:ascii="微軟正黑體" w:eastAsia="微軟正黑體" w:hAnsi="微軟正黑體"/>
            <w:sz w:val="20"/>
            <w:szCs w:val="18"/>
          </w:rPr>
          <w:t>https://www.bnext.com.tw/article/64545/eid-technique-law</w:t>
        </w:r>
      </w:hyperlink>
    </w:p>
    <w:p w14:paraId="7D4745E4" w14:textId="257E407F" w:rsidR="0093426C" w:rsidRPr="0093426C" w:rsidRDefault="0093426C" w:rsidP="0093426C">
      <w:pPr>
        <w:pStyle w:val="1"/>
        <w:shd w:val="clear" w:color="auto" w:fill="FFFFFF"/>
        <w:spacing w:before="0" w:beforeAutospacing="0" w:after="240" w:afterAutospacing="0"/>
        <w:rPr>
          <w:rFonts w:ascii="微軟正黑體" w:eastAsia="微軟正黑體" w:hAnsi="微軟正黑體"/>
          <w:b w:val="0"/>
          <w:bCs w:val="0"/>
          <w:color w:val="000000"/>
          <w:sz w:val="20"/>
          <w:szCs w:val="20"/>
        </w:rPr>
      </w:pPr>
      <w:r w:rsidRPr="0093426C">
        <w:rPr>
          <w:rFonts w:ascii="微軟正黑體" w:eastAsia="微軟正黑體" w:hAnsi="微軟正黑體"/>
          <w:b w:val="0"/>
          <w:bCs w:val="0"/>
          <w:color w:val="000000"/>
          <w:sz w:val="20"/>
          <w:szCs w:val="20"/>
        </w:rPr>
        <w:t>從遠</w:t>
      </w:r>
      <w:proofErr w:type="gramStart"/>
      <w:r w:rsidRPr="0093426C">
        <w:rPr>
          <w:rFonts w:ascii="微軟正黑體" w:eastAsia="微軟正黑體" w:hAnsi="微軟正黑體"/>
          <w:b w:val="0"/>
          <w:bCs w:val="0"/>
          <w:color w:val="000000"/>
          <w:sz w:val="20"/>
          <w:szCs w:val="20"/>
        </w:rPr>
        <w:t>距刷臉</w:t>
      </w:r>
      <w:proofErr w:type="gramEnd"/>
      <w:r w:rsidRPr="0093426C">
        <w:rPr>
          <w:rFonts w:ascii="微軟正黑體" w:eastAsia="微軟正黑體" w:hAnsi="微軟正黑體"/>
          <w:b w:val="0"/>
          <w:bCs w:val="0"/>
          <w:color w:val="000000"/>
          <w:sz w:val="20"/>
          <w:szCs w:val="20"/>
        </w:rPr>
        <w:t>投保檢視未來 ，「</w:t>
      </w:r>
      <w:proofErr w:type="spellStart"/>
      <w:r w:rsidRPr="0093426C">
        <w:rPr>
          <w:rFonts w:ascii="微軟正黑體" w:eastAsia="微軟正黑體" w:hAnsi="微軟正黑體"/>
          <w:b w:val="0"/>
          <w:bCs w:val="0"/>
          <w:color w:val="000000"/>
          <w:sz w:val="20"/>
          <w:szCs w:val="20"/>
        </w:rPr>
        <w:t>eID</w:t>
      </w:r>
      <w:proofErr w:type="spellEnd"/>
      <w:r w:rsidRPr="0093426C">
        <w:rPr>
          <w:rFonts w:ascii="微軟正黑體" w:eastAsia="微軟正黑體" w:hAnsi="微軟正黑體"/>
          <w:b w:val="0"/>
          <w:bCs w:val="0"/>
          <w:color w:val="000000"/>
          <w:sz w:val="20"/>
          <w:szCs w:val="20"/>
        </w:rPr>
        <w:t xml:space="preserve"> 人臉辨識」技術與法律問題怎麼看？</w:t>
      </w:r>
      <w:hyperlink r:id="rId8" w:history="1">
        <w:r w:rsidRPr="0093426C">
          <w:rPr>
            <w:rStyle w:val="a3"/>
            <w:rFonts w:ascii="微軟正黑體" w:eastAsia="微軟正黑體" w:hAnsi="微軟正黑體" w:cstheme="minorBidi"/>
            <w:b w:val="0"/>
            <w:bCs w:val="0"/>
            <w:kern w:val="2"/>
            <w:sz w:val="20"/>
            <w:szCs w:val="18"/>
          </w:rPr>
          <w:t>https://tw.cyberlink.com/faceme/insights/articles/236/how_is_facial_recognition_used_in_2021</w:t>
        </w:r>
      </w:hyperlink>
    </w:p>
    <w:p w14:paraId="5671D808" w14:textId="2BA1E7D3" w:rsidR="0093426C" w:rsidRPr="0093426C" w:rsidRDefault="0093426C" w:rsidP="0093426C">
      <w:pPr>
        <w:rPr>
          <w:rFonts w:ascii="微軟正黑體" w:eastAsia="微軟正黑體" w:hAnsi="微軟正黑體" w:cs="新細明體" w:hint="eastAsia"/>
          <w:color w:val="000000"/>
          <w:kern w:val="36"/>
          <w:sz w:val="20"/>
          <w:szCs w:val="20"/>
        </w:rPr>
      </w:pPr>
      <w:r w:rsidRPr="0093426C">
        <w:rPr>
          <w:rFonts w:ascii="微軟正黑體" w:eastAsia="微軟正黑體" w:hAnsi="微軟正黑體" w:cs="新細明體"/>
          <w:color w:val="000000"/>
          <w:kern w:val="36"/>
          <w:sz w:val="20"/>
          <w:szCs w:val="20"/>
        </w:rPr>
        <w:t>人臉辨識技術最新趨勢，7 大應用一次了解！【2022 最新版】</w:t>
      </w:r>
    </w:p>
    <w:p w14:paraId="0419D29A" w14:textId="23D7DB01" w:rsidR="0093426C" w:rsidRDefault="0093426C" w:rsidP="007269AE">
      <w:pPr>
        <w:rPr>
          <w:rFonts w:ascii="微軟正黑體" w:eastAsia="微軟正黑體" w:hAnsi="微軟正黑體"/>
          <w:sz w:val="20"/>
          <w:szCs w:val="18"/>
        </w:rPr>
      </w:pPr>
      <w:hyperlink r:id="rId9" w:history="1">
        <w:r w:rsidRPr="00F17593">
          <w:rPr>
            <w:rStyle w:val="a3"/>
            <w:rFonts w:ascii="微軟正黑體" w:eastAsia="微軟正黑體" w:hAnsi="微軟正黑體"/>
            <w:sz w:val="20"/>
            <w:szCs w:val="18"/>
          </w:rPr>
          <w:t>https://futurecity.cw.com.tw/article/1529</w:t>
        </w:r>
      </w:hyperlink>
    </w:p>
    <w:p w14:paraId="3E04892D" w14:textId="0EF54AF9" w:rsidR="0093426C" w:rsidRPr="0093426C" w:rsidRDefault="0093426C" w:rsidP="0093426C">
      <w:pPr>
        <w:pStyle w:val="1"/>
        <w:spacing w:before="150" w:beforeAutospacing="0" w:after="300" w:afterAutospacing="0"/>
        <w:rPr>
          <w:rFonts w:ascii="微軟正黑體" w:eastAsia="微軟正黑體" w:hAnsi="微軟正黑體" w:hint="eastAsia"/>
          <w:b w:val="0"/>
          <w:bCs w:val="0"/>
          <w:color w:val="000000"/>
          <w:sz w:val="20"/>
          <w:szCs w:val="20"/>
        </w:rPr>
      </w:pPr>
      <w:r w:rsidRPr="0093426C">
        <w:rPr>
          <w:rFonts w:ascii="微軟正黑體" w:eastAsia="微軟正黑體" w:hAnsi="微軟正黑體" w:hint="eastAsia"/>
          <w:b w:val="0"/>
          <w:bCs w:val="0"/>
          <w:color w:val="000000"/>
          <w:sz w:val="20"/>
          <w:szCs w:val="20"/>
        </w:rPr>
        <w:t>臉部辨識是否會成為 AI 的第一款「殺手級應用」？</w:t>
      </w:r>
    </w:p>
    <w:sectPr w:rsidR="0093426C" w:rsidRPr="0093426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B0647"/>
    <w:multiLevelType w:val="multilevel"/>
    <w:tmpl w:val="10DC4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0318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523"/>
    <w:rsid w:val="004D0322"/>
    <w:rsid w:val="007269AE"/>
    <w:rsid w:val="0093426C"/>
    <w:rsid w:val="00DA2D7A"/>
    <w:rsid w:val="00DB44C5"/>
    <w:rsid w:val="00EF65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0DB64"/>
  <w15:chartTrackingRefBased/>
  <w15:docId w15:val="{F5B23023-1C64-4418-B2AB-D36474E75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EF6523"/>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DB44C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DB44C5"/>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F6523"/>
    <w:rPr>
      <w:rFonts w:ascii="新細明體" w:eastAsia="新細明體" w:hAnsi="新細明體" w:cs="新細明體"/>
      <w:b/>
      <w:bCs/>
      <w:kern w:val="36"/>
      <w:sz w:val="48"/>
      <w:szCs w:val="48"/>
    </w:rPr>
  </w:style>
  <w:style w:type="character" w:customStyle="1" w:styleId="20">
    <w:name w:val="標題 2 字元"/>
    <w:basedOn w:val="a0"/>
    <w:link w:val="2"/>
    <w:uiPriority w:val="9"/>
    <w:semiHidden/>
    <w:rsid w:val="00DB44C5"/>
    <w:rPr>
      <w:rFonts w:asciiTheme="majorHAnsi" w:eastAsiaTheme="majorEastAsia" w:hAnsiTheme="majorHAnsi" w:cstheme="majorBidi"/>
      <w:b/>
      <w:bCs/>
      <w:sz w:val="48"/>
      <w:szCs w:val="48"/>
    </w:rPr>
  </w:style>
  <w:style w:type="character" w:customStyle="1" w:styleId="30">
    <w:name w:val="標題 3 字元"/>
    <w:basedOn w:val="a0"/>
    <w:link w:val="3"/>
    <w:uiPriority w:val="9"/>
    <w:semiHidden/>
    <w:rsid w:val="00DB44C5"/>
    <w:rPr>
      <w:rFonts w:asciiTheme="majorHAnsi" w:eastAsiaTheme="majorEastAsia" w:hAnsiTheme="majorHAnsi" w:cstheme="majorBidi"/>
      <w:b/>
      <w:bCs/>
      <w:sz w:val="36"/>
      <w:szCs w:val="36"/>
    </w:rPr>
  </w:style>
  <w:style w:type="character" w:styleId="a3">
    <w:name w:val="Hyperlink"/>
    <w:basedOn w:val="a0"/>
    <w:uiPriority w:val="99"/>
    <w:unhideWhenUsed/>
    <w:rsid w:val="0093426C"/>
    <w:rPr>
      <w:color w:val="0563C1" w:themeColor="hyperlink"/>
      <w:u w:val="single"/>
    </w:rPr>
  </w:style>
  <w:style w:type="character" w:styleId="a4">
    <w:name w:val="Unresolved Mention"/>
    <w:basedOn w:val="a0"/>
    <w:uiPriority w:val="99"/>
    <w:semiHidden/>
    <w:unhideWhenUsed/>
    <w:rsid w:val="009342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39711">
      <w:bodyDiv w:val="1"/>
      <w:marLeft w:val="0"/>
      <w:marRight w:val="0"/>
      <w:marTop w:val="0"/>
      <w:marBottom w:val="0"/>
      <w:divBdr>
        <w:top w:val="none" w:sz="0" w:space="0" w:color="auto"/>
        <w:left w:val="none" w:sz="0" w:space="0" w:color="auto"/>
        <w:bottom w:val="none" w:sz="0" w:space="0" w:color="auto"/>
        <w:right w:val="none" w:sz="0" w:space="0" w:color="auto"/>
      </w:divBdr>
    </w:div>
    <w:div w:id="1266033043">
      <w:bodyDiv w:val="1"/>
      <w:marLeft w:val="0"/>
      <w:marRight w:val="0"/>
      <w:marTop w:val="0"/>
      <w:marBottom w:val="0"/>
      <w:divBdr>
        <w:top w:val="none" w:sz="0" w:space="0" w:color="auto"/>
        <w:left w:val="none" w:sz="0" w:space="0" w:color="auto"/>
        <w:bottom w:val="none" w:sz="0" w:space="0" w:color="auto"/>
        <w:right w:val="none" w:sz="0" w:space="0" w:color="auto"/>
      </w:divBdr>
    </w:div>
    <w:div w:id="1661469609">
      <w:bodyDiv w:val="1"/>
      <w:marLeft w:val="0"/>
      <w:marRight w:val="0"/>
      <w:marTop w:val="0"/>
      <w:marBottom w:val="0"/>
      <w:divBdr>
        <w:top w:val="none" w:sz="0" w:space="0" w:color="auto"/>
        <w:left w:val="none" w:sz="0" w:space="0" w:color="auto"/>
        <w:bottom w:val="none" w:sz="0" w:space="0" w:color="auto"/>
        <w:right w:val="none" w:sz="0" w:space="0" w:color="auto"/>
      </w:divBdr>
    </w:div>
    <w:div w:id="1750350794">
      <w:bodyDiv w:val="1"/>
      <w:marLeft w:val="0"/>
      <w:marRight w:val="0"/>
      <w:marTop w:val="0"/>
      <w:marBottom w:val="0"/>
      <w:divBdr>
        <w:top w:val="none" w:sz="0" w:space="0" w:color="auto"/>
        <w:left w:val="none" w:sz="0" w:space="0" w:color="auto"/>
        <w:bottom w:val="none" w:sz="0" w:space="0" w:color="auto"/>
        <w:right w:val="none" w:sz="0" w:space="0" w:color="auto"/>
      </w:divBdr>
    </w:div>
    <w:div w:id="2001273379">
      <w:bodyDiv w:val="1"/>
      <w:marLeft w:val="0"/>
      <w:marRight w:val="0"/>
      <w:marTop w:val="0"/>
      <w:marBottom w:val="0"/>
      <w:divBdr>
        <w:top w:val="none" w:sz="0" w:space="0" w:color="auto"/>
        <w:left w:val="none" w:sz="0" w:space="0" w:color="auto"/>
        <w:bottom w:val="none" w:sz="0" w:space="0" w:color="auto"/>
        <w:right w:val="none" w:sz="0" w:space="0" w:color="auto"/>
      </w:divBdr>
    </w:div>
    <w:div w:id="204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cyberlink.com/faceme/insights/articles/236/how_is_facial_recognition_used_in_2021" TargetMode="External"/><Relationship Id="rId3" Type="http://schemas.openxmlformats.org/officeDocument/2006/relationships/settings" Target="settings.xml"/><Relationship Id="rId7" Type="http://schemas.openxmlformats.org/officeDocument/2006/relationships/hyperlink" Target="https://www.bnext.com.tw/article/64545/eid-technique-l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uturecity.cw.com.tw/article/1529"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2022-11-03T09:10:00Z</dcterms:created>
  <dcterms:modified xsi:type="dcterms:W3CDTF">2022-11-03T10:03:00Z</dcterms:modified>
</cp:coreProperties>
</file>