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AA97F" w14:textId="77777777" w:rsidR="00B6684F" w:rsidRDefault="001361F3">
      <w:pPr>
        <w:spacing w:line="36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Supporting information for:</w:t>
      </w:r>
    </w:p>
    <w:p w14:paraId="4FD5397D" w14:textId="77777777" w:rsidR="00B6684F" w:rsidRDefault="001361F3">
      <w:pPr>
        <w:spacing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 evidence for a negative effect of growing season photosynthesis on leaf senescence timing</w:t>
      </w:r>
    </w:p>
    <w:p w14:paraId="420B4DC5" w14:textId="77777777" w:rsidR="00B6684F" w:rsidRDefault="001361F3">
      <w:pPr>
        <w:spacing w:line="360" w:lineRule="auto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Arial" w:eastAsia="Arial" w:hAnsi="Arial" w:cs="Arial"/>
          <w:sz w:val="20"/>
          <w:szCs w:val="20"/>
        </w:rPr>
        <w:t>Xinchen Lu</w:t>
      </w:r>
      <w:r>
        <w:rPr>
          <w:rFonts w:ascii="Arial" w:eastAsia="Arial" w:hAnsi="Arial" w:cs="Arial"/>
          <w:sz w:val="20"/>
          <w:szCs w:val="20"/>
          <w:vertAlign w:val="superscript"/>
        </w:rPr>
        <w:t>1,2</w:t>
      </w:r>
      <w:r>
        <w:rPr>
          <w:rFonts w:ascii="Arial" w:eastAsia="Arial" w:hAnsi="Arial" w:cs="Arial"/>
          <w:sz w:val="20"/>
          <w:szCs w:val="20"/>
        </w:rPr>
        <w:t xml:space="preserve"> and Trevor F. Keenan</w:t>
      </w:r>
      <w:r>
        <w:rPr>
          <w:rFonts w:ascii="Arial" w:eastAsia="Arial" w:hAnsi="Arial" w:cs="Arial"/>
          <w:sz w:val="20"/>
          <w:szCs w:val="20"/>
          <w:vertAlign w:val="superscript"/>
        </w:rPr>
        <w:t>1,2</w:t>
      </w:r>
    </w:p>
    <w:p w14:paraId="46B364D8" w14:textId="77777777" w:rsidR="00B6684F" w:rsidRDefault="001361F3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1, Department of Environmental Science, Policy and Management, University of California, Berkeley, CA 94720, USA</w:t>
      </w:r>
    </w:p>
    <w:p w14:paraId="6B3089FC" w14:textId="77777777" w:rsidR="00B6684F" w:rsidRDefault="001361F3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2, Climate and Ecosystem Sciences Division, Lawrence Berkeley National Laboratory, Berkeley, CA 94720, USA</w:t>
      </w:r>
    </w:p>
    <w:p w14:paraId="402A6861" w14:textId="77777777" w:rsidR="00B6684F" w:rsidRDefault="001361F3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 whom corresponding should be addressed, please contact X. Lu (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xinchen_lu@berkeley.edu</w:t>
        </w:r>
      </w:hyperlink>
      <w:r>
        <w:rPr>
          <w:rFonts w:ascii="Arial" w:eastAsia="Arial" w:hAnsi="Arial" w:cs="Arial"/>
          <w:sz w:val="20"/>
          <w:szCs w:val="20"/>
        </w:rPr>
        <w:t>) and/or T. Keenan (</w:t>
      </w:r>
      <w:hyperlink r:id="rId6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trevorkeenan@berkeley.edu</w:t>
        </w:r>
      </w:hyperlink>
      <w:r>
        <w:rPr>
          <w:rFonts w:ascii="Arial" w:eastAsia="Arial" w:hAnsi="Arial" w:cs="Arial"/>
          <w:sz w:val="20"/>
          <w:szCs w:val="20"/>
        </w:rPr>
        <w:t>).</w:t>
      </w:r>
    </w:p>
    <w:p w14:paraId="35F3375E" w14:textId="77777777" w:rsidR="00B6684F" w:rsidRDefault="00B6684F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14:paraId="4E9FDABA" w14:textId="77777777" w:rsidR="00B6684F" w:rsidRDefault="001361F3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Table S1.</w:t>
      </w:r>
      <w:r>
        <w:rPr>
          <w:rFonts w:ascii="Arial" w:eastAsia="Arial" w:hAnsi="Arial" w:cs="Arial"/>
          <w:sz w:val="20"/>
          <w:szCs w:val="20"/>
        </w:rPr>
        <w:t xml:space="preserve"> Description for the sites used in this study. Lat, Lon indicated the latitude and longitude of the site respectively; and FY and LY presented the first and last year of observations available. Here, we used the International Geosphere-Biosphere Program (IGBP) scheme to identify the biome types of different sites: evergreen needleleaf forest (ENF), grassland (GRA), deciduous broadleaf forest (DBF), open shrubland (OSH), mixed forest (MF), woody savanna (SVA), wetland (WET) and evergreen broadleaf forest (EBF) sites.</w:t>
      </w:r>
    </w:p>
    <w:tbl>
      <w:tblPr>
        <w:tblStyle w:val="PlainTable2"/>
        <w:tblW w:w="9026" w:type="dxa"/>
        <w:tblLayout w:type="fixed"/>
        <w:tblLook w:val="06A0" w:firstRow="1" w:lastRow="0" w:firstColumn="1" w:lastColumn="0" w:noHBand="1" w:noVBand="1"/>
      </w:tblPr>
      <w:tblGrid>
        <w:gridCol w:w="1137"/>
        <w:gridCol w:w="1023"/>
        <w:gridCol w:w="900"/>
        <w:gridCol w:w="990"/>
        <w:gridCol w:w="808"/>
        <w:gridCol w:w="992"/>
        <w:gridCol w:w="3176"/>
      </w:tblGrid>
      <w:tr w:rsidR="00B6684F" w14:paraId="03BA12C8" w14:textId="77777777" w:rsidTr="00136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596F9A5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Site</w:t>
            </w:r>
          </w:p>
        </w:tc>
        <w:tc>
          <w:tcPr>
            <w:tcW w:w="1023" w:type="dxa"/>
          </w:tcPr>
          <w:p w14:paraId="6BF4143E" w14:textId="77777777" w:rsidR="00B6684F" w:rsidRDefault="001361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IGBP</w:t>
            </w:r>
          </w:p>
        </w:tc>
        <w:tc>
          <w:tcPr>
            <w:tcW w:w="900" w:type="dxa"/>
          </w:tcPr>
          <w:p w14:paraId="0DB97E8B" w14:textId="77777777" w:rsidR="00B6684F" w:rsidRDefault="001361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</w:t>
            </w:r>
          </w:p>
        </w:tc>
        <w:tc>
          <w:tcPr>
            <w:tcW w:w="990" w:type="dxa"/>
          </w:tcPr>
          <w:p w14:paraId="20386341" w14:textId="77777777" w:rsidR="00B6684F" w:rsidRDefault="001361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Lon</w:t>
            </w:r>
          </w:p>
        </w:tc>
        <w:tc>
          <w:tcPr>
            <w:tcW w:w="808" w:type="dxa"/>
          </w:tcPr>
          <w:p w14:paraId="2E447667" w14:textId="77777777" w:rsidR="00B6684F" w:rsidRDefault="001361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FY</w:t>
            </w:r>
          </w:p>
        </w:tc>
        <w:tc>
          <w:tcPr>
            <w:tcW w:w="992" w:type="dxa"/>
          </w:tcPr>
          <w:p w14:paraId="137F1354" w14:textId="77777777" w:rsidR="00B6684F" w:rsidRDefault="001361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LY</w:t>
            </w:r>
          </w:p>
        </w:tc>
        <w:tc>
          <w:tcPr>
            <w:tcW w:w="3176" w:type="dxa"/>
          </w:tcPr>
          <w:p w14:paraId="0D15430D" w14:textId="77777777" w:rsidR="00B6684F" w:rsidRDefault="001361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DOI</w:t>
            </w:r>
          </w:p>
        </w:tc>
      </w:tr>
      <w:tr w:rsidR="00B6684F" w14:paraId="263F4270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46F39F5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Hyy</w:t>
            </w:r>
            <w:proofErr w:type="spellEnd"/>
          </w:p>
        </w:tc>
        <w:tc>
          <w:tcPr>
            <w:tcW w:w="1023" w:type="dxa"/>
          </w:tcPr>
          <w:p w14:paraId="0A0F216E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01823FF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61.85</w:t>
            </w:r>
          </w:p>
        </w:tc>
        <w:tc>
          <w:tcPr>
            <w:tcW w:w="990" w:type="dxa"/>
          </w:tcPr>
          <w:p w14:paraId="7CDDD49A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61.85</w:t>
            </w:r>
          </w:p>
        </w:tc>
        <w:tc>
          <w:tcPr>
            <w:tcW w:w="808" w:type="dxa"/>
          </w:tcPr>
          <w:p w14:paraId="65321646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1996</w:t>
            </w:r>
          </w:p>
        </w:tc>
        <w:tc>
          <w:tcPr>
            <w:tcW w:w="992" w:type="dxa"/>
          </w:tcPr>
          <w:p w14:paraId="4D8D6A4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  <w:tc>
          <w:tcPr>
            <w:tcW w:w="3176" w:type="dxa"/>
          </w:tcPr>
          <w:p w14:paraId="4531E587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10.18140/FLX/1440158</w:t>
            </w:r>
          </w:p>
        </w:tc>
      </w:tr>
      <w:tr w:rsidR="00B6684F" w14:paraId="27AD1CDC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3E486B8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023" w:type="dxa"/>
          </w:tcPr>
          <w:p w14:paraId="51113E59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1D91BFB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53.99</w:t>
            </w:r>
          </w:p>
        </w:tc>
        <w:tc>
          <w:tcPr>
            <w:tcW w:w="990" w:type="dxa"/>
          </w:tcPr>
          <w:p w14:paraId="7B73973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53.99</w:t>
            </w:r>
          </w:p>
        </w:tc>
        <w:tc>
          <w:tcPr>
            <w:tcW w:w="808" w:type="dxa"/>
          </w:tcPr>
          <w:p w14:paraId="1C7D998A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1997</w:t>
            </w:r>
          </w:p>
        </w:tc>
        <w:tc>
          <w:tcPr>
            <w:tcW w:w="992" w:type="dxa"/>
          </w:tcPr>
          <w:p w14:paraId="1977F437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2010</w:t>
            </w:r>
          </w:p>
        </w:tc>
        <w:tc>
          <w:tcPr>
            <w:tcW w:w="3176" w:type="dxa"/>
          </w:tcPr>
          <w:p w14:paraId="29E0947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10.18140/FLX/1440044</w:t>
            </w:r>
          </w:p>
        </w:tc>
      </w:tr>
      <w:tr w:rsidR="00B6684F" w14:paraId="382264A0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3738E629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CA-Let</w:t>
            </w:r>
          </w:p>
        </w:tc>
        <w:tc>
          <w:tcPr>
            <w:tcW w:w="1023" w:type="dxa"/>
          </w:tcPr>
          <w:p w14:paraId="1CE27C4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GRA</w:t>
            </w:r>
          </w:p>
        </w:tc>
        <w:tc>
          <w:tcPr>
            <w:tcW w:w="900" w:type="dxa"/>
          </w:tcPr>
          <w:p w14:paraId="37C5766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49.71</w:t>
            </w:r>
          </w:p>
        </w:tc>
        <w:tc>
          <w:tcPr>
            <w:tcW w:w="990" w:type="dxa"/>
          </w:tcPr>
          <w:p w14:paraId="2D5CD88A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49.71</w:t>
            </w:r>
          </w:p>
        </w:tc>
        <w:tc>
          <w:tcPr>
            <w:tcW w:w="808" w:type="dxa"/>
          </w:tcPr>
          <w:p w14:paraId="5DEBEEA9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1998</w:t>
            </w:r>
          </w:p>
        </w:tc>
        <w:tc>
          <w:tcPr>
            <w:tcW w:w="992" w:type="dxa"/>
          </w:tcPr>
          <w:p w14:paraId="3F2FC30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2008</w:t>
            </w:r>
          </w:p>
        </w:tc>
        <w:tc>
          <w:tcPr>
            <w:tcW w:w="3176" w:type="dxa"/>
          </w:tcPr>
          <w:p w14:paraId="2658CFA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10.17190/AMF/1436318</w:t>
            </w:r>
          </w:p>
        </w:tc>
      </w:tr>
      <w:tr w:rsidR="00B6684F" w14:paraId="3AFF2C7B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A7B21BF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US-MMS</w:t>
            </w:r>
          </w:p>
        </w:tc>
        <w:tc>
          <w:tcPr>
            <w:tcW w:w="1023" w:type="dxa"/>
          </w:tcPr>
          <w:p w14:paraId="00CA6B2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DBF</w:t>
            </w:r>
          </w:p>
        </w:tc>
        <w:tc>
          <w:tcPr>
            <w:tcW w:w="900" w:type="dxa"/>
          </w:tcPr>
          <w:p w14:paraId="707CF3E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39.32</w:t>
            </w:r>
          </w:p>
        </w:tc>
        <w:tc>
          <w:tcPr>
            <w:tcW w:w="990" w:type="dxa"/>
          </w:tcPr>
          <w:p w14:paraId="04A4FA9A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39.32</w:t>
            </w:r>
          </w:p>
        </w:tc>
        <w:tc>
          <w:tcPr>
            <w:tcW w:w="808" w:type="dxa"/>
          </w:tcPr>
          <w:p w14:paraId="482E8856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1999</w:t>
            </w:r>
          </w:p>
        </w:tc>
        <w:tc>
          <w:tcPr>
            <w:tcW w:w="992" w:type="dxa"/>
          </w:tcPr>
          <w:p w14:paraId="3C313365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  <w:tc>
          <w:tcPr>
            <w:tcW w:w="3176" w:type="dxa"/>
          </w:tcPr>
          <w:p w14:paraId="468D6F99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10.18140/FLX/1440083</w:t>
            </w:r>
          </w:p>
        </w:tc>
      </w:tr>
      <w:tr w:rsidR="00B6684F" w14:paraId="79C5D79F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A5A33BD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US-NC2</w:t>
            </w:r>
          </w:p>
        </w:tc>
        <w:tc>
          <w:tcPr>
            <w:tcW w:w="1023" w:type="dxa"/>
          </w:tcPr>
          <w:p w14:paraId="217FB75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3BA8A09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35.80</w:t>
            </w:r>
          </w:p>
        </w:tc>
        <w:tc>
          <w:tcPr>
            <w:tcW w:w="990" w:type="dxa"/>
          </w:tcPr>
          <w:p w14:paraId="4F2514C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35.80</w:t>
            </w:r>
          </w:p>
        </w:tc>
        <w:tc>
          <w:tcPr>
            <w:tcW w:w="808" w:type="dxa"/>
          </w:tcPr>
          <w:p w14:paraId="5C9BB77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2005</w:t>
            </w:r>
          </w:p>
        </w:tc>
        <w:tc>
          <w:tcPr>
            <w:tcW w:w="992" w:type="dxa"/>
          </w:tcPr>
          <w:p w14:paraId="5CD9420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3176" w:type="dxa"/>
          </w:tcPr>
          <w:p w14:paraId="15C676B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10.17190/AMF/1246083</w:t>
            </w:r>
          </w:p>
        </w:tc>
      </w:tr>
      <w:tr w:rsidR="00B6684F" w14:paraId="183E8D61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35EDD9FC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Ojp</w:t>
            </w:r>
            <w:proofErr w:type="spellEnd"/>
          </w:p>
        </w:tc>
        <w:tc>
          <w:tcPr>
            <w:tcW w:w="1023" w:type="dxa"/>
          </w:tcPr>
          <w:p w14:paraId="00D06FB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5759964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53.92</w:t>
            </w:r>
          </w:p>
        </w:tc>
        <w:tc>
          <w:tcPr>
            <w:tcW w:w="990" w:type="dxa"/>
          </w:tcPr>
          <w:p w14:paraId="22E78F8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53.92</w:t>
            </w:r>
          </w:p>
        </w:tc>
        <w:tc>
          <w:tcPr>
            <w:tcW w:w="808" w:type="dxa"/>
          </w:tcPr>
          <w:p w14:paraId="287A93B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1996</w:t>
            </w:r>
          </w:p>
        </w:tc>
        <w:tc>
          <w:tcPr>
            <w:tcW w:w="992" w:type="dxa"/>
          </w:tcPr>
          <w:p w14:paraId="01810975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2010</w:t>
            </w:r>
          </w:p>
        </w:tc>
        <w:tc>
          <w:tcPr>
            <w:tcW w:w="3176" w:type="dxa"/>
          </w:tcPr>
          <w:p w14:paraId="4E546F4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10.17190/AMF/1375199</w:t>
            </w:r>
          </w:p>
        </w:tc>
      </w:tr>
      <w:tr w:rsidR="00B6684F" w14:paraId="11BD3EA9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32C28E37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MBo</w:t>
            </w:r>
            <w:proofErr w:type="spellEnd"/>
          </w:p>
        </w:tc>
        <w:tc>
          <w:tcPr>
            <w:tcW w:w="1023" w:type="dxa"/>
          </w:tcPr>
          <w:p w14:paraId="6CD6B4D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GRA</w:t>
            </w:r>
          </w:p>
        </w:tc>
        <w:tc>
          <w:tcPr>
            <w:tcW w:w="900" w:type="dxa"/>
          </w:tcPr>
          <w:p w14:paraId="03E556C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46.01</w:t>
            </w:r>
          </w:p>
        </w:tc>
        <w:tc>
          <w:tcPr>
            <w:tcW w:w="990" w:type="dxa"/>
          </w:tcPr>
          <w:p w14:paraId="103FF27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46.01</w:t>
            </w:r>
          </w:p>
        </w:tc>
        <w:tc>
          <w:tcPr>
            <w:tcW w:w="808" w:type="dxa"/>
          </w:tcPr>
          <w:p w14:paraId="004623C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2003</w:t>
            </w:r>
          </w:p>
        </w:tc>
        <w:tc>
          <w:tcPr>
            <w:tcW w:w="992" w:type="dxa"/>
          </w:tcPr>
          <w:p w14:paraId="1DD6C9D5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2013</w:t>
            </w:r>
          </w:p>
        </w:tc>
        <w:tc>
          <w:tcPr>
            <w:tcW w:w="3176" w:type="dxa"/>
          </w:tcPr>
          <w:p w14:paraId="5409A9A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10.18140/FLX/1440170</w:t>
            </w:r>
          </w:p>
        </w:tc>
      </w:tr>
      <w:tr w:rsidR="00B6684F" w14:paraId="0D1C0C2F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419A393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US-EML</w:t>
            </w:r>
          </w:p>
        </w:tc>
        <w:tc>
          <w:tcPr>
            <w:tcW w:w="1023" w:type="dxa"/>
          </w:tcPr>
          <w:p w14:paraId="06A5118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OSH</w:t>
            </w:r>
          </w:p>
        </w:tc>
        <w:tc>
          <w:tcPr>
            <w:tcW w:w="900" w:type="dxa"/>
          </w:tcPr>
          <w:p w14:paraId="059D1FD7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63.88</w:t>
            </w:r>
          </w:p>
        </w:tc>
        <w:tc>
          <w:tcPr>
            <w:tcW w:w="990" w:type="dxa"/>
          </w:tcPr>
          <w:p w14:paraId="77DB216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63.88</w:t>
            </w:r>
          </w:p>
        </w:tc>
        <w:tc>
          <w:tcPr>
            <w:tcW w:w="808" w:type="dxa"/>
          </w:tcPr>
          <w:p w14:paraId="2C9CF29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2008</w:t>
            </w:r>
          </w:p>
        </w:tc>
        <w:tc>
          <w:tcPr>
            <w:tcW w:w="992" w:type="dxa"/>
          </w:tcPr>
          <w:p w14:paraId="1C12544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3176" w:type="dxa"/>
          </w:tcPr>
          <w:p w14:paraId="0637289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10.17190/AMF/1418678</w:t>
            </w:r>
          </w:p>
        </w:tc>
      </w:tr>
      <w:tr w:rsidR="00B6684F" w14:paraId="0EDCB3CB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80C21D2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BE-Vie</w:t>
            </w:r>
          </w:p>
        </w:tc>
        <w:tc>
          <w:tcPr>
            <w:tcW w:w="1023" w:type="dxa"/>
          </w:tcPr>
          <w:p w14:paraId="547A3859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MF</w:t>
            </w:r>
          </w:p>
        </w:tc>
        <w:tc>
          <w:tcPr>
            <w:tcW w:w="900" w:type="dxa"/>
          </w:tcPr>
          <w:p w14:paraId="6FD09DF9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50.30</w:t>
            </w:r>
          </w:p>
        </w:tc>
        <w:tc>
          <w:tcPr>
            <w:tcW w:w="990" w:type="dxa"/>
          </w:tcPr>
          <w:p w14:paraId="31494C06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50.30</w:t>
            </w:r>
          </w:p>
        </w:tc>
        <w:tc>
          <w:tcPr>
            <w:tcW w:w="808" w:type="dxa"/>
          </w:tcPr>
          <w:p w14:paraId="63F651AD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1996</w:t>
            </w:r>
          </w:p>
        </w:tc>
        <w:tc>
          <w:tcPr>
            <w:tcW w:w="992" w:type="dxa"/>
          </w:tcPr>
          <w:p w14:paraId="7BA84F55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  <w:tc>
          <w:tcPr>
            <w:tcW w:w="3176" w:type="dxa"/>
          </w:tcPr>
          <w:p w14:paraId="02F868E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10.18140/FLX/1440130</w:t>
            </w:r>
          </w:p>
        </w:tc>
      </w:tr>
      <w:tr w:rsidR="00B6684F" w14:paraId="71732E94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3EA38BB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Oas</w:t>
            </w:r>
            <w:proofErr w:type="spellEnd"/>
          </w:p>
        </w:tc>
        <w:tc>
          <w:tcPr>
            <w:tcW w:w="1023" w:type="dxa"/>
          </w:tcPr>
          <w:p w14:paraId="0B8F417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DBF</w:t>
            </w:r>
          </w:p>
        </w:tc>
        <w:tc>
          <w:tcPr>
            <w:tcW w:w="900" w:type="dxa"/>
          </w:tcPr>
          <w:p w14:paraId="11CE47E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53.63</w:t>
            </w:r>
          </w:p>
        </w:tc>
        <w:tc>
          <w:tcPr>
            <w:tcW w:w="990" w:type="dxa"/>
          </w:tcPr>
          <w:p w14:paraId="31A9E13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53.63</w:t>
            </w:r>
          </w:p>
        </w:tc>
        <w:tc>
          <w:tcPr>
            <w:tcW w:w="808" w:type="dxa"/>
          </w:tcPr>
          <w:p w14:paraId="5D326C9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1996</w:t>
            </w:r>
          </w:p>
        </w:tc>
        <w:tc>
          <w:tcPr>
            <w:tcW w:w="992" w:type="dxa"/>
          </w:tcPr>
          <w:p w14:paraId="727E07F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2010</w:t>
            </w:r>
          </w:p>
        </w:tc>
        <w:tc>
          <w:tcPr>
            <w:tcW w:w="3176" w:type="dxa"/>
          </w:tcPr>
          <w:p w14:paraId="6803B63D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10.18140/FLX/1440043</w:t>
            </w:r>
          </w:p>
        </w:tc>
      </w:tr>
      <w:tr w:rsidR="00B6684F" w14:paraId="7B9DC17F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ACEDD99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Syv</w:t>
            </w:r>
            <w:proofErr w:type="spellEnd"/>
          </w:p>
        </w:tc>
        <w:tc>
          <w:tcPr>
            <w:tcW w:w="1023" w:type="dxa"/>
          </w:tcPr>
          <w:p w14:paraId="1D181DE9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MF</w:t>
            </w:r>
          </w:p>
        </w:tc>
        <w:tc>
          <w:tcPr>
            <w:tcW w:w="900" w:type="dxa"/>
          </w:tcPr>
          <w:p w14:paraId="414039B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46.24</w:t>
            </w:r>
          </w:p>
        </w:tc>
        <w:tc>
          <w:tcPr>
            <w:tcW w:w="990" w:type="dxa"/>
          </w:tcPr>
          <w:p w14:paraId="57F281D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46.24</w:t>
            </w:r>
          </w:p>
        </w:tc>
        <w:tc>
          <w:tcPr>
            <w:tcW w:w="808" w:type="dxa"/>
          </w:tcPr>
          <w:p w14:paraId="0D6CBC1A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2001</w:t>
            </w:r>
          </w:p>
        </w:tc>
        <w:tc>
          <w:tcPr>
            <w:tcW w:w="992" w:type="dxa"/>
          </w:tcPr>
          <w:p w14:paraId="1F78E97E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3176" w:type="dxa"/>
          </w:tcPr>
          <w:p w14:paraId="7CA25B8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10.18140/FLX/1440091</w:t>
            </w:r>
          </w:p>
        </w:tc>
      </w:tr>
      <w:tr w:rsidR="00B6684F" w14:paraId="577BC5EA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E1530BA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Vcm</w:t>
            </w:r>
            <w:proofErr w:type="spellEnd"/>
          </w:p>
        </w:tc>
        <w:tc>
          <w:tcPr>
            <w:tcW w:w="1023" w:type="dxa"/>
          </w:tcPr>
          <w:p w14:paraId="3DFB38B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69BAD88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35.89</w:t>
            </w:r>
          </w:p>
        </w:tc>
        <w:tc>
          <w:tcPr>
            <w:tcW w:w="990" w:type="dxa"/>
          </w:tcPr>
          <w:p w14:paraId="4010D6E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35.89</w:t>
            </w:r>
          </w:p>
        </w:tc>
        <w:tc>
          <w:tcPr>
            <w:tcW w:w="808" w:type="dxa"/>
          </w:tcPr>
          <w:p w14:paraId="611065E7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2007</w:t>
            </w:r>
          </w:p>
        </w:tc>
        <w:tc>
          <w:tcPr>
            <w:tcW w:w="992" w:type="dxa"/>
          </w:tcPr>
          <w:p w14:paraId="4D224BE6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3176" w:type="dxa"/>
          </w:tcPr>
          <w:p w14:paraId="37C68F7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10.17190/AMF/1246121</w:t>
            </w:r>
          </w:p>
        </w:tc>
      </w:tr>
      <w:tr w:rsidR="00B6684F" w14:paraId="2530D8B2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264867D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NL-Loo</w:t>
            </w:r>
          </w:p>
        </w:tc>
        <w:tc>
          <w:tcPr>
            <w:tcW w:w="1023" w:type="dxa"/>
          </w:tcPr>
          <w:p w14:paraId="2588332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751EBBB9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52.17</w:t>
            </w:r>
          </w:p>
        </w:tc>
        <w:tc>
          <w:tcPr>
            <w:tcW w:w="990" w:type="dxa"/>
          </w:tcPr>
          <w:p w14:paraId="3714ABA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52.17</w:t>
            </w:r>
          </w:p>
        </w:tc>
        <w:tc>
          <w:tcPr>
            <w:tcW w:w="808" w:type="dxa"/>
          </w:tcPr>
          <w:p w14:paraId="2F093068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1996</w:t>
            </w:r>
          </w:p>
        </w:tc>
        <w:tc>
          <w:tcPr>
            <w:tcW w:w="992" w:type="dxa"/>
          </w:tcPr>
          <w:p w14:paraId="0E92D55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  <w:tc>
          <w:tcPr>
            <w:tcW w:w="3176" w:type="dxa"/>
          </w:tcPr>
          <w:p w14:paraId="320FDA27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10.18140/FLX/1440178</w:t>
            </w:r>
          </w:p>
        </w:tc>
      </w:tr>
      <w:tr w:rsidR="00B6684F" w14:paraId="245B980C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DF5E5ED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DE-Hai</w:t>
            </w:r>
          </w:p>
        </w:tc>
        <w:tc>
          <w:tcPr>
            <w:tcW w:w="1023" w:type="dxa"/>
          </w:tcPr>
          <w:p w14:paraId="3D8296F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DBF</w:t>
            </w:r>
          </w:p>
        </w:tc>
        <w:tc>
          <w:tcPr>
            <w:tcW w:w="900" w:type="dxa"/>
          </w:tcPr>
          <w:p w14:paraId="55E5F105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51.08</w:t>
            </w:r>
          </w:p>
        </w:tc>
        <w:tc>
          <w:tcPr>
            <w:tcW w:w="990" w:type="dxa"/>
          </w:tcPr>
          <w:p w14:paraId="715C399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51.08</w:t>
            </w:r>
          </w:p>
        </w:tc>
        <w:tc>
          <w:tcPr>
            <w:tcW w:w="808" w:type="dxa"/>
          </w:tcPr>
          <w:p w14:paraId="7A1B0BF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2000</w:t>
            </w:r>
          </w:p>
        </w:tc>
        <w:tc>
          <w:tcPr>
            <w:tcW w:w="992" w:type="dxa"/>
          </w:tcPr>
          <w:p w14:paraId="7AA7953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2012</w:t>
            </w:r>
          </w:p>
        </w:tc>
        <w:tc>
          <w:tcPr>
            <w:tcW w:w="3176" w:type="dxa"/>
          </w:tcPr>
          <w:p w14:paraId="0A13602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10.18140/FLX/1440148</w:t>
            </w:r>
          </w:p>
        </w:tc>
      </w:tr>
      <w:tr w:rsidR="00B6684F" w14:paraId="6D93BA20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8E4D7D4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Cbo</w:t>
            </w:r>
            <w:proofErr w:type="spellEnd"/>
          </w:p>
        </w:tc>
        <w:tc>
          <w:tcPr>
            <w:tcW w:w="1023" w:type="dxa"/>
          </w:tcPr>
          <w:p w14:paraId="2E38C73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DBF</w:t>
            </w:r>
          </w:p>
        </w:tc>
        <w:tc>
          <w:tcPr>
            <w:tcW w:w="900" w:type="dxa"/>
          </w:tcPr>
          <w:p w14:paraId="533E8136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44.32</w:t>
            </w:r>
          </w:p>
        </w:tc>
        <w:tc>
          <w:tcPr>
            <w:tcW w:w="990" w:type="dxa"/>
          </w:tcPr>
          <w:p w14:paraId="1FEFC95D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44.32</w:t>
            </w:r>
          </w:p>
        </w:tc>
        <w:tc>
          <w:tcPr>
            <w:tcW w:w="808" w:type="dxa"/>
          </w:tcPr>
          <w:p w14:paraId="4D0CB8F8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1994</w:t>
            </w:r>
          </w:p>
        </w:tc>
        <w:tc>
          <w:tcPr>
            <w:tcW w:w="992" w:type="dxa"/>
          </w:tcPr>
          <w:p w14:paraId="7C20E72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  <w:tc>
          <w:tcPr>
            <w:tcW w:w="3176" w:type="dxa"/>
          </w:tcPr>
          <w:p w14:paraId="15515E1A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10.17190/AMF/1498755</w:t>
            </w:r>
          </w:p>
        </w:tc>
      </w:tr>
      <w:tr w:rsidR="00B6684F" w14:paraId="008780DC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7583DAF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CA-Ca1</w:t>
            </w:r>
          </w:p>
        </w:tc>
        <w:tc>
          <w:tcPr>
            <w:tcW w:w="1023" w:type="dxa"/>
          </w:tcPr>
          <w:p w14:paraId="6F43375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00AE08FA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49.87</w:t>
            </w:r>
          </w:p>
        </w:tc>
        <w:tc>
          <w:tcPr>
            <w:tcW w:w="990" w:type="dxa"/>
          </w:tcPr>
          <w:p w14:paraId="2F9B1DB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49.87</w:t>
            </w:r>
          </w:p>
        </w:tc>
        <w:tc>
          <w:tcPr>
            <w:tcW w:w="808" w:type="dxa"/>
          </w:tcPr>
          <w:p w14:paraId="6CCEAB9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1996</w:t>
            </w:r>
          </w:p>
        </w:tc>
        <w:tc>
          <w:tcPr>
            <w:tcW w:w="992" w:type="dxa"/>
          </w:tcPr>
          <w:p w14:paraId="4F9AF16D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2010</w:t>
            </w:r>
          </w:p>
        </w:tc>
        <w:tc>
          <w:tcPr>
            <w:tcW w:w="3176" w:type="dxa"/>
          </w:tcPr>
          <w:p w14:paraId="062CD22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10.17190/AMF/1480300</w:t>
            </w:r>
          </w:p>
        </w:tc>
      </w:tr>
      <w:tr w:rsidR="00B6684F" w14:paraId="74573002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967251A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CA-Gro</w:t>
            </w:r>
          </w:p>
        </w:tc>
        <w:tc>
          <w:tcPr>
            <w:tcW w:w="1023" w:type="dxa"/>
          </w:tcPr>
          <w:p w14:paraId="35074498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MF</w:t>
            </w:r>
          </w:p>
        </w:tc>
        <w:tc>
          <w:tcPr>
            <w:tcW w:w="900" w:type="dxa"/>
          </w:tcPr>
          <w:p w14:paraId="72DF3A9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48.22</w:t>
            </w:r>
          </w:p>
        </w:tc>
        <w:tc>
          <w:tcPr>
            <w:tcW w:w="990" w:type="dxa"/>
          </w:tcPr>
          <w:p w14:paraId="78D83FC5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48.22</w:t>
            </w:r>
          </w:p>
        </w:tc>
        <w:tc>
          <w:tcPr>
            <w:tcW w:w="808" w:type="dxa"/>
          </w:tcPr>
          <w:p w14:paraId="1B13655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2003</w:t>
            </w:r>
          </w:p>
        </w:tc>
        <w:tc>
          <w:tcPr>
            <w:tcW w:w="992" w:type="dxa"/>
          </w:tcPr>
          <w:p w14:paraId="5222E54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  <w:tc>
          <w:tcPr>
            <w:tcW w:w="3176" w:type="dxa"/>
          </w:tcPr>
          <w:p w14:paraId="1FC2197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10.18140/FLX/1440034</w:t>
            </w:r>
          </w:p>
        </w:tc>
      </w:tr>
      <w:tr w:rsidR="00B6684F" w14:paraId="754BB247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FD9B7C2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US-UMB</w:t>
            </w:r>
          </w:p>
        </w:tc>
        <w:tc>
          <w:tcPr>
            <w:tcW w:w="1023" w:type="dxa"/>
          </w:tcPr>
          <w:p w14:paraId="6E6B713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DBF</w:t>
            </w:r>
          </w:p>
        </w:tc>
        <w:tc>
          <w:tcPr>
            <w:tcW w:w="900" w:type="dxa"/>
          </w:tcPr>
          <w:p w14:paraId="2AE2CF07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45.56</w:t>
            </w:r>
          </w:p>
        </w:tc>
        <w:tc>
          <w:tcPr>
            <w:tcW w:w="990" w:type="dxa"/>
          </w:tcPr>
          <w:p w14:paraId="5A2D123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45.56</w:t>
            </w:r>
          </w:p>
        </w:tc>
        <w:tc>
          <w:tcPr>
            <w:tcW w:w="808" w:type="dxa"/>
          </w:tcPr>
          <w:p w14:paraId="0E1FA2B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2007</w:t>
            </w:r>
          </w:p>
        </w:tc>
        <w:tc>
          <w:tcPr>
            <w:tcW w:w="992" w:type="dxa"/>
          </w:tcPr>
          <w:p w14:paraId="6EB11F5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3176" w:type="dxa"/>
          </w:tcPr>
          <w:p w14:paraId="1C0B370D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10.18140/FLX/1440093</w:t>
            </w:r>
          </w:p>
        </w:tc>
      </w:tr>
      <w:tr w:rsidR="00B6684F" w14:paraId="2BA59A9F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740355B6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CA-Man</w:t>
            </w:r>
          </w:p>
        </w:tc>
        <w:tc>
          <w:tcPr>
            <w:tcW w:w="1023" w:type="dxa"/>
          </w:tcPr>
          <w:p w14:paraId="3EFC142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679D67A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55.88</w:t>
            </w:r>
          </w:p>
        </w:tc>
        <w:tc>
          <w:tcPr>
            <w:tcW w:w="990" w:type="dxa"/>
          </w:tcPr>
          <w:p w14:paraId="1C9DF21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55.88</w:t>
            </w:r>
          </w:p>
        </w:tc>
        <w:tc>
          <w:tcPr>
            <w:tcW w:w="808" w:type="dxa"/>
          </w:tcPr>
          <w:p w14:paraId="725E462E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1994</w:t>
            </w:r>
          </w:p>
        </w:tc>
        <w:tc>
          <w:tcPr>
            <w:tcW w:w="992" w:type="dxa"/>
          </w:tcPr>
          <w:p w14:paraId="25B7586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2008</w:t>
            </w:r>
          </w:p>
        </w:tc>
        <w:tc>
          <w:tcPr>
            <w:tcW w:w="3176" w:type="dxa"/>
          </w:tcPr>
          <w:p w14:paraId="05C6833E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10.18140/FLX/1440035</w:t>
            </w:r>
          </w:p>
        </w:tc>
      </w:tr>
      <w:tr w:rsidR="00B6684F" w14:paraId="75633626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B2988FA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US-Ha1</w:t>
            </w:r>
          </w:p>
        </w:tc>
        <w:tc>
          <w:tcPr>
            <w:tcW w:w="1023" w:type="dxa"/>
          </w:tcPr>
          <w:p w14:paraId="53788FA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DBF</w:t>
            </w:r>
          </w:p>
        </w:tc>
        <w:tc>
          <w:tcPr>
            <w:tcW w:w="900" w:type="dxa"/>
          </w:tcPr>
          <w:p w14:paraId="532CA3C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42.54</w:t>
            </w:r>
          </w:p>
        </w:tc>
        <w:tc>
          <w:tcPr>
            <w:tcW w:w="990" w:type="dxa"/>
          </w:tcPr>
          <w:p w14:paraId="72950C5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42.54</w:t>
            </w:r>
          </w:p>
        </w:tc>
        <w:tc>
          <w:tcPr>
            <w:tcW w:w="808" w:type="dxa"/>
          </w:tcPr>
          <w:p w14:paraId="5B087FFD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1991</w:t>
            </w:r>
          </w:p>
        </w:tc>
        <w:tc>
          <w:tcPr>
            <w:tcW w:w="992" w:type="dxa"/>
          </w:tcPr>
          <w:p w14:paraId="7022E0E7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2012</w:t>
            </w:r>
          </w:p>
        </w:tc>
        <w:tc>
          <w:tcPr>
            <w:tcW w:w="3176" w:type="dxa"/>
          </w:tcPr>
          <w:p w14:paraId="051AEF8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10.18140/FLX/1440071</w:t>
            </w:r>
          </w:p>
        </w:tc>
      </w:tr>
      <w:tr w:rsidR="00B6684F" w14:paraId="0AE6D454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7A214D88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CA-Ca3</w:t>
            </w:r>
          </w:p>
        </w:tc>
        <w:tc>
          <w:tcPr>
            <w:tcW w:w="1023" w:type="dxa"/>
          </w:tcPr>
          <w:p w14:paraId="6AA852D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567DF1DE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49.53</w:t>
            </w:r>
          </w:p>
        </w:tc>
        <w:tc>
          <w:tcPr>
            <w:tcW w:w="990" w:type="dxa"/>
          </w:tcPr>
          <w:p w14:paraId="38B4B89A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49.53</w:t>
            </w:r>
          </w:p>
        </w:tc>
        <w:tc>
          <w:tcPr>
            <w:tcW w:w="808" w:type="dxa"/>
          </w:tcPr>
          <w:p w14:paraId="081AB57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2000</w:t>
            </w:r>
          </w:p>
        </w:tc>
        <w:tc>
          <w:tcPr>
            <w:tcW w:w="992" w:type="dxa"/>
          </w:tcPr>
          <w:p w14:paraId="03AFDDE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2010</w:t>
            </w:r>
          </w:p>
        </w:tc>
        <w:tc>
          <w:tcPr>
            <w:tcW w:w="3176" w:type="dxa"/>
          </w:tcPr>
          <w:p w14:paraId="0CE01087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10.17190/AMF/1480302</w:t>
            </w:r>
          </w:p>
        </w:tc>
      </w:tr>
      <w:tr w:rsidR="00B6684F" w14:paraId="71084EFF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46C405A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UMd</w:t>
            </w:r>
            <w:proofErr w:type="spellEnd"/>
          </w:p>
        </w:tc>
        <w:tc>
          <w:tcPr>
            <w:tcW w:w="1023" w:type="dxa"/>
          </w:tcPr>
          <w:p w14:paraId="57EDB27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DBF</w:t>
            </w:r>
          </w:p>
        </w:tc>
        <w:tc>
          <w:tcPr>
            <w:tcW w:w="900" w:type="dxa"/>
          </w:tcPr>
          <w:p w14:paraId="54E5073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45.56</w:t>
            </w:r>
          </w:p>
        </w:tc>
        <w:tc>
          <w:tcPr>
            <w:tcW w:w="990" w:type="dxa"/>
          </w:tcPr>
          <w:p w14:paraId="71522CA8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45.56</w:t>
            </w:r>
          </w:p>
        </w:tc>
        <w:tc>
          <w:tcPr>
            <w:tcW w:w="808" w:type="dxa"/>
          </w:tcPr>
          <w:p w14:paraId="78880FE8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2007</w:t>
            </w:r>
          </w:p>
        </w:tc>
        <w:tc>
          <w:tcPr>
            <w:tcW w:w="992" w:type="dxa"/>
          </w:tcPr>
          <w:p w14:paraId="16D7204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3176" w:type="dxa"/>
          </w:tcPr>
          <w:p w14:paraId="55FD49E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10.18140/FLX/1440101</w:t>
            </w:r>
          </w:p>
        </w:tc>
      </w:tr>
      <w:tr w:rsidR="00B6684F" w14:paraId="40F6856C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6CB7C0E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IT-Col</w:t>
            </w:r>
          </w:p>
        </w:tc>
        <w:tc>
          <w:tcPr>
            <w:tcW w:w="1023" w:type="dxa"/>
          </w:tcPr>
          <w:p w14:paraId="276302D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DBF</w:t>
            </w:r>
          </w:p>
        </w:tc>
        <w:tc>
          <w:tcPr>
            <w:tcW w:w="900" w:type="dxa"/>
          </w:tcPr>
          <w:p w14:paraId="1C70150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41.85</w:t>
            </w:r>
          </w:p>
        </w:tc>
        <w:tc>
          <w:tcPr>
            <w:tcW w:w="990" w:type="dxa"/>
          </w:tcPr>
          <w:p w14:paraId="12E43046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41.85</w:t>
            </w:r>
          </w:p>
        </w:tc>
        <w:tc>
          <w:tcPr>
            <w:tcW w:w="808" w:type="dxa"/>
          </w:tcPr>
          <w:p w14:paraId="571CA8C6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1996</w:t>
            </w:r>
          </w:p>
        </w:tc>
        <w:tc>
          <w:tcPr>
            <w:tcW w:w="992" w:type="dxa"/>
          </w:tcPr>
          <w:p w14:paraId="0183886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  <w:tc>
          <w:tcPr>
            <w:tcW w:w="3176" w:type="dxa"/>
          </w:tcPr>
          <w:p w14:paraId="2E13998D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10.18140/FLX/1440167</w:t>
            </w:r>
          </w:p>
        </w:tc>
      </w:tr>
      <w:tr w:rsidR="00B6684F" w14:paraId="53CD7354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C69655A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US-NR1</w:t>
            </w:r>
          </w:p>
        </w:tc>
        <w:tc>
          <w:tcPr>
            <w:tcW w:w="1023" w:type="dxa"/>
          </w:tcPr>
          <w:p w14:paraId="0261F91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039D1D68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40.03</w:t>
            </w:r>
          </w:p>
        </w:tc>
        <w:tc>
          <w:tcPr>
            <w:tcW w:w="990" w:type="dxa"/>
          </w:tcPr>
          <w:p w14:paraId="3D7DC78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40.03</w:t>
            </w:r>
          </w:p>
        </w:tc>
        <w:tc>
          <w:tcPr>
            <w:tcW w:w="808" w:type="dxa"/>
          </w:tcPr>
          <w:p w14:paraId="1D5D092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1998</w:t>
            </w:r>
          </w:p>
        </w:tc>
        <w:tc>
          <w:tcPr>
            <w:tcW w:w="992" w:type="dxa"/>
          </w:tcPr>
          <w:p w14:paraId="1534529E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3176" w:type="dxa"/>
          </w:tcPr>
          <w:p w14:paraId="1352352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10.18140/FLX/1440087</w:t>
            </w:r>
          </w:p>
        </w:tc>
      </w:tr>
      <w:tr w:rsidR="00B6684F" w14:paraId="6B76DF6E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BCE41C6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BE-Bra</w:t>
            </w:r>
          </w:p>
        </w:tc>
        <w:tc>
          <w:tcPr>
            <w:tcW w:w="1023" w:type="dxa"/>
          </w:tcPr>
          <w:p w14:paraId="02BDFDC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MF</w:t>
            </w:r>
          </w:p>
        </w:tc>
        <w:tc>
          <w:tcPr>
            <w:tcW w:w="900" w:type="dxa"/>
          </w:tcPr>
          <w:p w14:paraId="4DBCB12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51.31</w:t>
            </w:r>
          </w:p>
        </w:tc>
        <w:tc>
          <w:tcPr>
            <w:tcW w:w="990" w:type="dxa"/>
          </w:tcPr>
          <w:p w14:paraId="5AE3F49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51.31</w:t>
            </w:r>
          </w:p>
        </w:tc>
        <w:tc>
          <w:tcPr>
            <w:tcW w:w="808" w:type="dxa"/>
          </w:tcPr>
          <w:p w14:paraId="762A2448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1996</w:t>
            </w:r>
          </w:p>
        </w:tc>
        <w:tc>
          <w:tcPr>
            <w:tcW w:w="992" w:type="dxa"/>
          </w:tcPr>
          <w:p w14:paraId="49BED48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  <w:tc>
          <w:tcPr>
            <w:tcW w:w="3176" w:type="dxa"/>
          </w:tcPr>
          <w:p w14:paraId="38ECB209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10.18140/FLX/1440128</w:t>
            </w:r>
          </w:p>
        </w:tc>
      </w:tr>
      <w:tr w:rsidR="00B6684F" w14:paraId="7F6C06EB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6668D6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Tha</w:t>
            </w:r>
            <w:proofErr w:type="spellEnd"/>
          </w:p>
        </w:tc>
        <w:tc>
          <w:tcPr>
            <w:tcW w:w="1023" w:type="dxa"/>
          </w:tcPr>
          <w:p w14:paraId="55D0A68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4092034E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50.96</w:t>
            </w:r>
          </w:p>
        </w:tc>
        <w:tc>
          <w:tcPr>
            <w:tcW w:w="990" w:type="dxa"/>
          </w:tcPr>
          <w:p w14:paraId="3C9594E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50.96</w:t>
            </w:r>
          </w:p>
        </w:tc>
        <w:tc>
          <w:tcPr>
            <w:tcW w:w="808" w:type="dxa"/>
          </w:tcPr>
          <w:p w14:paraId="517DA23A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1996</w:t>
            </w:r>
          </w:p>
        </w:tc>
        <w:tc>
          <w:tcPr>
            <w:tcW w:w="992" w:type="dxa"/>
          </w:tcPr>
          <w:p w14:paraId="5BC57C2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  <w:tc>
          <w:tcPr>
            <w:tcW w:w="3176" w:type="dxa"/>
          </w:tcPr>
          <w:p w14:paraId="4238283A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10.18140/FLX/1440152</w:t>
            </w:r>
          </w:p>
        </w:tc>
      </w:tr>
      <w:tr w:rsidR="00B6684F" w14:paraId="0F786487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E525B02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Blo</w:t>
            </w:r>
            <w:proofErr w:type="spellEnd"/>
          </w:p>
        </w:tc>
        <w:tc>
          <w:tcPr>
            <w:tcW w:w="1023" w:type="dxa"/>
          </w:tcPr>
          <w:p w14:paraId="687A3C75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346E4187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38.90</w:t>
            </w:r>
          </w:p>
        </w:tc>
        <w:tc>
          <w:tcPr>
            <w:tcW w:w="990" w:type="dxa"/>
          </w:tcPr>
          <w:p w14:paraId="04D49689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38.90</w:t>
            </w:r>
          </w:p>
        </w:tc>
        <w:tc>
          <w:tcPr>
            <w:tcW w:w="808" w:type="dxa"/>
          </w:tcPr>
          <w:p w14:paraId="6A9FCBFA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1997</w:t>
            </w:r>
          </w:p>
        </w:tc>
        <w:tc>
          <w:tcPr>
            <w:tcW w:w="992" w:type="dxa"/>
          </w:tcPr>
          <w:p w14:paraId="0F61173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2007</w:t>
            </w:r>
          </w:p>
        </w:tc>
        <w:tc>
          <w:tcPr>
            <w:tcW w:w="3176" w:type="dxa"/>
          </w:tcPr>
          <w:p w14:paraId="1AC4EB0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10.18140/FLX/1440068</w:t>
            </w:r>
          </w:p>
        </w:tc>
      </w:tr>
      <w:tr w:rsidR="00B6684F" w14:paraId="69D7676B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8B53662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Wjs</w:t>
            </w:r>
            <w:proofErr w:type="spellEnd"/>
          </w:p>
        </w:tc>
        <w:tc>
          <w:tcPr>
            <w:tcW w:w="1023" w:type="dxa"/>
          </w:tcPr>
          <w:p w14:paraId="7AF40EF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SAV</w:t>
            </w:r>
          </w:p>
        </w:tc>
        <w:tc>
          <w:tcPr>
            <w:tcW w:w="900" w:type="dxa"/>
          </w:tcPr>
          <w:p w14:paraId="7FEDF60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34.43</w:t>
            </w:r>
          </w:p>
        </w:tc>
        <w:tc>
          <w:tcPr>
            <w:tcW w:w="990" w:type="dxa"/>
          </w:tcPr>
          <w:p w14:paraId="6703AF6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34.43</w:t>
            </w:r>
          </w:p>
        </w:tc>
        <w:tc>
          <w:tcPr>
            <w:tcW w:w="808" w:type="dxa"/>
          </w:tcPr>
          <w:p w14:paraId="136DB67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2007</w:t>
            </w:r>
          </w:p>
        </w:tc>
        <w:tc>
          <w:tcPr>
            <w:tcW w:w="992" w:type="dxa"/>
          </w:tcPr>
          <w:p w14:paraId="72FD290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3176" w:type="dxa"/>
          </w:tcPr>
          <w:p w14:paraId="751CB84D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10.17190/AMF/1246120</w:t>
            </w:r>
          </w:p>
        </w:tc>
      </w:tr>
      <w:tr w:rsidR="00B6684F" w14:paraId="42710B22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7A7610C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US-SRG</w:t>
            </w:r>
          </w:p>
        </w:tc>
        <w:tc>
          <w:tcPr>
            <w:tcW w:w="1023" w:type="dxa"/>
          </w:tcPr>
          <w:p w14:paraId="3B42AF6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GRA</w:t>
            </w:r>
          </w:p>
        </w:tc>
        <w:tc>
          <w:tcPr>
            <w:tcW w:w="900" w:type="dxa"/>
          </w:tcPr>
          <w:p w14:paraId="0850A69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31.79</w:t>
            </w:r>
          </w:p>
        </w:tc>
        <w:tc>
          <w:tcPr>
            <w:tcW w:w="990" w:type="dxa"/>
          </w:tcPr>
          <w:p w14:paraId="1912C479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31.79</w:t>
            </w:r>
          </w:p>
        </w:tc>
        <w:tc>
          <w:tcPr>
            <w:tcW w:w="808" w:type="dxa"/>
          </w:tcPr>
          <w:p w14:paraId="0008077D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2008</w:t>
            </w:r>
          </w:p>
        </w:tc>
        <w:tc>
          <w:tcPr>
            <w:tcW w:w="992" w:type="dxa"/>
          </w:tcPr>
          <w:p w14:paraId="4F13FC5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3176" w:type="dxa"/>
          </w:tcPr>
          <w:p w14:paraId="4CC526D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10.18140/FLX/1440114</w:t>
            </w:r>
          </w:p>
        </w:tc>
      </w:tr>
      <w:tr w:rsidR="00B6684F" w14:paraId="4C1CD1AA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5C4F431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Wkg</w:t>
            </w:r>
            <w:proofErr w:type="spellEnd"/>
          </w:p>
        </w:tc>
        <w:tc>
          <w:tcPr>
            <w:tcW w:w="1023" w:type="dxa"/>
          </w:tcPr>
          <w:p w14:paraId="6FD8B14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GRA</w:t>
            </w:r>
          </w:p>
        </w:tc>
        <w:tc>
          <w:tcPr>
            <w:tcW w:w="900" w:type="dxa"/>
          </w:tcPr>
          <w:p w14:paraId="6716A4F9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31.74</w:t>
            </w:r>
          </w:p>
        </w:tc>
        <w:tc>
          <w:tcPr>
            <w:tcW w:w="990" w:type="dxa"/>
          </w:tcPr>
          <w:p w14:paraId="6AC3C1BE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31.74</w:t>
            </w:r>
          </w:p>
        </w:tc>
        <w:tc>
          <w:tcPr>
            <w:tcW w:w="808" w:type="dxa"/>
          </w:tcPr>
          <w:p w14:paraId="72EC755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2004</w:t>
            </w:r>
          </w:p>
        </w:tc>
        <w:tc>
          <w:tcPr>
            <w:tcW w:w="992" w:type="dxa"/>
          </w:tcPr>
          <w:p w14:paraId="745E198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3176" w:type="dxa"/>
          </w:tcPr>
          <w:p w14:paraId="5905BC7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10.18140/FLX/1440096</w:t>
            </w:r>
          </w:p>
        </w:tc>
      </w:tr>
      <w:tr w:rsidR="00B6684F" w14:paraId="6E07B7B9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8A440D3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Lnf</w:t>
            </w:r>
            <w:proofErr w:type="spellEnd"/>
          </w:p>
        </w:tc>
        <w:tc>
          <w:tcPr>
            <w:tcW w:w="1023" w:type="dxa"/>
          </w:tcPr>
          <w:p w14:paraId="20579EDE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DBF</w:t>
            </w:r>
          </w:p>
        </w:tc>
        <w:tc>
          <w:tcPr>
            <w:tcW w:w="900" w:type="dxa"/>
          </w:tcPr>
          <w:p w14:paraId="5C7677A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51.33</w:t>
            </w:r>
          </w:p>
        </w:tc>
        <w:tc>
          <w:tcPr>
            <w:tcW w:w="990" w:type="dxa"/>
          </w:tcPr>
          <w:p w14:paraId="47D9F73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51.33</w:t>
            </w:r>
          </w:p>
        </w:tc>
        <w:tc>
          <w:tcPr>
            <w:tcW w:w="808" w:type="dxa"/>
          </w:tcPr>
          <w:p w14:paraId="0FED20B8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2002</w:t>
            </w:r>
          </w:p>
        </w:tc>
        <w:tc>
          <w:tcPr>
            <w:tcW w:w="992" w:type="dxa"/>
          </w:tcPr>
          <w:p w14:paraId="170CE75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2012</w:t>
            </w:r>
          </w:p>
        </w:tc>
        <w:tc>
          <w:tcPr>
            <w:tcW w:w="3176" w:type="dxa"/>
          </w:tcPr>
          <w:p w14:paraId="6514E7A6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10.18140/FLX/1440150</w:t>
            </w:r>
          </w:p>
        </w:tc>
      </w:tr>
      <w:tr w:rsidR="00B6684F" w14:paraId="5F91AA06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39202E0B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US-Me2</w:t>
            </w:r>
          </w:p>
        </w:tc>
        <w:tc>
          <w:tcPr>
            <w:tcW w:w="1023" w:type="dxa"/>
          </w:tcPr>
          <w:p w14:paraId="22931CF6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00CACF5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44.45</w:t>
            </w:r>
          </w:p>
        </w:tc>
        <w:tc>
          <w:tcPr>
            <w:tcW w:w="990" w:type="dxa"/>
          </w:tcPr>
          <w:p w14:paraId="7F817C3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44.45</w:t>
            </w:r>
          </w:p>
        </w:tc>
        <w:tc>
          <w:tcPr>
            <w:tcW w:w="808" w:type="dxa"/>
          </w:tcPr>
          <w:p w14:paraId="25867577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2002</w:t>
            </w:r>
          </w:p>
        </w:tc>
        <w:tc>
          <w:tcPr>
            <w:tcW w:w="992" w:type="dxa"/>
          </w:tcPr>
          <w:p w14:paraId="3255197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3176" w:type="dxa"/>
          </w:tcPr>
          <w:p w14:paraId="05BDDB45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10.18140/FLX/1440079</w:t>
            </w:r>
          </w:p>
        </w:tc>
      </w:tr>
      <w:tr w:rsidR="00B6684F" w14:paraId="3EFEC529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72349EB7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US-GLE</w:t>
            </w:r>
          </w:p>
        </w:tc>
        <w:tc>
          <w:tcPr>
            <w:tcW w:w="1023" w:type="dxa"/>
          </w:tcPr>
          <w:p w14:paraId="67B9B9F4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5B1FBFF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41.37</w:t>
            </w:r>
          </w:p>
        </w:tc>
        <w:tc>
          <w:tcPr>
            <w:tcW w:w="990" w:type="dxa"/>
          </w:tcPr>
          <w:p w14:paraId="6C158B3A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41.37</w:t>
            </w:r>
          </w:p>
        </w:tc>
        <w:tc>
          <w:tcPr>
            <w:tcW w:w="808" w:type="dxa"/>
          </w:tcPr>
          <w:p w14:paraId="118B180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1999</w:t>
            </w:r>
          </w:p>
        </w:tc>
        <w:tc>
          <w:tcPr>
            <w:tcW w:w="992" w:type="dxa"/>
          </w:tcPr>
          <w:p w14:paraId="20246915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3176" w:type="dxa"/>
          </w:tcPr>
          <w:p w14:paraId="2FDFFD2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10.18140/FLX/1440069</w:t>
            </w:r>
          </w:p>
        </w:tc>
      </w:tr>
      <w:tr w:rsidR="00B6684F" w14:paraId="3D9D0DD4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EDE9E7E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US-Los</w:t>
            </w:r>
          </w:p>
        </w:tc>
        <w:tc>
          <w:tcPr>
            <w:tcW w:w="1023" w:type="dxa"/>
          </w:tcPr>
          <w:p w14:paraId="4D73377E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WET</w:t>
            </w:r>
          </w:p>
        </w:tc>
        <w:tc>
          <w:tcPr>
            <w:tcW w:w="900" w:type="dxa"/>
          </w:tcPr>
          <w:p w14:paraId="5824AFF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46.08</w:t>
            </w:r>
          </w:p>
        </w:tc>
        <w:tc>
          <w:tcPr>
            <w:tcW w:w="990" w:type="dxa"/>
          </w:tcPr>
          <w:p w14:paraId="127EA238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46.08</w:t>
            </w:r>
          </w:p>
        </w:tc>
        <w:tc>
          <w:tcPr>
            <w:tcW w:w="808" w:type="dxa"/>
          </w:tcPr>
          <w:p w14:paraId="1F2206E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2000</w:t>
            </w:r>
          </w:p>
        </w:tc>
        <w:tc>
          <w:tcPr>
            <w:tcW w:w="992" w:type="dxa"/>
          </w:tcPr>
          <w:p w14:paraId="776E929E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3176" w:type="dxa"/>
          </w:tcPr>
          <w:p w14:paraId="67FBB008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10.18140/FLX/1440076</w:t>
            </w:r>
          </w:p>
        </w:tc>
      </w:tr>
      <w:tr w:rsidR="00B6684F" w14:paraId="552D6A52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D285F92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US-Ho1</w:t>
            </w:r>
          </w:p>
        </w:tc>
        <w:tc>
          <w:tcPr>
            <w:tcW w:w="1023" w:type="dxa"/>
          </w:tcPr>
          <w:p w14:paraId="20E750E9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ENF</w:t>
            </w:r>
          </w:p>
        </w:tc>
        <w:tc>
          <w:tcPr>
            <w:tcW w:w="900" w:type="dxa"/>
          </w:tcPr>
          <w:p w14:paraId="6517D18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45.20</w:t>
            </w:r>
          </w:p>
        </w:tc>
        <w:tc>
          <w:tcPr>
            <w:tcW w:w="990" w:type="dxa"/>
          </w:tcPr>
          <w:p w14:paraId="5DCF4FC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45.20</w:t>
            </w:r>
          </w:p>
        </w:tc>
        <w:tc>
          <w:tcPr>
            <w:tcW w:w="808" w:type="dxa"/>
          </w:tcPr>
          <w:p w14:paraId="7533CC7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1996</w:t>
            </w:r>
          </w:p>
        </w:tc>
        <w:tc>
          <w:tcPr>
            <w:tcW w:w="992" w:type="dxa"/>
          </w:tcPr>
          <w:p w14:paraId="5F390A1D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</w:t>
            </w:r>
          </w:p>
        </w:tc>
        <w:tc>
          <w:tcPr>
            <w:tcW w:w="3176" w:type="dxa"/>
          </w:tcPr>
          <w:p w14:paraId="2A45DC9E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10.17190/AMF/1246061</w:t>
            </w:r>
          </w:p>
        </w:tc>
      </w:tr>
      <w:tr w:rsidR="00B6684F" w14:paraId="78E1E3D8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54AC39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DK-Sor</w:t>
            </w:r>
          </w:p>
        </w:tc>
        <w:tc>
          <w:tcPr>
            <w:tcW w:w="1023" w:type="dxa"/>
          </w:tcPr>
          <w:p w14:paraId="2D5FD7C8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DBF</w:t>
            </w:r>
          </w:p>
        </w:tc>
        <w:tc>
          <w:tcPr>
            <w:tcW w:w="900" w:type="dxa"/>
          </w:tcPr>
          <w:p w14:paraId="50E5DBA9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55.49</w:t>
            </w:r>
          </w:p>
        </w:tc>
        <w:tc>
          <w:tcPr>
            <w:tcW w:w="990" w:type="dxa"/>
          </w:tcPr>
          <w:p w14:paraId="1D28D197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55.49</w:t>
            </w:r>
          </w:p>
        </w:tc>
        <w:tc>
          <w:tcPr>
            <w:tcW w:w="808" w:type="dxa"/>
          </w:tcPr>
          <w:p w14:paraId="41FD569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1996</w:t>
            </w:r>
          </w:p>
        </w:tc>
        <w:tc>
          <w:tcPr>
            <w:tcW w:w="992" w:type="dxa"/>
          </w:tcPr>
          <w:p w14:paraId="2EF086D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  <w:tc>
          <w:tcPr>
            <w:tcW w:w="3176" w:type="dxa"/>
          </w:tcPr>
          <w:p w14:paraId="5C71128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10.18140/FLX/1440155</w:t>
            </w:r>
          </w:p>
        </w:tc>
      </w:tr>
      <w:tr w:rsidR="00B6684F" w14:paraId="4CD539E5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CEEC4E4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Cpz</w:t>
            </w:r>
            <w:proofErr w:type="spellEnd"/>
          </w:p>
        </w:tc>
        <w:tc>
          <w:tcPr>
            <w:tcW w:w="1023" w:type="dxa"/>
          </w:tcPr>
          <w:p w14:paraId="3F041633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EBF</w:t>
            </w:r>
          </w:p>
        </w:tc>
        <w:tc>
          <w:tcPr>
            <w:tcW w:w="900" w:type="dxa"/>
          </w:tcPr>
          <w:p w14:paraId="1AD48549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41.71</w:t>
            </w:r>
          </w:p>
        </w:tc>
        <w:tc>
          <w:tcPr>
            <w:tcW w:w="990" w:type="dxa"/>
          </w:tcPr>
          <w:p w14:paraId="660A046E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41.71</w:t>
            </w:r>
          </w:p>
        </w:tc>
        <w:tc>
          <w:tcPr>
            <w:tcW w:w="808" w:type="dxa"/>
          </w:tcPr>
          <w:p w14:paraId="2958D1AB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1997</w:t>
            </w:r>
          </w:p>
        </w:tc>
        <w:tc>
          <w:tcPr>
            <w:tcW w:w="992" w:type="dxa"/>
          </w:tcPr>
          <w:p w14:paraId="4F70619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2009</w:t>
            </w:r>
          </w:p>
        </w:tc>
        <w:tc>
          <w:tcPr>
            <w:tcW w:w="3176" w:type="dxa"/>
          </w:tcPr>
          <w:p w14:paraId="255BC65A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10.18140/FLX/1440168</w:t>
            </w:r>
          </w:p>
        </w:tc>
      </w:tr>
      <w:tr w:rsidR="00B6684F" w14:paraId="1917FF72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B1ADFCF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Lae</w:t>
            </w:r>
            <w:proofErr w:type="spellEnd"/>
          </w:p>
        </w:tc>
        <w:tc>
          <w:tcPr>
            <w:tcW w:w="1023" w:type="dxa"/>
          </w:tcPr>
          <w:p w14:paraId="4108C4F7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MF</w:t>
            </w:r>
          </w:p>
        </w:tc>
        <w:tc>
          <w:tcPr>
            <w:tcW w:w="900" w:type="dxa"/>
          </w:tcPr>
          <w:p w14:paraId="08791D7D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47.48</w:t>
            </w:r>
          </w:p>
        </w:tc>
        <w:tc>
          <w:tcPr>
            <w:tcW w:w="990" w:type="dxa"/>
          </w:tcPr>
          <w:p w14:paraId="296CEB26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47.48</w:t>
            </w:r>
          </w:p>
        </w:tc>
        <w:tc>
          <w:tcPr>
            <w:tcW w:w="808" w:type="dxa"/>
          </w:tcPr>
          <w:p w14:paraId="5285E71F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2004</w:t>
            </w:r>
          </w:p>
        </w:tc>
        <w:tc>
          <w:tcPr>
            <w:tcW w:w="992" w:type="dxa"/>
          </w:tcPr>
          <w:p w14:paraId="760073B0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  <w:tc>
          <w:tcPr>
            <w:tcW w:w="3176" w:type="dxa"/>
          </w:tcPr>
          <w:p w14:paraId="0A63289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10.18140/FLX/1440134</w:t>
            </w:r>
          </w:p>
        </w:tc>
      </w:tr>
      <w:tr w:rsidR="00B6684F" w14:paraId="63EB7D88" w14:textId="77777777" w:rsidTr="001361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8AF77CE" w14:textId="77777777" w:rsidR="00B6684F" w:rsidRDefault="001361F3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US-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WCr</w:t>
            </w:r>
            <w:proofErr w:type="spellEnd"/>
          </w:p>
        </w:tc>
        <w:tc>
          <w:tcPr>
            <w:tcW w:w="1023" w:type="dxa"/>
          </w:tcPr>
          <w:p w14:paraId="0E93E6F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DBF</w:t>
            </w:r>
          </w:p>
        </w:tc>
        <w:tc>
          <w:tcPr>
            <w:tcW w:w="900" w:type="dxa"/>
          </w:tcPr>
          <w:p w14:paraId="5B0F5B8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45.81</w:t>
            </w:r>
          </w:p>
        </w:tc>
        <w:tc>
          <w:tcPr>
            <w:tcW w:w="990" w:type="dxa"/>
          </w:tcPr>
          <w:p w14:paraId="7736474A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45.81</w:t>
            </w:r>
          </w:p>
        </w:tc>
        <w:tc>
          <w:tcPr>
            <w:tcW w:w="808" w:type="dxa"/>
          </w:tcPr>
          <w:p w14:paraId="7859E381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1999</w:t>
            </w:r>
          </w:p>
        </w:tc>
        <w:tc>
          <w:tcPr>
            <w:tcW w:w="992" w:type="dxa"/>
          </w:tcPr>
          <w:p w14:paraId="2B79D55C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2014</w:t>
            </w:r>
          </w:p>
        </w:tc>
        <w:tc>
          <w:tcPr>
            <w:tcW w:w="3176" w:type="dxa"/>
          </w:tcPr>
          <w:p w14:paraId="7BFAE9E2" w14:textId="77777777" w:rsidR="00B6684F" w:rsidRDefault="001361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10.18140/FLX/1440095</w:t>
            </w:r>
          </w:p>
        </w:tc>
      </w:tr>
    </w:tbl>
    <w:p w14:paraId="5C3BC31D" w14:textId="77777777" w:rsidR="00B6684F" w:rsidRDefault="00B6684F">
      <w:pPr>
        <w:spacing w:line="360" w:lineRule="auto"/>
        <w:rPr>
          <w:rFonts w:ascii="Arial" w:eastAsia="Arial" w:hAnsi="Arial" w:cs="Arial"/>
          <w:b/>
          <w:sz w:val="20"/>
          <w:szCs w:val="20"/>
        </w:rPr>
      </w:pPr>
    </w:p>
    <w:p w14:paraId="7BB92146" w14:textId="77777777" w:rsidR="00B6684F" w:rsidRDefault="00B6684F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83E704C" w14:textId="77777777" w:rsidR="00B6684F" w:rsidRDefault="001361F3">
      <w:pPr>
        <w:spacing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</w:rPr>
        <w:drawing>
          <wp:inline distT="0" distB="0" distL="0" distR="0" wp14:anchorId="57A5C631" wp14:editId="0DB117DA">
            <wp:extent cx="4558811" cy="3458959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8811" cy="3458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66BC72" w14:textId="77777777" w:rsidR="00B6684F" w:rsidRDefault="001361F3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Fig. S1.</w:t>
      </w:r>
      <w:r>
        <w:rPr>
          <w:rFonts w:ascii="Arial" w:eastAsia="Arial" w:hAnsi="Arial" w:cs="Arial"/>
          <w:sz w:val="20"/>
          <w:szCs w:val="20"/>
        </w:rPr>
        <w:t xml:space="preserve"> The time series of gross primary productivity (GPP) at the site of US-</w:t>
      </w:r>
      <w:proofErr w:type="spellStart"/>
      <w:r>
        <w:rPr>
          <w:rFonts w:ascii="Arial" w:eastAsia="Arial" w:hAnsi="Arial" w:cs="Arial"/>
          <w:sz w:val="20"/>
          <w:szCs w:val="20"/>
        </w:rPr>
        <w:t>Vcp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the year of 2007, indicating a double-peaked growing season. We excluded such double-peaked sites.</w:t>
      </w:r>
    </w:p>
    <w:p w14:paraId="26583B08" w14:textId="77777777" w:rsidR="00B6684F" w:rsidRDefault="005A7C3C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w:pict w14:anchorId="5DECB5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2.85pt;height:306.3pt;mso-width-percent:0;mso-height-percent:0;mso-width-percent:0;mso-height-percent:0">
            <v:imagedata r:id="rId8" o:title="GPPEOS_MDS1_NT" croptop="4361f" cropbottom="3887f" cropleft="2090f" cropright="42089f"/>
          </v:shape>
        </w:pict>
      </w:r>
    </w:p>
    <w:p w14:paraId="21DD5EAD" w14:textId="77777777" w:rsidR="00B6684F" w:rsidRDefault="001361F3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Fig. S2.</w:t>
      </w:r>
      <w:r>
        <w:rPr>
          <w:rFonts w:ascii="Arial" w:eastAsia="Arial" w:hAnsi="Arial" w:cs="Arial"/>
          <w:sz w:val="20"/>
          <w:szCs w:val="20"/>
        </w:rPr>
        <w:t xml:space="preserve"> Similar to Fig.1., but using the daytime partitioning method.</w:t>
      </w:r>
    </w:p>
    <w:p w14:paraId="4485D23D" w14:textId="77777777" w:rsidR="00B6684F" w:rsidRDefault="00B6684F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14:paraId="5CDF3B43" w14:textId="77777777" w:rsidR="00B6684F" w:rsidRDefault="001361F3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88664B7" wp14:editId="06D2A137">
            <wp:extent cx="1980623" cy="3802854"/>
            <wp:effectExtent l="0" t="0" r="0" b="0"/>
            <wp:docPr id="8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iagram&#10;&#10;Description automatically generated"/>
                    <pic:cNvPicPr preferRelativeResize="0"/>
                  </pic:nvPicPr>
                  <pic:blipFill>
                    <a:blip r:embed="rId9"/>
                    <a:srcRect l="2912" t="7455" r="62153" b="3091"/>
                    <a:stretch>
                      <a:fillRect/>
                    </a:stretch>
                  </pic:blipFill>
                  <pic:spPr>
                    <a:xfrm>
                      <a:off x="0" y="0"/>
                      <a:ext cx="1980623" cy="3802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14FA7" w14:textId="77777777" w:rsidR="00B6684F" w:rsidRDefault="001361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Fig. S3</w:t>
      </w:r>
      <w:r>
        <w:rPr>
          <w:rFonts w:ascii="Arial" w:eastAsia="Arial" w:hAnsi="Arial" w:cs="Arial"/>
          <w:color w:val="000000"/>
          <w:sz w:val="20"/>
          <w:szCs w:val="20"/>
        </w:rPr>
        <w:t>. The comparison between end of season (EOS) dates estimated from flux tower derived gross primary productivity (GPP) and MODIS EOS in different ecosystems.</w:t>
      </w:r>
    </w:p>
    <w:p w14:paraId="1689C377" w14:textId="77777777" w:rsidR="00B6684F" w:rsidRDefault="00B6684F">
      <w:pPr>
        <w:rPr>
          <w:rFonts w:ascii="Arial" w:eastAsia="Arial" w:hAnsi="Arial" w:cs="Arial"/>
          <w:color w:val="000000"/>
          <w:sz w:val="20"/>
          <w:szCs w:val="20"/>
        </w:rPr>
      </w:pPr>
    </w:p>
    <w:p w14:paraId="3E1C6135" w14:textId="77777777" w:rsidR="00B6684F" w:rsidRDefault="001361F3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0" distR="0" wp14:anchorId="597F8190" wp14:editId="0B9A4F34">
            <wp:extent cx="2919784" cy="2919784"/>
            <wp:effectExtent l="0" t="0" r="0" b="0"/>
            <wp:docPr id="10" name="image1.png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scatter char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84" cy="2919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9F1D6" w14:textId="77777777" w:rsidR="00B6684F" w:rsidRDefault="001361F3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Fig. 4.</w:t>
      </w:r>
      <w:r>
        <w:rPr>
          <w:rFonts w:ascii="Arial" w:eastAsia="Arial" w:hAnsi="Arial" w:cs="Arial"/>
          <w:sz w:val="20"/>
          <w:szCs w:val="20"/>
        </w:rPr>
        <w:t xml:space="preserve"> The relationship between growing season photosynthesis (GPP) and ground observed leaf senescence or remotely sensed end of season (EOS).</w:t>
      </w:r>
    </w:p>
    <w:p w14:paraId="1B4F98CE" w14:textId="77777777" w:rsidR="00B6684F" w:rsidRDefault="00B6684F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sectPr w:rsidR="00B6684F" w:rsidSect="008F53E4">
      <w:pgSz w:w="11906" w:h="16838"/>
      <w:pgMar w:top="1440" w:right="1440" w:bottom="1440" w:left="1440" w:header="720" w:footer="720" w:gutter="0"/>
      <w:lnNumType w:countBy="1" w:restart="continuous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4F"/>
    <w:rsid w:val="001361F3"/>
    <w:rsid w:val="005A7C3C"/>
    <w:rsid w:val="008F53E4"/>
    <w:rsid w:val="00B6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AF97"/>
  <w15:docId w15:val="{7C0C6C5D-E533-428D-A653-A418F822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85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F0E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0E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5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A540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A540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A5403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7A540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6F585E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DA3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E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EA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EA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F5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revorkeenan@berkeley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xinchen_lu@berkeley.ed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zWEDvRAL0pQFfn5NjHaI4iypg==">AMUW2mXs0FoFlVBEVy1dEIDh3lxhBjl5CEz62mpQqQsvenLdGI6r1qBha12t3cMSKZxcn0YCYhhPbCgYVkgWYIGIsb1tJ0nxmLT5fEssFTI9uSqibeyJ0tCFPWUpPC/ep9yaxW4XYQZ0FhKGvuYaJUoNYs7ReyNLZIoO3MIKz8PC7J3e0yFjoVAt/1/VeV3XeXVoO1hcqkx/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Xinchen Lu</cp:lastModifiedBy>
  <cp:revision>3</cp:revision>
  <dcterms:created xsi:type="dcterms:W3CDTF">2021-12-08T10:46:00Z</dcterms:created>
  <dcterms:modified xsi:type="dcterms:W3CDTF">2022-01-02T10:34:00Z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http://www.zotero.org/styles/global-change-biology</vt:lpwstr>
  </property>
  <property fmtid="{D5CDD505-2E9C-101B-9397-08002B2CF9AE}" pid="4" name="Mendeley Unique User Id_1">
    <vt:lpwstr>00d57947-d874-31a6-b728-f0f554a52ca1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http://www.zotero.org/styles/global-change-biology</vt:lpwstr>
  </property>
  <property fmtid="{D5CDD505-2E9C-101B-9397-08002B2CF9AE}" pid="18" name="Mendeley Recent Style Name 6_1">
    <vt:lpwstr>Global Change Biology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