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cziepucs9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Técnico: Sistema de Gestión Bancaria (Backend Java)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ytv9h3t72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Descripción del Paradigma Orientado a Objetos (POO)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ha sido desarrollado bajo el paradigma de </w:t>
      </w:r>
      <w:r w:rsidDel="00000000" w:rsidR="00000000" w:rsidRPr="00000000">
        <w:rPr>
          <w:b w:val="1"/>
          <w:bCs w:val="1"/>
          <w:rtl w:val="0"/>
        </w:rPr>
        <w:t xml:space="preserve">Programación Orientada a Objetos</w:t>
      </w:r>
      <w:r w:rsidDel="00000000" w:rsidR="00000000" w:rsidRPr="00000000">
        <w:rPr>
          <w:rtl w:val="0"/>
        </w:rPr>
        <w:t xml:space="preserve">, lo que permite organizar el código en entidades del mundo real.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Encapsulamiento</w:t>
      </w:r>
      <w:r w:rsidDel="00000000" w:rsidR="00000000" w:rsidRPr="00000000">
        <w:rPr>
          <w:rtl w:val="0"/>
        </w:rPr>
        <w:t xml:space="preserve">: Los datos sensibles, como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</w:t>
      </w:r>
      <w:r w:rsidDel="00000000" w:rsidR="00000000" w:rsidRPr="00000000">
        <w:rPr>
          <w:rtl w:val="0"/>
        </w:rPr>
        <w:t xml:space="preserve">, se definen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para evitar manipulaciones externas no autorizadas.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Abstracción</w:t>
      </w:r>
      <w:r w:rsidDel="00000000" w:rsidR="00000000" w:rsidRPr="00000000">
        <w:rPr>
          <w:rtl w:val="0"/>
        </w:rPr>
        <w:t xml:space="preserve">: Se enfoca en las operaciones esenciales del banco (depositar, retirar, convertir) ocultando la complejidad matemática interna al usuario final.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vk72xi81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Implementación de Interfaces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la interfaz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 para establecer un contrato de comportamiento.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Reutilización de código</w:t>
      </w:r>
      <w:r w:rsidDel="00000000" w:rsidR="00000000" w:rsidRPr="00000000">
        <w:rPr>
          <w:rtl w:val="0"/>
        </w:rPr>
        <w:t xml:space="preserve">: La interfaz permite que diferentes tipos de cuentas compartan la misma estructura de métodos, facilitando la escalabilidad del software.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Desacoplamiento</w:t>
      </w:r>
      <w:r w:rsidDel="00000000" w:rsidR="00000000" w:rsidRPr="00000000">
        <w:rPr>
          <w:rtl w:val="0"/>
        </w:rPr>
        <w:t xml:space="preserve">: El sistema depende de abstracciones y no de implementaciones concretas, lo que reduce errores al realizar cambios futuros.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jb4mogz3j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Lógica de Negocio y Seguridad Financiera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fondos se rige por reglas de negocio estrictas programadas en el backend: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sobre el saldo</w:t>
      </w:r>
      <w:r w:rsidDel="00000000" w:rsidR="00000000" w:rsidRPr="00000000">
        <w:rPr>
          <w:rtl w:val="0"/>
        </w:rPr>
        <w:t xml:space="preserve">: Cada depósito o retiro actualiza el estado del objeto en tiempo real.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Validaciones Críticas</w:t>
      </w:r>
      <w:r w:rsidDel="00000000" w:rsidR="00000000" w:rsidRPr="00000000">
        <w:rPr>
          <w:rtl w:val="0"/>
        </w:rPr>
        <w:t xml:space="preserve">: Se implementaron controles para impedir retiros que superen el saldo disponible, protegiendo la integridad financiera de la cuenta.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 de Moneda</w:t>
      </w:r>
      <w:r w:rsidDel="00000000" w:rsidR="00000000" w:rsidRPr="00000000">
        <w:rPr>
          <w:rtl w:val="0"/>
        </w:rPr>
        <w:t xml:space="preserve">: La lógica permite transformar el capital a divisas extranjeras (como USD) mediante parámetros de tasa de cambio dinámicos.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qlc6sey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Garantía de Calidad: Pruebas Unitarias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que los componentes desarrollados funcionen correctamente, se definieron protocolos de prueba mediante </w:t>
      </w:r>
      <w:r w:rsidDel="00000000" w:rsidR="00000000" w:rsidRPr="00000000">
        <w:rPr>
          <w:b w:val="1"/>
          <w:bCs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integridad</w:t>
      </w:r>
      <w:r w:rsidDel="00000000" w:rsidR="00000000" w:rsidRPr="00000000">
        <w:rPr>
          <w:rtl w:val="0"/>
        </w:rPr>
        <w:t xml:space="preserve">: Se verifica que el saldo final sea el resultado exacto de las operaciones realizadas.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error</w:t>
      </w:r>
      <w:r w:rsidDel="00000000" w:rsidR="00000000" w:rsidRPr="00000000">
        <w:rPr>
          <w:rtl w:val="0"/>
        </w:rPr>
        <w:t xml:space="preserve">: Se testean escenarios donde el usuario intenta realizar acciones inválidas (ej. retirar más dinero del que posee) para confirmar que el sistema bloquea la transacción.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 El uso de aserciones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assertEquals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assertTrue</w:t>
      </w:r>
      <w:r w:rsidDel="00000000" w:rsidR="00000000" w:rsidRPr="00000000">
        <w:rPr>
          <w:rtl w:val="0"/>
        </w:rPr>
        <w:t xml:space="preserve">) garantiza que el software sea robusto y libre de fallos lógicos antes de su despliegue.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