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5B5" w:rsidRPr="00BD78C2" w:rsidRDefault="009205B5" w:rsidP="009205B5">
      <w:pPr>
        <w:snapToGrid w:val="0"/>
        <w:spacing w:line="400" w:lineRule="exact"/>
        <w:ind w:firstLine="480"/>
        <w:rPr>
          <w:color w:val="FF0000"/>
          <w:sz w:val="24"/>
        </w:rPr>
      </w:pPr>
      <w:r w:rsidRPr="00BD78C2">
        <w:rPr>
          <w:rFonts w:hint="eastAsia"/>
          <w:color w:val="FF0000"/>
          <w:sz w:val="24"/>
        </w:rPr>
        <w:t>遗传算法的求解过程包括四个要素，即编码、适应度函数、遗传操作和</w:t>
      </w:r>
      <w:r w:rsidRPr="00BD78C2">
        <w:rPr>
          <w:color w:val="FF0000"/>
          <w:sz w:val="24"/>
        </w:rPr>
        <w:t>GA</w:t>
      </w:r>
      <w:r w:rsidRPr="00BD78C2">
        <w:rPr>
          <w:rFonts w:hint="eastAsia"/>
          <w:color w:val="FF0000"/>
          <w:sz w:val="24"/>
        </w:rPr>
        <w:t>控制参数。这四个处理要素支配着</w:t>
      </w:r>
      <w:r w:rsidRPr="00BD78C2">
        <w:rPr>
          <w:color w:val="FF0000"/>
          <w:sz w:val="24"/>
        </w:rPr>
        <w:t>GA</w:t>
      </w:r>
      <w:r w:rsidRPr="00BD78C2">
        <w:rPr>
          <w:rFonts w:hint="eastAsia"/>
          <w:color w:val="FF0000"/>
          <w:sz w:val="24"/>
        </w:rPr>
        <w:t>的收敛速度和解的优劣</w:t>
      </w:r>
      <w:r>
        <w:rPr>
          <w:rFonts w:hint="eastAsia"/>
          <w:color w:val="FF0000"/>
          <w:sz w:val="24"/>
        </w:rPr>
        <w:t>。</w:t>
      </w:r>
    </w:p>
    <w:p w:rsidR="009205B5" w:rsidRPr="00F52457" w:rsidRDefault="009205B5" w:rsidP="009205B5">
      <w:pPr>
        <w:pStyle w:val="3"/>
        <w:spacing w:beforeLines="50" w:before="156" w:afterLines="50" w:after="156"/>
        <w:rPr>
          <w:rFonts w:ascii="黑体" w:hAnsi="黑体"/>
          <w:b w:val="0"/>
        </w:rPr>
      </w:pPr>
      <w:r>
        <w:rPr>
          <w:rFonts w:ascii="黑体" w:hAnsi="黑体" w:hint="eastAsia"/>
          <w:b w:val="0"/>
        </w:rPr>
        <w:t>（一）</w:t>
      </w:r>
      <w:r w:rsidRPr="00F52457">
        <w:rPr>
          <w:rFonts w:ascii="黑体" w:hAnsi="黑体" w:hint="eastAsia"/>
          <w:b w:val="0"/>
        </w:rPr>
        <w:t>编码</w:t>
      </w:r>
    </w:p>
    <w:p w:rsidR="009205B5" w:rsidRDefault="009205B5" w:rsidP="009205B5">
      <w:pPr>
        <w:snapToGrid w:val="0"/>
        <w:spacing w:line="400" w:lineRule="exact"/>
        <w:ind w:firstLine="480"/>
        <w:rPr>
          <w:color w:val="FF0000"/>
          <w:sz w:val="24"/>
        </w:rPr>
      </w:pPr>
      <w:r w:rsidRPr="00BD78C2">
        <w:rPr>
          <w:color w:val="FF0000"/>
          <w:sz w:val="24"/>
        </w:rPr>
        <w:t xml:space="preserve"> </w:t>
      </w:r>
      <w:r w:rsidRPr="00BD78C2">
        <w:rPr>
          <w:rFonts w:hint="eastAsia"/>
          <w:color w:val="FF0000"/>
          <w:sz w:val="24"/>
        </w:rPr>
        <w:t>在</w:t>
      </w:r>
      <w:r w:rsidRPr="00BD78C2">
        <w:rPr>
          <w:color w:val="FF0000"/>
          <w:sz w:val="24"/>
        </w:rPr>
        <w:t>GA</w:t>
      </w:r>
      <w:r w:rsidRPr="00BD78C2">
        <w:rPr>
          <w:rFonts w:hint="eastAsia"/>
          <w:color w:val="FF0000"/>
          <w:sz w:val="24"/>
        </w:rPr>
        <w:t>中，首先要将搜索空间解的表示映射成遗传空间解的表示，这一操作称为编码。对编码的基本要求是，两个空间的解需要一一对应且编码尽量简明。遗传空间的解又称个体（</w:t>
      </w:r>
      <w:r w:rsidRPr="00BD78C2">
        <w:rPr>
          <w:color w:val="FF0000"/>
          <w:sz w:val="24"/>
        </w:rPr>
        <w:t xml:space="preserve"> individual</w:t>
      </w:r>
      <w:r w:rsidRPr="00BD78C2">
        <w:rPr>
          <w:rFonts w:hint="eastAsia"/>
          <w:color w:val="FF0000"/>
          <w:sz w:val="24"/>
        </w:rPr>
        <w:t>）或染色体</w:t>
      </w:r>
      <w:r w:rsidRPr="00BD78C2">
        <w:rPr>
          <w:color w:val="FF0000"/>
          <w:sz w:val="24"/>
        </w:rPr>
        <w:t>(chromosome)</w:t>
      </w:r>
      <w:r w:rsidRPr="00BD78C2">
        <w:rPr>
          <w:rFonts w:hint="eastAsia"/>
          <w:color w:val="FF0000"/>
          <w:sz w:val="24"/>
        </w:rPr>
        <w:t>。个体通常由字符串表示，字符串的每一位称为遗传因子（</w:t>
      </w:r>
      <w:r w:rsidRPr="00BD78C2">
        <w:rPr>
          <w:color w:val="FF0000"/>
          <w:sz w:val="24"/>
        </w:rPr>
        <w:t>gene</w:t>
      </w:r>
      <w:r w:rsidRPr="00BD78C2">
        <w:rPr>
          <w:rFonts w:hint="eastAsia"/>
          <w:color w:val="FF0000"/>
          <w:sz w:val="24"/>
        </w:rPr>
        <w:t>）。多个个体组成一个群体（</w:t>
      </w:r>
      <w:r w:rsidRPr="00BD78C2">
        <w:rPr>
          <w:color w:val="FF0000"/>
          <w:sz w:val="24"/>
        </w:rPr>
        <w:t>population</w:t>
      </w:r>
      <w:r w:rsidRPr="00BD78C2">
        <w:rPr>
          <w:rFonts w:hint="eastAsia"/>
          <w:color w:val="FF0000"/>
          <w:sz w:val="24"/>
        </w:rPr>
        <w:t>）供</w:t>
      </w:r>
      <w:r w:rsidRPr="00BD78C2">
        <w:rPr>
          <w:rFonts w:hint="eastAsia"/>
          <w:color w:val="FF0000"/>
          <w:sz w:val="24"/>
        </w:rPr>
        <w:t xml:space="preserve"> </w:t>
      </w:r>
      <w:r w:rsidRPr="00BD78C2">
        <w:rPr>
          <w:color w:val="FF0000"/>
          <w:sz w:val="24"/>
        </w:rPr>
        <w:t xml:space="preserve">GA </w:t>
      </w:r>
      <w:r w:rsidRPr="00BD78C2">
        <w:rPr>
          <w:rFonts w:hint="eastAsia"/>
          <w:color w:val="FF0000"/>
          <w:sz w:val="24"/>
        </w:rPr>
        <w:t>使用。</w:t>
      </w:r>
      <w:r w:rsidRPr="00BD78C2">
        <w:rPr>
          <w:color w:val="FF0000"/>
          <w:sz w:val="24"/>
        </w:rPr>
        <w:t xml:space="preserve"> </w:t>
      </w:r>
    </w:p>
    <w:p w:rsidR="009205B5" w:rsidRPr="00BD78C2" w:rsidRDefault="00D528FC" w:rsidP="00D528FC">
      <w:pPr>
        <w:snapToGrid w:val="0"/>
        <w:spacing w:line="400" w:lineRule="exact"/>
        <w:ind w:firstLine="480"/>
        <w:rPr>
          <w:color w:val="FF0000"/>
          <w:sz w:val="24"/>
        </w:rPr>
      </w:pPr>
      <w:r>
        <w:rPr>
          <w:rFonts w:hint="eastAsia"/>
          <w:color w:val="FF0000"/>
          <w:sz w:val="24"/>
        </w:rPr>
        <w:t>在本文中，根据每个点有</w:t>
      </w:r>
      <w:r>
        <w:rPr>
          <w:rFonts w:hint="eastAsia"/>
          <w:color w:val="FF0000"/>
          <w:sz w:val="24"/>
        </w:rPr>
        <w:t>8</w:t>
      </w:r>
      <w:r>
        <w:rPr>
          <w:rFonts w:hint="eastAsia"/>
          <w:color w:val="FF0000"/>
          <w:sz w:val="24"/>
        </w:rPr>
        <w:t>个方向供选择，将遗传因子定义为</w:t>
      </w:r>
      <w:r>
        <w:rPr>
          <w:rFonts w:hint="eastAsia"/>
          <w:color w:val="FF0000"/>
          <w:sz w:val="24"/>
        </w:rPr>
        <w:t>1~8</w:t>
      </w:r>
      <w:r>
        <w:rPr>
          <w:rFonts w:hint="eastAsia"/>
          <w:color w:val="FF0000"/>
          <w:sz w:val="24"/>
        </w:rPr>
        <w:t>的自然数。在地图中总共有</w:t>
      </w:r>
      <w:r>
        <w:rPr>
          <w:rFonts w:hint="eastAsia"/>
          <w:color w:val="FF0000"/>
          <w:sz w:val="24"/>
        </w:rPr>
        <w:t>m*n</w:t>
      </w:r>
      <w:r>
        <w:rPr>
          <w:rFonts w:hint="eastAsia"/>
          <w:color w:val="FF0000"/>
          <w:sz w:val="24"/>
        </w:rPr>
        <w:t>个点，路径的最大长度不应该超过地图中的点数，所以设置染色体的长度为</w:t>
      </w:r>
      <w:r>
        <w:rPr>
          <w:rFonts w:hint="eastAsia"/>
          <w:color w:val="FF0000"/>
          <w:sz w:val="24"/>
        </w:rPr>
        <w:t>m*n</w:t>
      </w:r>
      <w:r>
        <w:rPr>
          <w:rFonts w:hint="eastAsia"/>
          <w:color w:val="FF0000"/>
          <w:sz w:val="24"/>
        </w:rPr>
        <w:t>。</w:t>
      </w:r>
    </w:p>
    <w:p w:rsidR="009205B5" w:rsidRPr="00F52457" w:rsidRDefault="009205B5" w:rsidP="009205B5">
      <w:pPr>
        <w:pStyle w:val="3"/>
        <w:spacing w:beforeLines="50" w:before="156" w:afterLines="50" w:after="156"/>
        <w:rPr>
          <w:rFonts w:ascii="黑体" w:hAnsi="黑体"/>
          <w:b w:val="0"/>
        </w:rPr>
      </w:pPr>
      <w:r w:rsidRPr="00F52457">
        <w:rPr>
          <w:rFonts w:ascii="黑体" w:hAnsi="黑体" w:hint="eastAsia"/>
          <w:b w:val="0"/>
        </w:rPr>
        <w:t>（二） 遗传操作</w:t>
      </w:r>
    </w:p>
    <w:p w:rsidR="009205B5" w:rsidRPr="00BD78C2" w:rsidRDefault="009205B5" w:rsidP="009205B5">
      <w:pPr>
        <w:snapToGrid w:val="0"/>
        <w:spacing w:line="400" w:lineRule="exact"/>
        <w:ind w:firstLine="480"/>
        <w:rPr>
          <w:color w:val="FF0000"/>
          <w:sz w:val="24"/>
        </w:rPr>
      </w:pPr>
      <w:r w:rsidRPr="00BD78C2">
        <w:rPr>
          <w:color w:val="FF0000"/>
          <w:sz w:val="24"/>
        </w:rPr>
        <w:t xml:space="preserve"> </w:t>
      </w:r>
      <w:r w:rsidRPr="00BD78C2">
        <w:rPr>
          <w:rFonts w:hint="eastAsia"/>
          <w:color w:val="FF0000"/>
          <w:sz w:val="24"/>
        </w:rPr>
        <w:t>遗传算法进化过程中的优胜劣汰处理称为遗传操作（又称算子）。基本</w:t>
      </w:r>
      <w:r w:rsidRPr="00BD78C2">
        <w:rPr>
          <w:color w:val="FF0000"/>
          <w:sz w:val="24"/>
        </w:rPr>
        <w:t>GA</w:t>
      </w:r>
      <w:r w:rsidRPr="00BD78C2">
        <w:rPr>
          <w:rFonts w:hint="eastAsia"/>
          <w:color w:val="FF0000"/>
          <w:sz w:val="24"/>
        </w:rPr>
        <w:t>主要包括三种遗传算子，即选择、交叉和变异。选择算子（</w:t>
      </w:r>
      <w:r w:rsidRPr="00BD78C2">
        <w:rPr>
          <w:color w:val="FF0000"/>
          <w:sz w:val="24"/>
        </w:rPr>
        <w:t>selection</w:t>
      </w:r>
      <w:r w:rsidRPr="00BD78C2">
        <w:rPr>
          <w:rFonts w:hint="eastAsia"/>
          <w:color w:val="FF0000"/>
          <w:sz w:val="24"/>
        </w:rPr>
        <w:t>）的主要作用是从群体中选出作为父辈的优秀（适应度高）个体。这些个体将通过交叉和变异形成下一代（新群体）的子辈个体。显然，选择策略会影响</w:t>
      </w:r>
      <w:r w:rsidRPr="00BD78C2">
        <w:rPr>
          <w:color w:val="FF0000"/>
          <w:sz w:val="24"/>
        </w:rPr>
        <w:t xml:space="preserve">GA </w:t>
      </w:r>
      <w:r w:rsidRPr="00BD78C2">
        <w:rPr>
          <w:rFonts w:hint="eastAsia"/>
          <w:color w:val="FF0000"/>
          <w:sz w:val="24"/>
        </w:rPr>
        <w:t>的处理结果。目前普遍采用的策略都是以和适应度成比例的概率来进行选择。比如，排序策略、轮赌策略和最优保存策略等。</w:t>
      </w:r>
    </w:p>
    <w:p w:rsidR="009205B5" w:rsidRDefault="009205B5" w:rsidP="009205B5">
      <w:pPr>
        <w:snapToGrid w:val="0"/>
        <w:spacing w:line="400" w:lineRule="exact"/>
        <w:ind w:firstLine="480"/>
        <w:rPr>
          <w:rFonts w:hint="eastAsia"/>
          <w:color w:val="FF0000"/>
          <w:sz w:val="24"/>
        </w:rPr>
      </w:pPr>
      <w:r w:rsidRPr="00BD78C2">
        <w:rPr>
          <w:color w:val="FF0000"/>
          <w:sz w:val="24"/>
        </w:rPr>
        <w:t xml:space="preserve"> </w:t>
      </w:r>
      <w:r w:rsidRPr="00BD78C2">
        <w:rPr>
          <w:rFonts w:hint="eastAsia"/>
          <w:color w:val="FF0000"/>
          <w:sz w:val="24"/>
        </w:rPr>
        <w:t>交叉算子在</w:t>
      </w:r>
      <w:r w:rsidRPr="00BD78C2">
        <w:rPr>
          <w:rFonts w:hint="eastAsia"/>
          <w:color w:val="FF0000"/>
          <w:sz w:val="24"/>
        </w:rPr>
        <w:t xml:space="preserve"> </w:t>
      </w:r>
      <w:r w:rsidRPr="00BD78C2">
        <w:rPr>
          <w:color w:val="FF0000"/>
          <w:sz w:val="24"/>
        </w:rPr>
        <w:t xml:space="preserve">GA </w:t>
      </w:r>
      <w:r w:rsidRPr="00BD78C2">
        <w:rPr>
          <w:rFonts w:hint="eastAsia"/>
          <w:color w:val="FF0000"/>
          <w:sz w:val="24"/>
        </w:rPr>
        <w:t>中起至关重要的全局搜索作用，是核心的遗传操作。有效的交叉策略可保证</w:t>
      </w:r>
      <w:r w:rsidRPr="00BD78C2">
        <w:rPr>
          <w:rFonts w:hint="eastAsia"/>
          <w:color w:val="FF0000"/>
          <w:sz w:val="24"/>
        </w:rPr>
        <w:t xml:space="preserve"> </w:t>
      </w:r>
      <w:r w:rsidRPr="00BD78C2">
        <w:rPr>
          <w:color w:val="FF0000"/>
          <w:sz w:val="24"/>
        </w:rPr>
        <w:t xml:space="preserve">GA </w:t>
      </w:r>
      <w:r w:rsidRPr="00BD78C2">
        <w:rPr>
          <w:rFonts w:hint="eastAsia"/>
          <w:color w:val="FF0000"/>
          <w:sz w:val="24"/>
        </w:rPr>
        <w:t>搜索的速度和质量。因此，交叉策略的设定是</w:t>
      </w:r>
      <w:r w:rsidRPr="00BD78C2">
        <w:rPr>
          <w:rFonts w:hint="eastAsia"/>
          <w:color w:val="FF0000"/>
          <w:sz w:val="24"/>
        </w:rPr>
        <w:t xml:space="preserve"> </w:t>
      </w:r>
      <w:r w:rsidRPr="00BD78C2">
        <w:rPr>
          <w:color w:val="FF0000"/>
          <w:sz w:val="24"/>
        </w:rPr>
        <w:t xml:space="preserve">GA </w:t>
      </w:r>
      <w:r w:rsidRPr="00BD78C2">
        <w:rPr>
          <w:rFonts w:hint="eastAsia"/>
          <w:color w:val="FF0000"/>
          <w:sz w:val="24"/>
        </w:rPr>
        <w:t>中起支配作用的一环。目前，除了简单的单点交叉、多点交叉和一致交叉等方法外，还出现了许多针对具体问题的交叉策略，如部分一致交叉和顺序交叉等。</w:t>
      </w:r>
      <w:r w:rsidRPr="00BD78C2">
        <w:rPr>
          <w:color w:val="FF0000"/>
          <w:sz w:val="24"/>
        </w:rPr>
        <w:t xml:space="preserve"> </w:t>
      </w:r>
    </w:p>
    <w:p w:rsidR="00120760" w:rsidRPr="00BD78C2" w:rsidRDefault="00120760" w:rsidP="009205B5">
      <w:pPr>
        <w:snapToGrid w:val="0"/>
        <w:spacing w:line="400" w:lineRule="exact"/>
        <w:ind w:firstLine="480"/>
        <w:rPr>
          <w:color w:val="FF0000"/>
          <w:sz w:val="24"/>
        </w:rPr>
      </w:pPr>
      <w:r>
        <w:rPr>
          <w:rFonts w:hint="eastAsia"/>
          <w:color w:val="FF0000"/>
          <w:sz w:val="24"/>
        </w:rPr>
        <w:t>本文采用的是简单的单点交叉方式，从染色体中选择一位作为交叉点，交叉染色体。</w:t>
      </w:r>
    </w:p>
    <w:p w:rsidR="009205B5" w:rsidRDefault="009205B5" w:rsidP="009205B5">
      <w:pPr>
        <w:snapToGrid w:val="0"/>
        <w:spacing w:line="400" w:lineRule="exact"/>
        <w:ind w:firstLine="480"/>
        <w:rPr>
          <w:rFonts w:hint="eastAsia"/>
          <w:color w:val="FF0000"/>
          <w:sz w:val="24"/>
        </w:rPr>
      </w:pPr>
      <w:r w:rsidRPr="00BD78C2">
        <w:rPr>
          <w:rFonts w:hint="eastAsia"/>
          <w:color w:val="FF0000"/>
          <w:sz w:val="24"/>
        </w:rPr>
        <w:t>变异算子在</w:t>
      </w:r>
      <w:r w:rsidRPr="00BD78C2">
        <w:rPr>
          <w:rFonts w:hint="eastAsia"/>
          <w:color w:val="FF0000"/>
          <w:sz w:val="24"/>
        </w:rPr>
        <w:t xml:space="preserve"> </w:t>
      </w:r>
      <w:r w:rsidRPr="00BD78C2">
        <w:rPr>
          <w:color w:val="FF0000"/>
          <w:sz w:val="24"/>
        </w:rPr>
        <w:t xml:space="preserve">GA </w:t>
      </w:r>
      <w:r w:rsidRPr="00BD78C2">
        <w:rPr>
          <w:rFonts w:hint="eastAsia"/>
          <w:color w:val="FF0000"/>
          <w:sz w:val="24"/>
        </w:rPr>
        <w:t>中起局部搜索作用。由于搜索空间的性质和初始群体设置的优劣，</w:t>
      </w:r>
      <w:r w:rsidR="00120760">
        <w:rPr>
          <w:rFonts w:hint="eastAsia"/>
          <w:color w:val="FF0000"/>
          <w:sz w:val="24"/>
        </w:rPr>
        <w:t>应注意变异概率的设置，本文的颜色体构成较为复杂，属于非典型基因。</w:t>
      </w:r>
    </w:p>
    <w:p w:rsidR="00120760" w:rsidRPr="00120760" w:rsidRDefault="00120760" w:rsidP="00120760">
      <w:pPr>
        <w:snapToGrid w:val="0"/>
        <w:spacing w:line="400" w:lineRule="exact"/>
        <w:rPr>
          <w:color w:val="FF0000"/>
          <w:sz w:val="24"/>
        </w:rPr>
      </w:pPr>
      <w:r>
        <w:rPr>
          <w:rFonts w:hint="eastAsia"/>
          <w:color w:val="FF0000"/>
          <w:sz w:val="24"/>
        </w:rPr>
        <w:t>与二进制基因相比，二进制基因每一位的改变都会带来影响。本文采用的十进制的方式表示的基因，转换为二进制是三位，所以本文的每一个基因因子的变异率应大于正常基因的变异率。</w:t>
      </w:r>
    </w:p>
    <w:p w:rsidR="009205B5" w:rsidRPr="00BD78C2" w:rsidRDefault="009205B5" w:rsidP="009205B5">
      <w:pPr>
        <w:snapToGrid w:val="0"/>
        <w:spacing w:line="400" w:lineRule="exact"/>
        <w:ind w:firstLine="480"/>
        <w:rPr>
          <w:color w:val="FF0000"/>
          <w:sz w:val="24"/>
        </w:rPr>
      </w:pPr>
      <w:r w:rsidRPr="00BD78C2">
        <w:rPr>
          <w:rFonts w:hint="eastAsia"/>
          <w:color w:val="FF0000"/>
          <w:sz w:val="24"/>
        </w:rPr>
        <w:t>搜索中往往会出现所谓初始收敛现象，即在进化过程的早期陷入局部解而中止进化。采用合适的变异策略可提高群体中个体的多样性从而防止这种现象的出现。通过交叉和变异这一对相互配合又相互竞争的算子使其搜索能力得到提高，</w:t>
      </w:r>
      <w:r w:rsidRPr="00BD78C2">
        <w:rPr>
          <w:rFonts w:hint="eastAsia"/>
          <w:color w:val="FF0000"/>
          <w:sz w:val="24"/>
        </w:rPr>
        <w:lastRenderedPageBreak/>
        <w:t>这是</w:t>
      </w:r>
      <w:r w:rsidRPr="00BD78C2">
        <w:rPr>
          <w:rFonts w:hint="eastAsia"/>
          <w:color w:val="FF0000"/>
          <w:sz w:val="24"/>
        </w:rPr>
        <w:t xml:space="preserve"> </w:t>
      </w:r>
      <w:r w:rsidRPr="00BD78C2">
        <w:rPr>
          <w:color w:val="FF0000"/>
          <w:sz w:val="24"/>
        </w:rPr>
        <w:t xml:space="preserve">GA </w:t>
      </w:r>
      <w:r w:rsidRPr="00BD78C2">
        <w:rPr>
          <w:rFonts w:hint="eastAsia"/>
          <w:color w:val="FF0000"/>
          <w:sz w:val="24"/>
        </w:rPr>
        <w:t>的另一个特点。所谓配合，是指当群体陷于某个局部解而又不能靠交叉来自拔时，配合有效的变异操作可使其解脱。所谓竞争，是指当经过若干代交叉操作在群体中产生了对形成最优解有建设性作用的模块时，不适当的变异操作有可能破坏这些建设性模块而影响进化过程。因此，如何有效地配合使用交叉和变异，是</w:t>
      </w:r>
      <w:r w:rsidRPr="00BD78C2">
        <w:rPr>
          <w:rFonts w:hint="eastAsia"/>
          <w:color w:val="FF0000"/>
          <w:sz w:val="24"/>
        </w:rPr>
        <w:t xml:space="preserve"> </w:t>
      </w:r>
      <w:r w:rsidRPr="00BD78C2">
        <w:rPr>
          <w:color w:val="FF0000"/>
          <w:sz w:val="24"/>
        </w:rPr>
        <w:t xml:space="preserve">GA </w:t>
      </w:r>
      <w:r w:rsidRPr="00BD78C2">
        <w:rPr>
          <w:rFonts w:hint="eastAsia"/>
          <w:color w:val="FF0000"/>
          <w:sz w:val="24"/>
        </w:rPr>
        <w:t>中极为重要的研究内容。</w:t>
      </w:r>
    </w:p>
    <w:p w:rsidR="009205B5" w:rsidRPr="00BD78C2" w:rsidRDefault="009205B5" w:rsidP="00BD6CA2">
      <w:pPr>
        <w:snapToGrid w:val="0"/>
        <w:spacing w:line="400" w:lineRule="exact"/>
        <w:ind w:firstLine="480"/>
        <w:rPr>
          <w:color w:val="FF0000"/>
          <w:sz w:val="24"/>
        </w:rPr>
      </w:pPr>
    </w:p>
    <w:p w:rsidR="009205B5" w:rsidRPr="00BD6CA2" w:rsidRDefault="009205B5" w:rsidP="00BD6CA2">
      <w:pPr>
        <w:pStyle w:val="3"/>
        <w:spacing w:beforeLines="50" w:before="156" w:afterLines="50" w:after="156"/>
        <w:rPr>
          <w:rFonts w:ascii="黑体" w:hAnsi="黑体"/>
          <w:b w:val="0"/>
        </w:rPr>
      </w:pPr>
      <w:r w:rsidRPr="00F52457">
        <w:rPr>
          <w:rFonts w:ascii="黑体" w:hAnsi="黑体" w:hint="eastAsia"/>
          <w:b w:val="0"/>
        </w:rPr>
        <w:t>（三） 适应度函数</w:t>
      </w:r>
    </w:p>
    <w:p w:rsidR="009205B5" w:rsidRPr="00BD78C2" w:rsidRDefault="009205B5" w:rsidP="009205B5">
      <w:pPr>
        <w:snapToGrid w:val="0"/>
        <w:spacing w:line="400" w:lineRule="exact"/>
        <w:ind w:firstLine="480"/>
        <w:rPr>
          <w:color w:val="FF0000"/>
          <w:sz w:val="24"/>
        </w:rPr>
      </w:pPr>
      <w:r w:rsidRPr="00BD78C2">
        <w:rPr>
          <w:rFonts w:hint="eastAsia"/>
          <w:color w:val="FF0000"/>
          <w:sz w:val="24"/>
        </w:rPr>
        <w:t>在一般的</w:t>
      </w:r>
      <w:r w:rsidRPr="00BD78C2">
        <w:rPr>
          <w:color w:val="FF0000"/>
          <w:sz w:val="24"/>
        </w:rPr>
        <w:t xml:space="preserve">GA </w:t>
      </w:r>
      <w:r w:rsidRPr="00BD78C2">
        <w:rPr>
          <w:rFonts w:hint="eastAsia"/>
          <w:color w:val="FF0000"/>
          <w:sz w:val="24"/>
        </w:rPr>
        <w:t>中，基本不用搜索空间的知识而仅用适应度函数值来评估个体并在此基础上进行选择操作。值得指出的是，作为一种随机搜索方法，</w:t>
      </w:r>
      <w:r w:rsidRPr="00BD78C2">
        <w:rPr>
          <w:color w:val="FF0000"/>
          <w:sz w:val="24"/>
        </w:rPr>
        <w:t xml:space="preserve">GA </w:t>
      </w:r>
      <w:r w:rsidRPr="00BD78C2">
        <w:rPr>
          <w:rFonts w:hint="eastAsia"/>
          <w:color w:val="FF0000"/>
          <w:sz w:val="24"/>
        </w:rPr>
        <w:t>的适应度函数或目标函数不受连续可微的约束，而且函数的定义域可以是任意集合。对适应度函数的唯一要求是对于输入可以计算出能加以比较的输出。</w:t>
      </w:r>
      <w:r w:rsidRPr="00BD78C2">
        <w:rPr>
          <w:color w:val="FF0000"/>
          <w:sz w:val="24"/>
        </w:rPr>
        <w:t xml:space="preserve">GA </w:t>
      </w:r>
      <w:r w:rsidRPr="00BD78C2">
        <w:rPr>
          <w:rFonts w:hint="eastAsia"/>
          <w:color w:val="FF0000"/>
          <w:sz w:val="24"/>
        </w:rPr>
        <w:t>的这一重要特点大大扩展了它的应用范围，甚至可以包括艺术作品设计或工艺设计等领域。当然，适应度函数的设定也需要给予一定的重视，设计不当有可能会产生欺骗问题。此外，它对</w:t>
      </w:r>
      <w:r w:rsidRPr="00BD78C2">
        <w:rPr>
          <w:color w:val="FF0000"/>
          <w:sz w:val="24"/>
        </w:rPr>
        <w:t xml:space="preserve">GA </w:t>
      </w:r>
      <w:r w:rsidRPr="00BD78C2">
        <w:rPr>
          <w:rFonts w:hint="eastAsia"/>
          <w:color w:val="FF0000"/>
          <w:sz w:val="24"/>
        </w:rPr>
        <w:t>的终止搜索条件也有影响。</w:t>
      </w:r>
    </w:p>
    <w:p w:rsidR="009205B5" w:rsidRPr="00BD78C2" w:rsidRDefault="00BD6CA2" w:rsidP="002436A5">
      <w:pPr>
        <w:snapToGrid w:val="0"/>
        <w:spacing w:line="400" w:lineRule="exact"/>
        <w:ind w:firstLine="480"/>
        <w:rPr>
          <w:color w:val="FF0000"/>
          <w:sz w:val="24"/>
        </w:rPr>
      </w:pPr>
      <w:r>
        <w:rPr>
          <w:rFonts w:hint="eastAsia"/>
          <w:color w:val="FF0000"/>
          <w:sz w:val="24"/>
        </w:rPr>
        <w:t>本文中的适应度主要是计算目前的有效节点到目标节点的距离的倒数，适应度越大距离目标越近</w:t>
      </w:r>
      <w:r w:rsidR="00430CEF">
        <w:rPr>
          <w:rFonts w:hint="eastAsia"/>
          <w:color w:val="FF0000"/>
          <w:sz w:val="24"/>
        </w:rPr>
        <w:t>，</w:t>
      </w:r>
      <w:r>
        <w:rPr>
          <w:rFonts w:hint="eastAsia"/>
          <w:color w:val="FF0000"/>
          <w:sz w:val="24"/>
        </w:rPr>
        <w:t>当适应度为</w:t>
      </w:r>
      <w:r>
        <w:rPr>
          <w:rFonts w:hint="eastAsia"/>
          <w:color w:val="FF0000"/>
          <w:sz w:val="24"/>
        </w:rPr>
        <w:t>1</w:t>
      </w:r>
      <w:r>
        <w:rPr>
          <w:rFonts w:hint="eastAsia"/>
          <w:color w:val="FF0000"/>
          <w:sz w:val="24"/>
        </w:rPr>
        <w:t>时即为到达目标停止搜索。在适应度都不为</w:t>
      </w:r>
      <w:r>
        <w:rPr>
          <w:rFonts w:hint="eastAsia"/>
          <w:color w:val="FF0000"/>
          <w:sz w:val="24"/>
        </w:rPr>
        <w:t>1</w:t>
      </w:r>
      <w:r>
        <w:rPr>
          <w:rFonts w:hint="eastAsia"/>
          <w:color w:val="FF0000"/>
          <w:sz w:val="24"/>
        </w:rPr>
        <w:t>时，根据适应度从种群中选择适应度大的染色体作为种子产生下一代种群。</w:t>
      </w:r>
    </w:p>
    <w:p w:rsidR="009205B5" w:rsidRPr="00CB702A" w:rsidRDefault="009205B5" w:rsidP="00CB702A">
      <w:pPr>
        <w:pStyle w:val="3"/>
        <w:spacing w:beforeLines="50" w:before="156" w:afterLines="50" w:after="156"/>
        <w:rPr>
          <w:rFonts w:ascii="黑体" w:hAnsi="黑体"/>
          <w:b w:val="0"/>
        </w:rPr>
      </w:pPr>
      <w:r w:rsidRPr="00F52457">
        <w:rPr>
          <w:rFonts w:ascii="黑体" w:hAnsi="黑体" w:hint="eastAsia"/>
          <w:b w:val="0"/>
        </w:rPr>
        <w:t>（四） 遗传控制参数</w:t>
      </w:r>
    </w:p>
    <w:p w:rsidR="009205B5" w:rsidRPr="00BD78C2" w:rsidRDefault="009205B5" w:rsidP="009205B5">
      <w:pPr>
        <w:snapToGrid w:val="0"/>
        <w:spacing w:line="400" w:lineRule="exact"/>
        <w:ind w:firstLine="480"/>
        <w:rPr>
          <w:color w:val="FF0000"/>
          <w:sz w:val="24"/>
        </w:rPr>
      </w:pPr>
      <w:r w:rsidRPr="00BD78C2">
        <w:rPr>
          <w:rFonts w:hint="eastAsia"/>
          <w:color w:val="FF0000"/>
          <w:sz w:val="24"/>
        </w:rPr>
        <w:t>控制</w:t>
      </w:r>
      <w:r w:rsidRPr="00BD78C2">
        <w:rPr>
          <w:rFonts w:hint="eastAsia"/>
          <w:color w:val="FF0000"/>
          <w:sz w:val="24"/>
        </w:rPr>
        <w:t xml:space="preserve"> </w:t>
      </w:r>
      <w:r w:rsidRPr="00BD78C2">
        <w:rPr>
          <w:color w:val="FF0000"/>
          <w:sz w:val="24"/>
        </w:rPr>
        <w:t xml:space="preserve">GA </w:t>
      </w:r>
      <w:r w:rsidRPr="00BD78C2">
        <w:rPr>
          <w:rFonts w:hint="eastAsia"/>
          <w:color w:val="FF0000"/>
          <w:sz w:val="24"/>
        </w:rPr>
        <w:t>处理效果的主要参数是群体规模和遗传操作概率。</w:t>
      </w:r>
      <w:r w:rsidRPr="00BD78C2">
        <w:rPr>
          <w:color w:val="FF0000"/>
          <w:sz w:val="24"/>
        </w:rPr>
        <w:t xml:space="preserve">GA </w:t>
      </w:r>
      <w:r w:rsidRPr="00BD78C2">
        <w:rPr>
          <w:rFonts w:hint="eastAsia"/>
          <w:color w:val="FF0000"/>
          <w:sz w:val="24"/>
        </w:rPr>
        <w:t>对群体规模即群体中个体数的设定和维持十分敏感。从维持群体中个体的多样性以防止陷入局部解的角度考虑，群体规模似乎越大越好。但是，这除了会明显增加计算量外还可能会影响个体竞争。对此问题，比较深入的研究和分析已为数不少并出现了一些初步的理论分析结果，象图式定理和隐并行定理等。此外，适当利用问题的先验知识来优化和缩小解空间也是可取的方法。</w:t>
      </w:r>
      <w:r w:rsidRPr="00BD78C2">
        <w:rPr>
          <w:color w:val="FF0000"/>
          <w:sz w:val="24"/>
        </w:rPr>
        <w:t xml:space="preserve"> </w:t>
      </w:r>
    </w:p>
    <w:p w:rsidR="009205B5" w:rsidRDefault="009205B5" w:rsidP="009205B5">
      <w:pPr>
        <w:snapToGrid w:val="0"/>
        <w:spacing w:line="400" w:lineRule="exact"/>
        <w:ind w:firstLine="480"/>
        <w:rPr>
          <w:rFonts w:hint="eastAsia"/>
          <w:color w:val="FF0000"/>
          <w:sz w:val="24"/>
        </w:rPr>
      </w:pPr>
      <w:r w:rsidRPr="00BD78C2">
        <w:rPr>
          <w:rFonts w:hint="eastAsia"/>
          <w:color w:val="FF0000"/>
          <w:sz w:val="24"/>
        </w:rPr>
        <w:t>遗传操作概率包括交叉概率和变异概率。这些参数的选择和设定目前尚无统一的理论指导，多数都是视具体问题而定。其中，变异概率的选择最为困难，稍有不适便会产生初始收敛。</w:t>
      </w:r>
    </w:p>
    <w:p w:rsidR="009205B5" w:rsidRDefault="00DD3AEE" w:rsidP="00DD3AEE">
      <w:pPr>
        <w:snapToGrid w:val="0"/>
        <w:spacing w:line="400" w:lineRule="exact"/>
        <w:ind w:firstLine="480"/>
        <w:rPr>
          <w:rFonts w:hint="eastAsia"/>
          <w:color w:val="FF0000"/>
          <w:sz w:val="24"/>
        </w:rPr>
      </w:pPr>
      <w:r>
        <w:rPr>
          <w:rFonts w:hint="eastAsia"/>
          <w:color w:val="FF0000"/>
          <w:sz w:val="24"/>
        </w:rPr>
        <w:t>一般来讲在染色体规模确定的情况下，种群规模一般是染色体数目的</w:t>
      </w:r>
      <w:r>
        <w:rPr>
          <w:rFonts w:hint="eastAsia"/>
          <w:color w:val="FF0000"/>
          <w:sz w:val="24"/>
        </w:rPr>
        <w:t>2</w:t>
      </w:r>
      <w:r>
        <w:rPr>
          <w:rFonts w:hint="eastAsia"/>
          <w:color w:val="FF0000"/>
          <w:sz w:val="24"/>
        </w:rPr>
        <w:t>倍，但</w:t>
      </w:r>
      <w:r>
        <w:rPr>
          <w:rFonts w:hint="eastAsia"/>
          <w:color w:val="FF0000"/>
          <w:sz w:val="24"/>
        </w:rPr>
        <w:t>因为本文的染色体中存在无效的染色体，</w:t>
      </w:r>
      <w:r>
        <w:rPr>
          <w:rFonts w:hint="eastAsia"/>
          <w:color w:val="FF0000"/>
          <w:sz w:val="24"/>
        </w:rPr>
        <w:t>很难确定有效染色体个基因个数，通过实验发现，</w:t>
      </w:r>
      <w:r>
        <w:rPr>
          <w:rFonts w:hint="eastAsia"/>
          <w:color w:val="FF0000"/>
          <w:sz w:val="24"/>
        </w:rPr>
        <w:t>种群规模选择为基因长度的</w:t>
      </w:r>
      <w:r>
        <w:rPr>
          <w:rFonts w:hint="eastAsia"/>
          <w:color w:val="FF0000"/>
          <w:sz w:val="24"/>
        </w:rPr>
        <w:t>2</w:t>
      </w:r>
      <w:r>
        <w:rPr>
          <w:rFonts w:hint="eastAsia"/>
          <w:color w:val="FF0000"/>
          <w:sz w:val="24"/>
        </w:rPr>
        <w:t>分之一，</w:t>
      </w:r>
      <w:r w:rsidR="008B6A5C">
        <w:rPr>
          <w:rFonts w:hint="eastAsia"/>
          <w:color w:val="FF0000"/>
          <w:sz w:val="24"/>
        </w:rPr>
        <w:t>基本能满足所有的要求，且不会太多</w:t>
      </w:r>
      <w:r>
        <w:rPr>
          <w:rFonts w:hint="eastAsia"/>
          <w:color w:val="FF0000"/>
          <w:sz w:val="24"/>
        </w:rPr>
        <w:t>。</w:t>
      </w:r>
    </w:p>
    <w:p w:rsidR="009A61B3" w:rsidRPr="00350E51" w:rsidRDefault="00217342" w:rsidP="00350E51">
      <w:pPr>
        <w:snapToGrid w:val="0"/>
        <w:spacing w:line="400" w:lineRule="exact"/>
        <w:ind w:firstLine="480"/>
        <w:rPr>
          <w:color w:val="FF0000"/>
          <w:sz w:val="24"/>
        </w:rPr>
      </w:pPr>
      <w:r>
        <w:rPr>
          <w:rFonts w:hint="eastAsia"/>
          <w:color w:val="FF0000"/>
          <w:sz w:val="24"/>
        </w:rPr>
        <w:t>对交叉变异概率，本文的交叉概率基本与正常交叉概率相同，但本文的变异</w:t>
      </w:r>
      <w:r w:rsidR="001E30DA">
        <w:rPr>
          <w:rFonts w:hint="eastAsia"/>
          <w:color w:val="FF0000"/>
          <w:sz w:val="24"/>
        </w:rPr>
        <w:lastRenderedPageBreak/>
        <w:t>概率要大于一般的</w:t>
      </w:r>
      <w:r w:rsidR="00350E51">
        <w:rPr>
          <w:rFonts w:hint="eastAsia"/>
          <w:color w:val="FF0000"/>
          <w:sz w:val="24"/>
        </w:rPr>
        <w:t>染色体变异概率，主要原因是本文的基因采用的是非二进制的编码方式。</w:t>
      </w:r>
      <w:bookmarkStart w:id="0" w:name="_GoBack"/>
      <w:bookmarkEnd w:id="0"/>
    </w:p>
    <w:sectPr w:rsidR="009A61B3" w:rsidRPr="00350E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5B5"/>
    <w:rsid w:val="00120760"/>
    <w:rsid w:val="001E30DA"/>
    <w:rsid w:val="00217342"/>
    <w:rsid w:val="002436A5"/>
    <w:rsid w:val="00350E51"/>
    <w:rsid w:val="00430CEF"/>
    <w:rsid w:val="008B6A5C"/>
    <w:rsid w:val="009205B5"/>
    <w:rsid w:val="009A61B3"/>
    <w:rsid w:val="00AF1B03"/>
    <w:rsid w:val="00BD6CA2"/>
    <w:rsid w:val="00CB702A"/>
    <w:rsid w:val="00D528FC"/>
    <w:rsid w:val="00D70642"/>
    <w:rsid w:val="00DD3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5B5"/>
    <w:pPr>
      <w:widowControl w:val="0"/>
      <w:jc w:val="both"/>
    </w:pPr>
  </w:style>
  <w:style w:type="paragraph" w:styleId="3">
    <w:name w:val="heading 3"/>
    <w:basedOn w:val="a"/>
    <w:next w:val="a"/>
    <w:link w:val="3Char"/>
    <w:unhideWhenUsed/>
    <w:qFormat/>
    <w:rsid w:val="009205B5"/>
    <w:pPr>
      <w:keepNext/>
      <w:keepLines/>
      <w:spacing w:line="360"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205B5"/>
    <w:rPr>
      <w:rFonts w:eastAsia="黑体"/>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5B5"/>
    <w:pPr>
      <w:widowControl w:val="0"/>
      <w:jc w:val="both"/>
    </w:pPr>
  </w:style>
  <w:style w:type="paragraph" w:styleId="3">
    <w:name w:val="heading 3"/>
    <w:basedOn w:val="a"/>
    <w:next w:val="a"/>
    <w:link w:val="3Char"/>
    <w:unhideWhenUsed/>
    <w:qFormat/>
    <w:rsid w:val="009205B5"/>
    <w:pPr>
      <w:keepNext/>
      <w:keepLines/>
      <w:spacing w:line="360"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205B5"/>
    <w:rPr>
      <w:rFonts w:eastAsia="黑体"/>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18</cp:revision>
  <dcterms:created xsi:type="dcterms:W3CDTF">2017-06-17T14:16:00Z</dcterms:created>
  <dcterms:modified xsi:type="dcterms:W3CDTF">2017-06-18T06:59:00Z</dcterms:modified>
</cp:coreProperties>
</file>