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DFDC97" w14:textId="35EF913B" w:rsidR="003D1969" w:rsidRDefault="003D1969" w:rsidP="00684A32">
      <w:pPr>
        <w:jc w:val="center"/>
        <w:rPr>
          <w:b/>
          <w:lang w:val="en-US"/>
        </w:rPr>
      </w:pPr>
      <w:r>
        <w:rPr>
          <w:b/>
          <w:lang w:val="en-US"/>
        </w:rPr>
        <w:t>Part 4</w:t>
      </w:r>
    </w:p>
    <w:p w14:paraId="42A36073" w14:textId="10B7E85B" w:rsidR="003D1969" w:rsidRDefault="003D1969" w:rsidP="00684A32">
      <w:pPr>
        <w:jc w:val="center"/>
        <w:rPr>
          <w:b/>
          <w:lang w:val="en-US"/>
        </w:rPr>
      </w:pPr>
    </w:p>
    <w:p w14:paraId="4969FD64" w14:textId="614B2081" w:rsidR="003D1969" w:rsidRDefault="003D1969" w:rsidP="00E54728">
      <w:pPr>
        <w:rPr>
          <w:bCs/>
          <w:lang w:val="en-US"/>
        </w:rPr>
      </w:pPr>
      <w:r>
        <w:rPr>
          <w:bCs/>
          <w:lang w:val="en-US"/>
        </w:rPr>
        <w:t>We implemented a modified version of Viterbi Algorithm to find the k best paths, known as k best parallel Viterbi</w:t>
      </w:r>
      <w:r>
        <w:rPr>
          <w:rStyle w:val="FootnoteReference"/>
          <w:bCs/>
          <w:lang w:val="en-US"/>
        </w:rPr>
        <w:footnoteReference w:id="1"/>
      </w:r>
      <w:r>
        <w:rPr>
          <w:bCs/>
          <w:lang w:val="en-US"/>
        </w:rPr>
        <w:t xml:space="preserve">.  </w:t>
      </w:r>
    </w:p>
    <w:p w14:paraId="1A2AD00E" w14:textId="12DB999B" w:rsidR="00A40119" w:rsidRDefault="00E54728" w:rsidP="00A40119">
      <w:pPr>
        <w:jc w:val="center"/>
        <w:rPr>
          <w:bCs/>
          <w:lang w:val="en-US"/>
        </w:rPr>
      </w:pPr>
      <w:r w:rsidRPr="00E54728">
        <w:rPr>
          <w:bCs/>
          <w:noProof/>
        </w:rPr>
        <w:drawing>
          <wp:inline distT="0" distB="0" distL="0" distR="0" wp14:anchorId="0DA08FD3" wp14:editId="63BA5430">
            <wp:extent cx="5556536" cy="5143764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514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2E3B" w14:textId="63977AD7" w:rsidR="00A40119" w:rsidRDefault="00E54728" w:rsidP="00A40119">
      <w:pPr>
        <w:jc w:val="center"/>
        <w:rPr>
          <w:bCs/>
          <w:lang w:val="en-US"/>
        </w:rPr>
      </w:pPr>
      <w:r w:rsidRPr="00E54728">
        <w:rPr>
          <w:bCs/>
          <w:noProof/>
        </w:rPr>
        <w:lastRenderedPageBreak/>
        <w:drawing>
          <wp:inline distT="0" distB="0" distL="0" distR="0" wp14:anchorId="01ED9AD2" wp14:editId="13592423">
            <wp:extent cx="4864350" cy="384829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704F" w14:textId="789B920A" w:rsidR="00083D8C" w:rsidRPr="00A40119" w:rsidRDefault="00083D8C" w:rsidP="00083D8C">
      <w:pPr>
        <w:rPr>
          <w:bCs/>
          <w:lang w:val="en-US"/>
        </w:rPr>
      </w:pPr>
      <w:r>
        <w:rPr>
          <w:bCs/>
          <w:lang w:val="en-US"/>
        </w:rPr>
        <w:t>The best path found using this algorithm obtains the same result at the standard Viterbi, and the other 6 best paths found scored slightly lower in terms of recall score and precision, but still relatively reasonable.</w:t>
      </w:r>
    </w:p>
    <w:p w14:paraId="0CE481DE" w14:textId="4C1E81E5" w:rsidR="00317A84" w:rsidRDefault="003D1969" w:rsidP="00684A32">
      <w:pPr>
        <w:jc w:val="center"/>
        <w:rPr>
          <w:b/>
          <w:lang w:val="en-US"/>
        </w:rPr>
      </w:pPr>
      <w:r>
        <w:rPr>
          <w:b/>
          <w:lang w:val="en-US"/>
        </w:rPr>
        <w:t>Part 5</w:t>
      </w:r>
    </w:p>
    <w:p w14:paraId="3556D221" w14:textId="77777777" w:rsidR="00A0347F" w:rsidRDefault="00684A32" w:rsidP="00684A32">
      <w:pPr>
        <w:rPr>
          <w:lang w:val="en-US"/>
        </w:rPr>
      </w:pPr>
      <w:r>
        <w:rPr>
          <w:lang w:val="en-US"/>
        </w:rPr>
        <w:t>For the initial implementation of Hidden Markov Model (HMM)</w:t>
      </w:r>
      <w:r w:rsidR="008778BB">
        <w:rPr>
          <w:lang w:val="en-US"/>
        </w:rPr>
        <w:t xml:space="preserve"> in this project from </w:t>
      </w:r>
      <w:r>
        <w:rPr>
          <w:lang w:val="en-US"/>
        </w:rPr>
        <w:t xml:space="preserve">part 2 to 4, we </w:t>
      </w:r>
      <w:r w:rsidR="008778BB">
        <w:rPr>
          <w:lang w:val="en-US"/>
        </w:rPr>
        <w:t xml:space="preserve">have been </w:t>
      </w:r>
      <w:r>
        <w:rPr>
          <w:lang w:val="en-US"/>
        </w:rPr>
        <w:t>using first order HMM</w:t>
      </w:r>
      <w:r w:rsidR="00F02D1F">
        <w:rPr>
          <w:lang w:val="en-US"/>
        </w:rPr>
        <w:t xml:space="preserve">, </w:t>
      </w:r>
      <w:r>
        <w:rPr>
          <w:lang w:val="en-US"/>
        </w:rPr>
        <w:t xml:space="preserve">where </w:t>
      </w:r>
      <w:r w:rsidRPr="00A97EB4">
        <w:t>emission</w:t>
      </w:r>
      <w:r>
        <w:rPr>
          <w:lang w:val="en-US"/>
        </w:rPr>
        <w:t xml:space="preserve"> parameters</w:t>
      </w:r>
      <w:r w:rsidR="00CC3DE5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is depend</w:t>
      </w:r>
      <w:r w:rsidR="008778BB">
        <w:rPr>
          <w:lang w:val="en-US"/>
        </w:rPr>
        <w:t>ent</w:t>
      </w:r>
      <w:r>
        <w:rPr>
          <w:lang w:val="en-US"/>
        </w:rPr>
        <w:t xml:space="preserve"> on the current tag to </w:t>
      </w:r>
      <w:r w:rsidR="008778BB">
        <w:rPr>
          <w:lang w:val="en-US"/>
        </w:rPr>
        <w:t>match</w:t>
      </w:r>
      <w:r>
        <w:rPr>
          <w:lang w:val="en-US"/>
        </w:rPr>
        <w:t xml:space="preserve"> the word</w:t>
      </w:r>
      <w:r w:rsidR="00F02D1F">
        <w:rPr>
          <w:lang w:val="en-US"/>
        </w:rPr>
        <w:t>, a</w:t>
      </w:r>
      <w:r>
        <w:rPr>
          <w:lang w:val="en-US"/>
        </w:rPr>
        <w:t>nd the transition parameter</w:t>
      </w:r>
      <w:r w:rsidR="00CC3DE5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rPr>
          <w:lang w:val="en-US"/>
        </w:rPr>
        <w:t xml:space="preserve"> is depend</w:t>
      </w:r>
      <w:r w:rsidR="008778BB">
        <w:rPr>
          <w:lang w:val="en-US"/>
        </w:rPr>
        <w:t>ent</w:t>
      </w:r>
      <w:r>
        <w:rPr>
          <w:lang w:val="en-US"/>
        </w:rPr>
        <w:t xml:space="preserve"> on the transition from</w:t>
      </w:r>
      <w:r w:rsidR="00636296">
        <w:rPr>
          <w:lang w:val="en-US"/>
        </w:rPr>
        <w:t xml:space="preserve"> previous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tag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to</w:t>
      </w:r>
      <w:r w:rsidR="00636296">
        <w:rPr>
          <w:lang w:val="en-US"/>
        </w:rPr>
        <w:t xml:space="preserve">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tag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lang w:val="en-US"/>
        </w:rPr>
        <w:t>. This m</w:t>
      </w:r>
      <w:r w:rsidR="008778BB">
        <w:rPr>
          <w:lang w:val="en-US"/>
        </w:rPr>
        <w:t>ight</w:t>
      </w:r>
      <w:r>
        <w:rPr>
          <w:lang w:val="en-US"/>
        </w:rPr>
        <w:t xml:space="preserve"> not give a good estimation for predicting the overall tags of a sentence.  </w:t>
      </w:r>
      <w:r w:rsidR="00AA6779">
        <w:rPr>
          <w:lang w:val="en-US"/>
        </w:rPr>
        <w:t xml:space="preserve">Thus, </w:t>
      </w:r>
      <w:r w:rsidR="00DA72E0">
        <w:rPr>
          <w:lang w:val="en-US"/>
        </w:rPr>
        <w:t>to improve the performance in our code, we will be</w:t>
      </w:r>
      <w:r w:rsidR="00AA6779">
        <w:rPr>
          <w:lang w:val="en-US"/>
        </w:rPr>
        <w:t xml:space="preserve"> implementing </w:t>
      </w:r>
      <w:r w:rsidR="00DA72E0">
        <w:rPr>
          <w:lang w:val="en-US"/>
        </w:rPr>
        <w:t xml:space="preserve">a </w:t>
      </w:r>
      <w:r w:rsidR="00AA6779">
        <w:rPr>
          <w:lang w:val="en-US"/>
        </w:rPr>
        <w:t>second order HMM. The differen</w:t>
      </w:r>
      <w:r w:rsidR="00DA72E0">
        <w:rPr>
          <w:lang w:val="en-US"/>
        </w:rPr>
        <w:t>ce</w:t>
      </w:r>
      <w:r w:rsidR="00AA6779">
        <w:rPr>
          <w:lang w:val="en-US"/>
        </w:rPr>
        <w:t xml:space="preserve"> between </w:t>
      </w:r>
      <w:r w:rsidR="00DA72E0">
        <w:rPr>
          <w:lang w:val="en-US"/>
        </w:rPr>
        <w:t>the first order and second order HMM</w:t>
      </w:r>
      <w:r w:rsidR="00AA6779">
        <w:rPr>
          <w:lang w:val="en-US"/>
        </w:rPr>
        <w:t xml:space="preserve"> lie</w:t>
      </w:r>
      <w:r w:rsidR="00DA72E0">
        <w:rPr>
          <w:lang w:val="en-US"/>
        </w:rPr>
        <w:t>s</w:t>
      </w:r>
      <w:r w:rsidR="00AA6779">
        <w:rPr>
          <w:lang w:val="en-US"/>
        </w:rPr>
        <w:t xml:space="preserve"> in </w:t>
      </w:r>
      <w:r w:rsidR="00DA72E0">
        <w:rPr>
          <w:lang w:val="en-US"/>
        </w:rPr>
        <w:t>its</w:t>
      </w:r>
      <w:r w:rsidR="00AA6779">
        <w:rPr>
          <w:lang w:val="en-US"/>
        </w:rPr>
        <w:t xml:space="preserve"> transition parameters. </w:t>
      </w:r>
      <w:r w:rsidR="00DA72E0">
        <w:rPr>
          <w:lang w:val="en-US"/>
        </w:rPr>
        <w:t>The s</w:t>
      </w:r>
      <w:r w:rsidR="00AA6779">
        <w:rPr>
          <w:lang w:val="en-US"/>
        </w:rPr>
        <w:t>econd order HMM</w:t>
      </w:r>
      <w:r w:rsidR="002B4B3F">
        <w:rPr>
          <w:lang w:val="en-US"/>
        </w:rPr>
        <w:t>s</w:t>
      </w:r>
      <w:r w:rsidR="00DA72E0">
        <w:rPr>
          <w:lang w:val="en-US"/>
        </w:rPr>
        <w:t>’</w:t>
      </w:r>
      <w:r w:rsidR="00AA6779">
        <w:rPr>
          <w:lang w:val="en-US"/>
        </w:rPr>
        <w:t xml:space="preserve"> transition parameter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i,j,k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AA6779">
        <w:rPr>
          <w:lang w:val="en-US"/>
        </w:rPr>
        <w:t xml:space="preserve">considers the transition from </w:t>
      </w:r>
      <w:r w:rsidR="002B4B3F">
        <w:rPr>
          <w:lang w:val="en-US"/>
        </w:rPr>
        <w:t>two previous tags</w:t>
      </w:r>
      <w:r w:rsidR="00AA6779">
        <w:rPr>
          <w:lang w:val="en-US"/>
        </w:rPr>
        <w:t xml:space="preserve"> </w:t>
      </w:r>
      <w:r w:rsidR="000254D0">
        <w:rPr>
          <w:lang w:val="en-US"/>
        </w:rPr>
        <w:t xml:space="preserve">i and j </w:t>
      </w:r>
      <w:r w:rsidR="00AA6779">
        <w:rPr>
          <w:lang w:val="en-US"/>
        </w:rPr>
        <w:t>to current tag</w:t>
      </w:r>
      <w:r w:rsidR="000254D0">
        <w:rPr>
          <w:lang w:val="en-US"/>
        </w:rPr>
        <w:t xml:space="preserve"> k</w:t>
      </w:r>
      <w:r w:rsidR="00AA6779">
        <w:rPr>
          <w:lang w:val="en-US"/>
        </w:rPr>
        <w:t xml:space="preserve">.  </w:t>
      </w:r>
      <w:r w:rsidR="002B4B3F">
        <w:rPr>
          <w:lang w:val="en-US"/>
        </w:rPr>
        <w:t xml:space="preserve">This </w:t>
      </w:r>
      <w:r w:rsidR="00DA72E0">
        <w:rPr>
          <w:lang w:val="en-US"/>
        </w:rPr>
        <w:t xml:space="preserve">should </w:t>
      </w:r>
      <w:r w:rsidR="002B4B3F">
        <w:rPr>
          <w:lang w:val="en-US"/>
        </w:rPr>
        <w:t xml:space="preserve">give us more thorough predicted labels. </w:t>
      </w:r>
    </w:p>
    <w:p w14:paraId="5EC80378" w14:textId="77777777" w:rsidR="00684A32" w:rsidRDefault="002B4B3F" w:rsidP="00684A32">
      <w:pPr>
        <w:rPr>
          <w:lang w:val="en-US"/>
        </w:rPr>
      </w:pPr>
      <w:r>
        <w:rPr>
          <w:lang w:val="en-US"/>
        </w:rPr>
        <w:t xml:space="preserve">However, second order HMM requires a greater amount of training dataset in order to </w:t>
      </w:r>
      <w:r w:rsidR="00DA72E0">
        <w:rPr>
          <w:lang w:val="en-US"/>
        </w:rPr>
        <w:t>produce</w:t>
      </w:r>
      <w:r>
        <w:rPr>
          <w:lang w:val="en-US"/>
        </w:rPr>
        <w:t xml:space="preserve"> good result as </w:t>
      </w:r>
      <w:r w:rsidR="00DA72E0">
        <w:rPr>
          <w:lang w:val="en-US"/>
        </w:rPr>
        <w:t>it requires three tags to be used for estimating transition parameters, which in some cases do not appear in the training set</w:t>
      </w:r>
      <w:r>
        <w:rPr>
          <w:lang w:val="en-US"/>
        </w:rPr>
        <w:t xml:space="preserve">. </w:t>
      </w:r>
      <w:r w:rsidR="004610D0">
        <w:rPr>
          <w:lang w:val="en-US"/>
        </w:rPr>
        <w:t>To solve this problem, i</w:t>
      </w:r>
      <w:r w:rsidR="00CC3DE5">
        <w:rPr>
          <w:lang w:val="en-US"/>
        </w:rPr>
        <w:t xml:space="preserve">nstead of calculating the transition </w:t>
      </w:r>
      <w:r w:rsidR="000254D0">
        <w:rPr>
          <w:lang w:val="en-US"/>
        </w:rPr>
        <w:t xml:space="preserve">parameter as </w:t>
      </w:r>
      <w:proofErr w:type="gramStart"/>
      <w:r w:rsidR="000254D0">
        <w:rPr>
          <w:lang w:val="en-US"/>
        </w:rPr>
        <w:t>P(</w:t>
      </w:r>
      <w:proofErr w:type="spellStart"/>
      <w:proofErr w:type="gramEnd"/>
      <w:r w:rsidR="000254D0">
        <w:rPr>
          <w:lang w:val="en-US"/>
        </w:rPr>
        <w:t>i|j,k</w:t>
      </w:r>
      <w:proofErr w:type="spellEnd"/>
      <w:r w:rsidR="000254D0">
        <w:rPr>
          <w:lang w:val="en-US"/>
        </w:rPr>
        <w:t>) = P(</w:t>
      </w:r>
      <w:proofErr w:type="spellStart"/>
      <w:r w:rsidR="000254D0">
        <w:rPr>
          <w:lang w:val="en-US"/>
        </w:rPr>
        <w:t>i|j,k</w:t>
      </w:r>
      <w:proofErr w:type="spellEnd"/>
      <w:r w:rsidR="000254D0">
        <w:rPr>
          <w:lang w:val="en-US"/>
        </w:rPr>
        <w:t>), we need to consider the transition parameter from previous tag j to current tag i and  transition parameter at current tag i. Hence,</w:t>
      </w:r>
      <m:oMath>
        <m:r>
          <w:rPr>
            <w:rFonts w:ascii="Cambria Math" w:hAnsi="Cambria Math"/>
            <w:lang w:val="en-US"/>
          </w:rPr>
          <m:t xml:space="preserve"> P(i|j,k)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P(i|j,k) 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P(i|j) 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 xml:space="preserve">P(i) </m:t>
        </m:r>
      </m:oMath>
    </w:p>
    <w:p w14:paraId="3A39F75F" w14:textId="77777777" w:rsidR="005A5093" w:rsidRPr="001259E1" w:rsidRDefault="00D938DF" w:rsidP="00684A3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Count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i,j,k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Count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i,j,k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+2</m:t>
              </m:r>
            </m:den>
          </m:f>
        </m:oMath>
      </m:oMathPara>
    </w:p>
    <w:p w14:paraId="5CD3DD1D" w14:textId="77777777" w:rsidR="001259E1" w:rsidRPr="001259E1" w:rsidRDefault="00D938DF" w:rsidP="001259E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Count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j,k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Count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j,k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+2</m:t>
              </m:r>
            </m:den>
          </m:f>
        </m:oMath>
      </m:oMathPara>
    </w:p>
    <w:p w14:paraId="46D68710" w14:textId="77777777" w:rsidR="001259E1" w:rsidRPr="00684A32" w:rsidRDefault="00D938DF" w:rsidP="001259E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2F084F60" w14:textId="77777777" w:rsidR="001259E1" w:rsidRPr="00684A32" w:rsidRDefault="00D938DF" w:rsidP="001259E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6CD9D231" w14:textId="77777777" w:rsidR="001259E1" w:rsidRPr="002F10AF" w:rsidRDefault="00D938DF" w:rsidP="001259E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(1-k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7B61841A" w14:textId="709BB46D" w:rsidR="000E2CE2" w:rsidRDefault="002F10AF" w:rsidP="00684A32">
      <w:pPr>
        <w:rPr>
          <w:lang w:val="en-US"/>
        </w:rPr>
      </w:pPr>
      <w:r>
        <w:rPr>
          <w:lang w:val="en-US"/>
        </w:rPr>
        <w:t xml:space="preserve">The sum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</w:p>
    <w:p w14:paraId="6715E5A2" w14:textId="7DD13CB2" w:rsidR="000E2CE2" w:rsidRPr="000E2CE2" w:rsidRDefault="000E2CE2" w:rsidP="000E2CE2">
      <w:pPr>
        <w:rPr>
          <w:lang w:val="en-US"/>
        </w:rPr>
      </w:pPr>
    </w:p>
    <w:p w14:paraId="4E17725C" w14:textId="4BF9A9FC" w:rsidR="000E2CE2" w:rsidRPr="000E2CE2" w:rsidRDefault="000E2CE2" w:rsidP="000E2CE2">
      <w:pPr>
        <w:rPr>
          <w:lang w:val="en-US"/>
        </w:rPr>
      </w:pPr>
    </w:p>
    <w:p w14:paraId="748B0C95" w14:textId="112B6197" w:rsidR="000E2CE2" w:rsidRPr="000E2CE2" w:rsidRDefault="000E2CE2" w:rsidP="000E2CE2">
      <w:pPr>
        <w:rPr>
          <w:lang w:val="en-US"/>
        </w:rPr>
      </w:pPr>
    </w:p>
    <w:p w14:paraId="156EB62E" w14:textId="77777777" w:rsidR="000E2CE2" w:rsidRPr="000E2CE2" w:rsidRDefault="000E2CE2" w:rsidP="000E2CE2">
      <w:pPr>
        <w:rPr>
          <w:lang w:val="en-US"/>
        </w:rPr>
      </w:pPr>
    </w:p>
    <w:p w14:paraId="534FB48A" w14:textId="5C986E27" w:rsidR="000E2CE2" w:rsidRPr="000E2CE2" w:rsidRDefault="000E2CE2" w:rsidP="000E2CE2">
      <w:pPr>
        <w:rPr>
          <w:lang w:val="en-US"/>
        </w:rPr>
      </w:pPr>
    </w:p>
    <w:p w14:paraId="33CDE3F5" w14:textId="27D0BFD1" w:rsidR="000E2CE2" w:rsidRPr="000E2CE2" w:rsidRDefault="000E2CE2" w:rsidP="000E2CE2">
      <w:pPr>
        <w:rPr>
          <w:lang w:val="en-US"/>
        </w:rPr>
      </w:pPr>
    </w:p>
    <w:p w14:paraId="7CAEEEF7" w14:textId="77777777" w:rsidR="000E2CE2" w:rsidRPr="000E2CE2" w:rsidRDefault="000E2CE2" w:rsidP="000E2CE2">
      <w:pPr>
        <w:rPr>
          <w:lang w:val="en-US"/>
        </w:rPr>
      </w:pPr>
    </w:p>
    <w:p w14:paraId="5E126613" w14:textId="77777777" w:rsidR="000E2CE2" w:rsidRPr="000E2CE2" w:rsidRDefault="000E2CE2" w:rsidP="000E2CE2">
      <w:pPr>
        <w:rPr>
          <w:lang w:val="en-US"/>
        </w:rPr>
      </w:pPr>
    </w:p>
    <w:p w14:paraId="02E2D9EC" w14:textId="77777777" w:rsidR="001259E1" w:rsidRDefault="001259E1" w:rsidP="000E2CE2">
      <w:pPr>
        <w:rPr>
          <w:lang w:val="en-US"/>
        </w:rPr>
      </w:pPr>
    </w:p>
    <w:p w14:paraId="53CEDF3E" w14:textId="77777777" w:rsidR="000E2CE2" w:rsidRDefault="000E2CE2" w:rsidP="000E2CE2">
      <w:pPr>
        <w:rPr>
          <w:lang w:val="en-US"/>
        </w:rPr>
      </w:pPr>
    </w:p>
    <w:p w14:paraId="42572352" w14:textId="03CF880B" w:rsidR="000E2CE2" w:rsidRDefault="000E2CE2" w:rsidP="000E2CE2">
      <w:pPr>
        <w:rPr>
          <w:b/>
          <w:lang w:val="en-US"/>
        </w:rPr>
      </w:pPr>
      <w:r w:rsidRPr="000E2CE2">
        <w:rPr>
          <w:b/>
          <w:lang w:val="en-US"/>
        </w:rPr>
        <w:t>Result</w:t>
      </w:r>
    </w:p>
    <w:p w14:paraId="23F2CA72" w14:textId="46BFC1D2" w:rsidR="0084084B" w:rsidRDefault="00455F79" w:rsidP="000E2CE2">
      <w:pPr>
        <w:rPr>
          <w:b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7B623E" wp14:editId="155F97E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480050" cy="3187700"/>
                <wp:effectExtent l="0" t="0" r="25400" b="3175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0050" cy="3187700"/>
                          <a:chOff x="0" y="0"/>
                          <a:chExt cx="5480050" cy="3187700"/>
                        </a:xfrm>
                      </wpg:grpSpPr>
                      <wps:wsp>
                        <wps:cNvPr id="36" name="Straight Connector 36"/>
                        <wps:cNvCnPr/>
                        <wps:spPr>
                          <a:xfrm>
                            <a:off x="2597150" y="0"/>
                            <a:ext cx="0" cy="3187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5480050" cy="3187700"/>
                            <a:chOff x="0" y="0"/>
                            <a:chExt cx="5480050" cy="3187700"/>
                          </a:xfrm>
                        </wpg:grpSpPr>
                        <wps:wsp>
                          <wps:cNvPr id="22" name="Text Box 22"/>
                          <wps:cNvSpPr txBox="1"/>
                          <wps:spPr>
                            <a:xfrm>
                              <a:off x="158750" y="635000"/>
                              <a:ext cx="1987550" cy="260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65A054" w14:textId="77777777" w:rsidR="00455F79" w:rsidRPr="00562CFE" w:rsidRDefault="00455F79" w:rsidP="00455F7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Transition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0" y="0"/>
                              <a:ext cx="5480050" cy="3187700"/>
                              <a:chOff x="0" y="0"/>
                              <a:chExt cx="5480050" cy="3187700"/>
                            </a:xfrm>
                          </wpg:grpSpPr>
                          <wpg:grpSp>
                            <wpg:cNvPr id="21" name="Group 21"/>
                            <wpg:cNvGrpSpPr/>
                            <wpg:grpSpPr>
                              <a:xfrm>
                                <a:off x="234950" y="946150"/>
                                <a:ext cx="1371600" cy="476250"/>
                                <a:chOff x="0" y="0"/>
                                <a:chExt cx="1371600" cy="476250"/>
                              </a:xfrm>
                            </wpg:grpSpPr>
                            <wps:wsp>
                              <wps:cNvPr id="1" name="Oval 1"/>
                              <wps:cNvSpPr/>
                              <wps:spPr>
                                <a:xfrm>
                                  <a:off x="0" y="0"/>
                                  <a:ext cx="463550" cy="4762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5C46B30" w14:textId="77777777" w:rsidR="00455F79" w:rsidRPr="00562CFE" w:rsidRDefault="00455F79" w:rsidP="00455F7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Oval 2"/>
                              <wps:cNvSpPr/>
                              <wps:spPr>
                                <a:xfrm>
                                  <a:off x="908050" y="0"/>
                                  <a:ext cx="463550" cy="4762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B5104E1" w14:textId="77777777" w:rsidR="00455F79" w:rsidRPr="00562CFE" w:rsidRDefault="00455F79" w:rsidP="00455F7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j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>
                                  <a:off x="463550" y="234950"/>
                                  <a:ext cx="444500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" name="Text Box 4"/>
                            <wps:cNvSpPr txBox="1"/>
                            <wps:spPr>
                              <a:xfrm>
                                <a:off x="711200" y="120650"/>
                                <a:ext cx="128905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34E9B4" w14:textId="77777777" w:rsidR="00455F79" w:rsidRPr="00670567" w:rsidRDefault="00455F79" w:rsidP="00455F79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670567">
                                    <w:rPr>
                                      <w:b/>
                                      <w:lang w:val="en-US"/>
                                    </w:rPr>
                                    <w:t xml:space="preserve">First order HMM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Text Box 10"/>
                            <wps:cNvSpPr txBox="1"/>
                            <wps:spPr>
                              <a:xfrm>
                                <a:off x="3397250" y="114300"/>
                                <a:ext cx="149860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F6808D" w14:textId="77777777" w:rsidR="00455F79" w:rsidRPr="00670567" w:rsidRDefault="00455F79" w:rsidP="00455F79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670567">
                                    <w:rPr>
                                      <w:b/>
                                      <w:lang w:val="en-US"/>
                                    </w:rPr>
                                    <w:t xml:space="preserve">Second order HMM </w:t>
                                  </w:r>
                                </w:p>
                                <w:p w14:paraId="21AE52C1" w14:textId="77777777" w:rsidR="00455F79" w:rsidRPr="00670567" w:rsidRDefault="00455F79" w:rsidP="00455F79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" name="Group 19"/>
                            <wpg:cNvGrpSpPr/>
                            <wpg:grpSpPr>
                              <a:xfrm>
                                <a:off x="3079750" y="927100"/>
                                <a:ext cx="2266950" cy="495300"/>
                                <a:chOff x="0" y="0"/>
                                <a:chExt cx="2266950" cy="495300"/>
                              </a:xfrm>
                            </wpg:grpSpPr>
                            <wps:wsp>
                              <wps:cNvPr id="11" name="Oval 11"/>
                              <wps:cNvSpPr/>
                              <wps:spPr>
                                <a:xfrm>
                                  <a:off x="1803400" y="0"/>
                                  <a:ext cx="463550" cy="4762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7A96C10" w14:textId="77777777" w:rsidR="00455F79" w:rsidRPr="00562CFE" w:rsidRDefault="00455F79" w:rsidP="00455F7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Oval 15"/>
                              <wps:cNvSpPr/>
                              <wps:spPr>
                                <a:xfrm>
                                  <a:off x="0" y="19050"/>
                                  <a:ext cx="463550" cy="4762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9A37342" w14:textId="77777777" w:rsidR="00455F79" w:rsidRPr="00562CFE" w:rsidRDefault="00455F79" w:rsidP="00455F7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Oval 16"/>
                              <wps:cNvSpPr/>
                              <wps:spPr>
                                <a:xfrm>
                                  <a:off x="908050" y="19050"/>
                                  <a:ext cx="463550" cy="4762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E8995D4" w14:textId="77777777" w:rsidR="00455F79" w:rsidRPr="00562CFE" w:rsidRDefault="00455F79" w:rsidP="00455F7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j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Straight Arrow Connector 17"/>
                              <wps:cNvCnPr/>
                              <wps:spPr>
                                <a:xfrm>
                                  <a:off x="463550" y="254000"/>
                                  <a:ext cx="444500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Arrow Connector 18"/>
                              <wps:cNvCnPr/>
                              <wps:spPr>
                                <a:xfrm>
                                  <a:off x="1371600" y="241300"/>
                                  <a:ext cx="444500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0" name="Text Box 20"/>
                            <wps:cNvSpPr txBox="1"/>
                            <wps:spPr>
                              <a:xfrm>
                                <a:off x="3079750" y="641350"/>
                                <a:ext cx="19875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459A64" w14:textId="77777777" w:rsidR="00455F79" w:rsidRPr="00562CFE" w:rsidRDefault="00455F79" w:rsidP="00455F7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Transition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234950" y="1784350"/>
                                <a:ext cx="11239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40C6E5" w14:textId="77777777" w:rsidR="00455F79" w:rsidRPr="00562CFE" w:rsidRDefault="00455F79" w:rsidP="00455F7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Emission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Text Box 24"/>
                            <wps:cNvSpPr txBox="1"/>
                            <wps:spPr>
                              <a:xfrm>
                                <a:off x="3168650" y="1847850"/>
                                <a:ext cx="112395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1B0D7E" w14:textId="77777777" w:rsidR="00455F79" w:rsidRPr="00562CFE" w:rsidRDefault="00455F79" w:rsidP="00455F7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Emission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0" name="Group 30"/>
                            <wpg:cNvGrpSpPr/>
                            <wpg:grpSpPr>
                              <a:xfrm>
                                <a:off x="781050" y="2044700"/>
                                <a:ext cx="514350" cy="1016000"/>
                                <a:chOff x="0" y="0"/>
                                <a:chExt cx="514350" cy="1016000"/>
                              </a:xfrm>
                            </wpg:grpSpPr>
                            <wps:wsp>
                              <wps:cNvPr id="25" name="Oval 25"/>
                              <wps:cNvSpPr/>
                              <wps:spPr>
                                <a:xfrm>
                                  <a:off x="0" y="0"/>
                                  <a:ext cx="463550" cy="4762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4E16D7E" w14:textId="77777777" w:rsidR="00455F79" w:rsidRPr="00562CFE" w:rsidRDefault="00455F79" w:rsidP="00455F7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j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Straight Arrow Connector 28"/>
                              <wps:cNvCnPr/>
                              <wps:spPr>
                                <a:xfrm>
                                  <a:off x="228600" y="476250"/>
                                  <a:ext cx="0" cy="29210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107950" y="755650"/>
                                  <a:ext cx="406400" cy="260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73268FE" w14:textId="77777777" w:rsidR="00455F79" w:rsidRPr="00562CFE" w:rsidRDefault="00455F79" w:rsidP="00455F79">
                                    <w:pPr>
                                      <w:rPr>
                                        <w:vertAlign w:val="subscript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vertAlign w:val="subscript"/>
                                        <w:lang w:val="en-US"/>
                                      </w:rPr>
                                      <w:t>j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1" name="Group 31"/>
                            <wpg:cNvGrpSpPr/>
                            <wpg:grpSpPr>
                              <a:xfrm>
                                <a:off x="4064000" y="2044700"/>
                                <a:ext cx="514350" cy="1016000"/>
                                <a:chOff x="0" y="0"/>
                                <a:chExt cx="514350" cy="1016000"/>
                              </a:xfrm>
                            </wpg:grpSpPr>
                            <wps:wsp>
                              <wps:cNvPr id="32" name="Oval 32"/>
                              <wps:cNvSpPr/>
                              <wps:spPr>
                                <a:xfrm>
                                  <a:off x="0" y="0"/>
                                  <a:ext cx="463550" cy="4762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3F2B989" w14:textId="77777777" w:rsidR="00455F79" w:rsidRPr="00562CFE" w:rsidRDefault="00455F79" w:rsidP="00455F7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j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Straight Arrow Connector 33"/>
                              <wps:cNvCnPr/>
                              <wps:spPr>
                                <a:xfrm>
                                  <a:off x="228600" y="476250"/>
                                  <a:ext cx="0" cy="29210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107950" y="755650"/>
                                  <a:ext cx="406400" cy="260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1C46767" w14:textId="77777777" w:rsidR="00455F79" w:rsidRPr="00562CFE" w:rsidRDefault="00455F79" w:rsidP="00455F79">
                                    <w:pPr>
                                      <w:rPr>
                                        <w:vertAlign w:val="subscript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vertAlign w:val="subscript"/>
                                        <w:lang w:val="en-US"/>
                                      </w:rPr>
                                      <w:t>j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7" name="Rectangle 37"/>
                            <wps:cNvSpPr/>
                            <wps:spPr>
                              <a:xfrm>
                                <a:off x="0" y="0"/>
                                <a:ext cx="5480050" cy="31877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" name="Straight Connector 38"/>
                          <wps:cNvCnPr/>
                          <wps:spPr>
                            <a:xfrm>
                              <a:off x="0" y="527050"/>
                              <a:ext cx="5480050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0;margin-top:.05pt;width:431.5pt;height:251pt;z-index:251659264" coordsize="54800,31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I82EwgAAGdVAAAOAAAAZHJzL2Uyb0RvYy54bWzsXFtvo0YUfq/U/4B475oBbMBaZ5VmL6q0&#10;2l1tttpngsFGxQwdJrHTX98zV2xjG+w2xHF4ScwdZuY75zvfOTNv360WmfEQkzLF+cREbyzTiPMI&#10;T9N8NjH//PHxN980Shrm0zDDeTwxH+PSfHf16y9vl8U4tvEcZ9OYGHCTvBwvi4k5p7QYDwZlNI8X&#10;YfkGF3EOBxNMFiGFTTIbTEm4hLsvsoFtWaPBEpNpQXAUlyXsfS8Omlf8/kkSR/RrkpQxNbKJCe9G&#10;+V/C/96xv4Ort+F4RsJinkbyNcIT3mIRpjk8VN/qfUhD456ktVst0ojgEif0TYQXA5wkaRTzb4Cv&#10;QdbW13wi+L7g3zIbL2eFbiZo2q12Ovm20ZeHb8RIpxPTM408XEAX8acaHmuaZTEbwxmfSHFbfCNy&#10;x0xssa9dJWTB/sN3GCveqI+6UeMVNSLYOXR9yxpC20dwzEG+51my2aM59E3tumj+oeHKgXrwgL2f&#10;fp1lAUOorFqp/G+tdDsPi5g3fsnaQLaSM1LNdEtJmM7m1LjBeQ7jDBMDDvI24hfc5LLFynEJjbej&#10;uexh4CHWMvVGqzeX/uhwXJCSforxwmA/JmaW5uw9w3H48Lmk8AJwqjqF7c5yYwnQDFgnsKOsncQb&#10;8V/0MYvFad/jBEYCdBnit+MYjG8yYjyEgJ4wiuKcIn4LdlM4m12WpFmmL7SaL5Tns0tjjs9jLtZX&#10;8CfjnOqLF2mOya6n05V65UScr1pAfDdrgjs8feR9xZsGhpAY+HxgaQzI/tfdL1AiO7xHCWvHCiW2&#10;rVDyg5mB3/HKgF0VNpg1MegK9rPBJvfvQQka+p4EycgZWsp4KPOCAjiszIs9suAUOUSVcVJYkHAh&#10;gNVDcMnxRxjS8E4KOeyp/AJ9BACW5dUIlqhrxlULeLwYXE3/asQVXd2tZN8KiBkECwdcFtHHFIzX&#10;57Ck30ICHhcMHrAI+hX+JBkGe4XlL9OYY/LPrv3sfDDxcNQ0luDBJ2b5931IYtPI/sjB+AfIdeG2&#10;lG+4Q8+GDbJ+5G79SH6/uMFg5hDwlSLiP9n5NFM/E4IXP4FsXLOnwqEwj+DZE5OqnzdU8AogK1F8&#10;fc1PAidfhPRzfltEyqyy4fhj9TMkhRyQFIbyF6zcTc2Mi3PZaMvx9T3FScptfGW4pEE7bLeGCpDC&#10;bg0F6F6U3ZKuftsi29Bj68QFtvmgO+rbbMcNpJEJ3BFzytwAaCPjeGgElodzGNcb2eqEJgqDdl+o&#10;nfkzMBjdXF/BrRva+oLxZlZZ4nWPLYYWqHMVFwwkazvG76q20Z9YkRE53uMsS4vyAGVpwVDsXa5e&#10;MBTukrmF3sVQdlKbTNOak9iJeuIJ7KSlFeUEXXfVBRvTiJLzMqcdhBSaK3FAbtOkw4AMLJ/HVj0q&#10;F9uRSkeo1P3Vo7I7ktMBKh3FKnScf00IXq5H+4JntAz2lZcEpEqyscEwXNeF2EY40YYAppTCg9Yd&#10;hE87GP3b/tAbcp9JwzT7kE8N+liA1hOyb2LfIUOaFq53pwd9VeJARdoYF+1gLLpqLOpo2l0be8cE&#10;0x5CoJpyFgc/RorGap5r+1wmElwOBUhE2/u5XB9M16WxJ6aBjur6C3Y4ZxZTdwBxBKAUUazGOOyS&#10;5E/GZm0VM8cJPBahslgNIdcRIAa9VerqyA18Hc06jsUsgnABvWQmBPAWQt0To1wb+B7lz6ycoUAh&#10;U0hnsM1heZS+5FheoFTswPakX60gadujEReguIgSDDVmmwSmPRdqj11xFZaC6oStoC2FSesWrSQm&#10;5FuOKynKlgqnKHQvNKnEWfs02DFCkxSHVWLsIlX71yg0IZ0EENKv7udWwJR8QqWRK9vVw1Kypyem&#10;BDLX3MOyy3RaF9Rf1xQIWOp+bgXLNQVYl3j02NT1Kh2pwLJaqsfmpWFTV8XtlYGR7nvAa3PRl/KW&#10;TAceAtHd5ri9Dgyxy0lpWB5nwMUnuOFTi8S68A5QQCuEof0j0F8TippHoK5JYEPQRTrUVPJQn4pg&#10;2ZCXMQSr8L6j4J4VUW3plLDrRJ1yTRQZwUCsZSP60j6emOt6KB6jFWjT0+uUXemUHTgdW2e/dTYC&#10;dp2G8rXSOuT5bh3lyHa09NkX8FZlxbq2/fmzEVLyvujw5vXlHO16XQHsOg3lDhr5rJyA5xx91/Nr&#10;zryH+dk78yrj3Hvzrrz5nqp2R/NskXWE7eOzjp6PVHWobbmunninIr0hFAcwzLKEGrJYhbtUI5qy&#10;jnsufM6so72Z3IDNTUMmt/rC9kofaax16Eg8hYSx7J0LNjuvMeFoN2tXcEqF02btyrZF5RIYrGqq&#10;SZXukLbMDuzGysWyr6LdObH3stRTWxfvVIGsDmZkfq1tWR0CuUoyXJhxWqudda0Rr1thzrQPY88y&#10;jEWvYbLGWcWxm/r0Pq6rC8Yk15V84KgKOwE/EYBePNl1NueMwWblRNl0gJ7ssjUpjrNBXZFdraP2&#10;ZPeyJoxpzXxvotbRfd+qVKAnuy2U766TY2dcKuDU9VzYtekZerL7khczOiYzi3TXX7CjOWOy20Ga&#10;1tHVad9hUaMwn2WxAfs2EX8CF9y3ZJvWd2trerSeBwoBQdPqYwfW9pBzj+fhNBaLkrH1oLhmDa+m&#10;1yuTs5lbL/+xOXm5a4eytvjI4QXK+nkYfAL7k66ftBmvdgHhukSq5/UbznHiqAh+h7YnV/qrdNEN&#10;QCu87Jns2S8nCIvS/c/LCa4PK/4bVvPkVkquPMqWC13fht/r66Ne/QsAAP//AwBQSwMEFAAGAAgA&#10;AAAhABdTO7jbAAAABQEAAA8AAABkcnMvZG93bnJldi54bWxMj0FrwkAQhe8F/8Myhd7qJooiaTYi&#10;YnuSQlUovY3JmASzsyG7JvHfdzy1xzdveO976Xq0jeqp87VjA/E0AkWcu6Lm0sDp+P66AuUDcoGN&#10;YzJwJw/rbPKUYlK4gb+oP4RSSQj7BA1UIbSJ1j6vyKKfupZYvIvrLAaRXamLDgcJt42eRdFSW6xZ&#10;GipsaVtRfj3crIGPAYfNPN71++tle/85Lj6/9zEZ8/I8bt5ABRrD3zM88AUdMmE6uxsXXjUGZEh4&#10;XJV4q+Vc5NnAIprFoLNU/6fPfgEAAP//AwBQSwECLQAUAAYACAAAACEAtoM4kv4AAADhAQAAEwAA&#10;AAAAAAAAAAAAAAAAAAAAW0NvbnRlbnRfVHlwZXNdLnhtbFBLAQItABQABgAIAAAAIQA4/SH/1gAA&#10;AJQBAAALAAAAAAAAAAAAAAAAAC8BAABfcmVscy8ucmVsc1BLAQItABQABgAIAAAAIQDeCI82EwgA&#10;AGdVAAAOAAAAAAAAAAAAAAAAAC4CAABkcnMvZTJvRG9jLnhtbFBLAQItABQABgAIAAAAIQAXUzu4&#10;2wAAAAUBAAAPAAAAAAAAAAAAAAAAAG0KAABkcnMvZG93bnJldi54bWxQSwUGAAAAAAQABADzAAAA&#10;dQsAAAAA&#10;">
                <v:line id="Straight Connector 36" o:spid="_x0000_s1027" style="position:absolute;visibility:visible;mso-wrap-style:square" from="25971,0" to="25971,31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ddrcQAAADbAAAADwAAAGRycy9kb3ducmV2LnhtbESP3WoCMRSE74W+QzgFb0Sz/mBlNUpR&#10;BOld1z7AcXPcjW5Otpuoq09vCgUvh5n5hlmsWluJKzXeOFYwHCQgiHOnDRcKfvbb/gyED8gaK8ek&#10;4E4eVsu3zgJT7W78TdcsFCJC2KeooAyhTqX0eUkW/cDVxNE7usZiiLIppG7wFuG2kqMkmUqLhuNC&#10;iTWtS8rP2cUqMI/7V+/344C9JKsmm/a0eZjhSanue/s5BxGoDa/wf3unFYyn8Pcl/gC5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Z12txAAAANsAAAAPAAAAAAAAAAAA&#10;AAAAAKECAABkcnMvZG93bnJldi54bWxQSwUGAAAAAAQABAD5AAAAkgMAAAAA&#10;" strokecolor="#4579b8 [3044]" strokeweight="1.5pt"/>
                <v:group id="Group 6" o:spid="_x0000_s1028" style="position:absolute;width:54800;height:31877" coordsize="54800,318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" o:spid="_x0000_s1029" type="#_x0000_t202" style="position:absolute;left:1587;top:6350;width:19876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<v:textbox>
                      <w:txbxContent>
                        <w:p w14:paraId="2065A054" w14:textId="77777777" w:rsidR="00455F79" w:rsidRPr="00562CFE" w:rsidRDefault="00455F79" w:rsidP="00455F7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Transition</w:t>
                          </w:r>
                        </w:p>
                      </w:txbxContent>
                    </v:textbox>
                  </v:shape>
                  <v:group id="Group 5" o:spid="_x0000_s1030" style="position:absolute;width:54800;height:31877" coordsize="54800,318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group id="Group 21" o:spid="_x0000_s1031" style="position:absolute;left:2349;top:9461;width:13716;height:4763" coordsize="13716,4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oval id="Oval 1" o:spid="_x0000_s1032" style="position:absolute;width:4635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ZKmMAA&#10;AADaAAAADwAAAGRycy9kb3ducmV2LnhtbERPy6rCMBDdC/5DGOFuRFP1IlKN4gNB8IL4wu3QjG2x&#10;mZQmV+vfG0FwNRzOcyaz2hTiTpXLLSvodSMQxInVOacKTsd1ZwTCeWSNhWVS8CQHs2mzMcFY2wfv&#10;6X7wqQgh7GJUkHlfxlK6JCODrmtL4sBdbWXQB1ilUlf4COGmkP0oGkqDOYeGDEtaZpTcDv9GwfmS&#10;btt6N1jOF+vjaLX9u/bwVyr106rnYxCeav8Vf9wbHebD+5X3ld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QZKmMAAAADaAAAADwAAAAAAAAAAAAAAAACYAgAAZHJzL2Rvd25y&#10;ZXYueG1sUEsFBgAAAAAEAAQA9QAAAIUDAAAAAA==&#10;" fillcolor="white [3201]" strokecolor="#f79646 [3209]" strokeweight="2pt">
                        <v:textbox>
                          <w:txbxContent>
                            <w:p w14:paraId="75C46B30" w14:textId="77777777" w:rsidR="00455F79" w:rsidRPr="00562CFE" w:rsidRDefault="00455F79" w:rsidP="00455F7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v:textbox>
                      </v:oval>
                      <v:oval id="Oval 2" o:spid="_x0000_s1033" style="position:absolute;left:9080;width:4636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TU78UA&#10;AADaAAAADwAAAGRycy9kb3ducmV2LnhtbESPQWvCQBSE70L/w/IEL6VuEkuR6CppJFCwUKotXh/Z&#10;ZxLMvg3ZbYz/vlsoeBxm5htmvR1NKwbqXWNZQTyPQBCXVjdcKfg6Fk9LEM4ja2wtk4IbOdhuHiZr&#10;TLW98icNB1+JAGGXooLa+y6V0pU1GXRz2xEH72x7gz7IvpK6x2uAm1YmUfQiDTYcFmrsKK+pvBx+&#10;jILvU7V/1B+LPHstjsvd/v0c47NUajYdsxUIT6O/h//bb1pBAn9Xwg2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1NTvxQAAANoAAAAPAAAAAAAAAAAAAAAAAJgCAABkcnMv&#10;ZG93bnJldi54bWxQSwUGAAAAAAQABAD1AAAAigMAAAAA&#10;" fillcolor="white [3201]" strokecolor="#f79646 [3209]" strokeweight="2pt">
                        <v:textbox>
                          <w:txbxContent>
                            <w:p w14:paraId="0B5104E1" w14:textId="77777777" w:rsidR="00455F79" w:rsidRPr="00562CFE" w:rsidRDefault="00455F79" w:rsidP="00455F7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v:textbox>
                      </v:oval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" o:spid="_x0000_s1034" type="#_x0000_t32" style="position:absolute;left:4635;top:2349;width:44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wZjsIAAADaAAAADwAAAGRycy9kb3ducmV2LnhtbESPzWrCQBSF90LfYbgFd81ERSkxo5RC&#10;QVxpLK3LS+aaRDN30sxokrd3hILLw/n5OOm6N7W4UesqywomUQyCOLe64kLB9+Hr7R2E88gaa8uk&#10;YCAH69XLKMVE2473dMt8IcIIuwQVlN43iZQuL8mgi2xDHLyTbQ36INtC6ha7MG5qOY3jhTRYcSCU&#10;2NBnSfklu5rArX9+z8fhMMdzvJ0QmW7xt90pNX7tP5YgPPX+Gf5vb7SCGTyuhBs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wZjsIAAADaAAAADwAAAAAAAAAAAAAA&#10;AAChAgAAZHJzL2Rvd25yZXYueG1sUEsFBgAAAAAEAAQA+QAAAJADAAAAAA==&#10;" strokecolor="#4579b8 [3044]" strokeweight="2.25pt">
                        <v:stroke endarrow="open"/>
                      </v:shape>
                    </v:group>
                    <v:shape id="Text Box 4" o:spid="_x0000_s1035" type="#_x0000_t202" style="position:absolute;left:7112;top:1206;width:12890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    <v:textbox>
                        <w:txbxContent>
                          <w:p w14:paraId="3E34E9B4" w14:textId="77777777" w:rsidR="00455F79" w:rsidRPr="00670567" w:rsidRDefault="00455F79" w:rsidP="00455F7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670567">
                              <w:rPr>
                                <w:b/>
                                <w:lang w:val="en-US"/>
                              </w:rPr>
                              <w:t xml:space="preserve">First order HMM </w:t>
                            </w:r>
                          </w:p>
                        </w:txbxContent>
                      </v:textbox>
                    </v:shape>
                    <v:shape id="Text Box 10" o:spid="_x0000_s1036" type="#_x0000_t202" style="position:absolute;left:33972;top:1143;width:14986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  <v:textbox>
                        <w:txbxContent>
                          <w:p w14:paraId="0EF6808D" w14:textId="77777777" w:rsidR="00455F79" w:rsidRPr="00670567" w:rsidRDefault="00455F79" w:rsidP="00455F7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670567">
                              <w:rPr>
                                <w:b/>
                                <w:lang w:val="en-US"/>
                              </w:rPr>
                              <w:t xml:space="preserve">Second order HMM </w:t>
                            </w:r>
                          </w:p>
                          <w:p w14:paraId="21AE52C1" w14:textId="77777777" w:rsidR="00455F79" w:rsidRPr="00670567" w:rsidRDefault="00455F79" w:rsidP="00455F79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group id="Group 19" o:spid="_x0000_s1037" style="position:absolute;left:30797;top:9271;width:22670;height:4953" coordsize="22669,4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oval id="Oval 11" o:spid="_x0000_s1038" style="position:absolute;left:18034;width:4635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AK2sIA&#10;AADbAAAADwAAAGRycy9kb3ducmV2LnhtbERP24rCMBB9F/yHMMK+LGvaVUSqUbwgCApi3WVfh2Zs&#10;i82kNFHr3xthwbc5nOtM562pxI0aV1pWEPcjEMSZ1SXnCn5Om68xCOeRNVaWScGDHMxn3c4UE23v&#10;fKRb6nMRQtglqKDwvk6kdFlBBl3f1sSBO9vGoA+wyaVu8B7CTSW/o2gkDZYcGgqsaVVQdkmvRsHv&#10;X7771IfBarHcnMbr3f4c41Aq9dFrFxMQnlr/Fv+7tzrMj+H1Szh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EArawgAAANsAAAAPAAAAAAAAAAAAAAAAAJgCAABkcnMvZG93&#10;bnJldi54bWxQSwUGAAAAAAQABAD1AAAAhwMAAAAA&#10;" fillcolor="white [3201]" strokecolor="#f79646 [3209]" strokeweight="2pt">
                        <v:textbox>
                          <w:txbxContent>
                            <w:p w14:paraId="37A96C10" w14:textId="77777777" w:rsidR="00455F79" w:rsidRPr="00562CFE" w:rsidRDefault="00455F79" w:rsidP="00455F7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oval>
                      <v:oval id="Oval 15" o:spid="_x0000_s1039" style="position:absolute;top:190;width:4635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sM2cMA&#10;AADbAAAADwAAAGRycy9kb3ducmV2LnhtbERP22rCQBB9F/oPyxT6InVjtSWkbkQtQsFCaaL0dchO&#10;LpidDdmtxr/vCoJvczjXWSwH04oT9a6xrGA6iUAQF1Y3XCnY59vnGITzyBpby6TgQg6W6cNogYm2&#10;Z/6hU+YrEULYJaig9r5LpHRFTQbdxHbEgSttb9AH2FdS93gO4aaVL1H0Jg02HBpq7GhTU3HM/oyC&#10;w2+1G+vv2Wa13ubxx+6rnOJcKvX0OKzeQXga/F18c3/qMP8Vrr+EA2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sM2cMAAADbAAAADwAAAAAAAAAAAAAAAACYAgAAZHJzL2Rv&#10;d25yZXYueG1sUEsFBgAAAAAEAAQA9QAAAIgDAAAAAA==&#10;" fillcolor="white [3201]" strokecolor="#f79646 [3209]" strokeweight="2pt">
                        <v:textbox>
                          <w:txbxContent>
                            <w:p w14:paraId="79A37342" w14:textId="77777777" w:rsidR="00455F79" w:rsidRPr="00562CFE" w:rsidRDefault="00455F79" w:rsidP="00455F7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v:textbox>
                      </v:oval>
                      <v:oval id="Oval 16" o:spid="_x0000_s1040" style="position:absolute;left:9080;top:190;width:4636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mSrsEA&#10;AADbAAAADwAAAGRycy9kb3ducmV2LnhtbERPy6rCMBDdC/5DGMGNXFMfiFSj+EAQFES94nZoxrbY&#10;TEoTtf79zQXB3RzOc6bz2hTiSZXLLSvodSMQxInVOacKfs+bnzEI55E1FpZJwZsczGfNxhRjbV98&#10;pOfJpyKEsItRQeZ9GUvpkowMuq4tiQN3s5VBH2CVSl3hK4SbQvajaCQN5hwaMixplVFyPz2Mgss1&#10;3XX0YbBaLDfn8Xq3v/VwKJVqt+rFBISn2n/FH/dWh/kj+P8lHCB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5kq7BAAAA2wAAAA8AAAAAAAAAAAAAAAAAmAIAAGRycy9kb3du&#10;cmV2LnhtbFBLBQYAAAAABAAEAPUAAACGAwAAAAA=&#10;" fillcolor="white [3201]" strokecolor="#f79646 [3209]" strokeweight="2pt">
                        <v:textbox>
                          <w:txbxContent>
                            <w:p w14:paraId="0E8995D4" w14:textId="77777777" w:rsidR="00455F79" w:rsidRPr="00562CFE" w:rsidRDefault="00455F79" w:rsidP="00455F7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v:textbox>
                      </v:oval>
                      <v:shape id="Straight Arrow Connector 17" o:spid="_x0000_s1041" type="#_x0000_t32" style="position:absolute;left:4635;top:2540;width:44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7CxcMAAADbAAAADwAAAGRycy9kb3ducmV2LnhtbESPS4vCQBCE7wv+h6EFbzpR8EHWUUQQ&#10;JCcfy7rHJtObxM30xMyYxH/vCMLeuqnq+qqX686UoqHaFZYVjEcRCOLU6oIzBV/n3XABwnlkjaVl&#10;UvAgB+tV72OJsbYtH6k5+UyEEHYxKsi9r2IpXZqTQTeyFXHQfm1t0Ie1zqSusQ3hppSTKJpJgwUH&#10;Qo4VbXNK/053E7jl9+X68zhP8RolYyLTzm7JQalBv9t8gvDU+X/z+3qvQ/05vH4JA8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OwsXDAAAA2wAAAA8AAAAAAAAAAAAA&#10;AAAAoQIAAGRycy9kb3ducmV2LnhtbFBLBQYAAAAABAAEAPkAAACRAwAAAAA=&#10;" strokecolor="#4579b8 [3044]" strokeweight="2.25pt">
                        <v:stroke endarrow="open"/>
                      </v:shape>
                      <v:shape id="Straight Arrow Connector 18" o:spid="_x0000_s1042" type="#_x0000_t32" style="position:absolute;left:13716;top:2413;width:44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FWt8MAAADbAAAADwAAAGRycy9kb3ducmV2LnhtbESPTWvCQBCG7wX/wzJCb3VjoaFEVxFB&#10;KJ7apLQeh+yYRLOzMbs1yb/vHAq9zTDvxzPr7ehadac+NJ4NLBcJKOLS24YrA5/F4ekVVIjIFlvP&#10;ZGCiANvN7GGNmfUDf9A9j5WSEA4ZGqhj7DKtQ1mTw7DwHbHczr53GGXtK217HCTctfo5SVLtsGFp&#10;qLGjfU3lNf9x0tt+fV9OU/GCl+S4JHJDeju+G/M4H3crUJHG+C/+c79ZwRdY+UUG0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RVrfDAAAA2wAAAA8AAAAAAAAAAAAA&#10;AAAAoQIAAGRycy9kb3ducmV2LnhtbFBLBQYAAAAABAAEAPkAAACRAwAAAAA=&#10;" strokecolor="#4579b8 [3044]" strokeweight="2.25pt">
                        <v:stroke endarrow="open"/>
                      </v:shape>
                    </v:group>
                    <v:shape id="Text Box 20" o:spid="_x0000_s1043" type="#_x0000_t202" style="position:absolute;left:30797;top:6413;width:19876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14:paraId="4F459A64" w14:textId="77777777" w:rsidR="00455F79" w:rsidRPr="00562CFE" w:rsidRDefault="00455F79" w:rsidP="00455F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Transition</w:t>
                            </w:r>
                          </w:p>
                        </w:txbxContent>
                      </v:textbox>
                    </v:shape>
                    <v:shape id="Text Box 23" o:spid="_x0000_s1044" type="#_x0000_t202" style="position:absolute;left:2349;top:17843;width:11240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  <v:textbox>
                        <w:txbxContent>
                          <w:p w14:paraId="3C40C6E5" w14:textId="77777777" w:rsidR="00455F79" w:rsidRPr="00562CFE" w:rsidRDefault="00455F79" w:rsidP="00455F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Emission</w:t>
                            </w:r>
                          </w:p>
                        </w:txbxContent>
                      </v:textbox>
                    </v:shape>
                    <v:shape id="Text Box 24" o:spid="_x0000_s1045" type="#_x0000_t202" style="position:absolute;left:31686;top:18478;width:11240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  <v:textbox>
                        <w:txbxContent>
                          <w:p w14:paraId="1C1B0D7E" w14:textId="77777777" w:rsidR="00455F79" w:rsidRPr="00562CFE" w:rsidRDefault="00455F79" w:rsidP="00455F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Emission</w:t>
                            </w:r>
                          </w:p>
                        </w:txbxContent>
                      </v:textbox>
                    </v:shape>
                    <v:group id="Group 30" o:spid="_x0000_s1046" style="position:absolute;left:7810;top:20447;width:5144;height:10160" coordsize="5143,10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oval id="Oval 25" o:spid="_x0000_s1047" style="position:absolute;width:4635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fGZMUA&#10;AADbAAAADwAAAGRycy9kb3ducmV2LnhtbESP3YrCMBSE7wXfIRxhb0RTf3aRahTXRRAUlq2Kt4fm&#10;2Babk9Jktb69EQQvh5n5hpktGlOKK9WusKxg0I9AEKdWF5wpOOzXvQkI55E1lpZJwZ0cLObt1gxj&#10;bW/8R9fEZyJA2MWoIPe+iqV0aU4GXd9WxME729qgD7LOpK7xFuCmlMMo+pIGCw4LOVa0yim9JP9G&#10;wfGUbbv6d7Rafq/3k5/t7jzAsVTqo9MspyA8Nf4dfrU3WsHwE55fwg+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R8ZkxQAAANsAAAAPAAAAAAAAAAAAAAAAAJgCAABkcnMv&#10;ZG93bnJldi54bWxQSwUGAAAAAAQABAD1AAAAigMAAAAA&#10;" fillcolor="white [3201]" strokecolor="#f79646 [3209]" strokeweight="2pt">
                        <v:textbox>
                          <w:txbxContent>
                            <w:p w14:paraId="54E16D7E" w14:textId="77777777" w:rsidR="00455F79" w:rsidRPr="00562CFE" w:rsidRDefault="00455F79" w:rsidP="00455F7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v:textbox>
                      </v:oval>
                      <v:shape id="Straight Arrow Connector 28" o:spid="_x0000_s1048" type="#_x0000_t32" style="position:absolute;left:2286;top:4762;width:0;height:29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2cCsAAAADbAAAADwAAAGRycy9kb3ducmV2LnhtbERPS2vCQBC+F/wPywi91U2ESkldQxGE&#10;4slqUY9DdprEZmfT7JrHv+8cCj1+fO91PrpG9dSF2rOBdJGAIi68rbk08HnaPb2AChHZYuOZDEwU&#10;IN/MHtaYWT/wB/XHWCoJ4ZChgSrGNtM6FBU5DAvfEgv35TuHUWBXatvhIOGu0cskWWmHNUtDhS1t&#10;Kyq+j3cnvc35crtOp2e8JfuUyA2rn/3BmMf5+PYKKtIY/8V/7ndrYClj5Yv8AL35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9nArAAAAA2wAAAA8AAAAAAAAAAAAAAAAA&#10;oQIAAGRycy9kb3ducmV2LnhtbFBLBQYAAAAABAAEAPkAAACOAwAAAAA=&#10;" strokecolor="#4579b8 [3044]" strokeweight="2.25pt">
                        <v:stroke endarrow="open"/>
                      </v:shape>
                      <v:shape id="Text Box 29" o:spid="_x0000_s1049" type="#_x0000_t202" style="position:absolute;left:1079;top:7556;width:4064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      <v:textbox>
                          <w:txbxContent>
                            <w:p w14:paraId="673268FE" w14:textId="77777777" w:rsidR="00455F79" w:rsidRPr="00562CFE" w:rsidRDefault="00455F79" w:rsidP="00455F7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j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Group 31" o:spid="_x0000_s1050" style="position:absolute;left:40640;top:20447;width:5143;height:10160" coordsize="5143,10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oval id="Oval 32" o:spid="_x0000_s1051" style="position:absolute;width:4635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fIzcQA&#10;AADbAAAADwAAAGRycy9kb3ducmV2LnhtbESP3YrCMBSE7xd8h3AEb2SbqotIbRR/EAQXRN1lbw/N&#10;sS02J6WJWt/eCMJeDjPzDZPOW1OJGzWutKxgEMUgiDOrS84V/Jw2nxMQziNrrCyTggc5mM86Hykm&#10;2t75QLejz0WAsEtQQeF9nUjpsoIMusjWxME728agD7LJpW7wHuCmksM4HkuDJYeFAmtaFZRdjlej&#10;4Pcv3/X1frRaLDenyXr3fR7gl1Sq120XUxCeWv8ffre3WsFoCK8v4Qf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3yM3EAAAA2wAAAA8AAAAAAAAAAAAAAAAAmAIAAGRycy9k&#10;b3ducmV2LnhtbFBLBQYAAAAABAAEAPUAAACJAwAAAAA=&#10;" fillcolor="white [3201]" strokecolor="#f79646 [3209]" strokeweight="2pt">
                        <v:textbox>
                          <w:txbxContent>
                            <w:p w14:paraId="13F2B989" w14:textId="77777777" w:rsidR="00455F79" w:rsidRPr="00562CFE" w:rsidRDefault="00455F79" w:rsidP="00455F7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v:textbox>
                      </v:oval>
                      <v:shape id="Straight Arrow Connector 33" o:spid="_x0000_s1052" type="#_x0000_t32" style="position:absolute;left:2286;top:4762;width:0;height:29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CYpsIAAADbAAAADwAAAGRycy9kb3ducmV2LnhtbESPS4vCMBSF94L/IVxhdpo6okg1FREG&#10;BlfjA3V5aa592NzUJmPrv58MCC4P5/FxlqvOVOJBjSssKxiPIhDEqdUFZwqOh6/hHITzyBory6Tg&#10;SQ5WSb+3xFjblnf02PtMhBF2MSrIva9jKV2ak0E3sjVx8K62MeiDbDKpG2zDuKnkZxTNpMGCAyHH&#10;mjY5pbf9rwnc6nQuL8/DFMtoOyYy7ey+/VHqY9CtFyA8df4dfrW/tYLJBP6/hB8gk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8CYpsIAAADbAAAADwAAAAAAAAAAAAAA&#10;AAChAgAAZHJzL2Rvd25yZXYueG1sUEsFBgAAAAAEAAQA+QAAAJADAAAAAA==&#10;" strokecolor="#4579b8 [3044]" strokeweight="2.25pt">
                        <v:stroke endarrow="open"/>
                      </v:shape>
                      <v:shape id="Text Box 34" o:spid="_x0000_s1053" type="#_x0000_t202" style="position:absolute;left:1079;top:7556;width:4064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      <v:textbox>
                          <w:txbxContent>
                            <w:p w14:paraId="61C46767" w14:textId="77777777" w:rsidR="00455F79" w:rsidRPr="00562CFE" w:rsidRDefault="00455F79" w:rsidP="00455F7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j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rect id="Rectangle 37" o:spid="_x0000_s1054" style="position:absolute;width:54800;height:31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mhicUA&#10;AADbAAAADwAAAGRycy9kb3ducmV2LnhtbESPQWvCQBSE70L/w/IKvemmFrREV7GCUNAKMSr09th9&#10;TdJm34bsVmN/vSsIPQ4z8w0znXe2FidqfeVYwfMgAUGsnam4ULDPV/1XED4gG6wdk4ILeZjPHnpT&#10;TI07c0anXShEhLBPUUEZQpNK6XVJFv3ANcTR+3KtxRBlW0jT4jnCbS2HSTKSFiuOCyU2tCxJ/+x+&#10;rQI6HL+zv8+13m70wmW8DPlb/qHU02O3mIAI1IX/8L39bhS8jOH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iaGJxQAAANsAAAAPAAAAAAAAAAAAAAAAAJgCAABkcnMv&#10;ZG93bnJldi54bWxQSwUGAAAAAAQABAD1AAAAigMAAAAA&#10;" filled="f" strokecolor="#243f60 [1604]" strokeweight="2pt"/>
                  </v:group>
                  <v:line id="Straight Connector 38" o:spid="_x0000_s1055" style="position:absolute;visibility:visible;mso-wrap-style:square" from="0,5270" to="54800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RsRMAAAADbAAAADwAAAGRycy9kb3ducmV2LnhtbERPzYrCMBC+C75DGGEvoqmurNI1iigL&#10;izfrPsDYzLbRZlKbqNWnNwfB48f3P1+2thJXarxxrGA0TEAQ504bLhT87X8GMxA+IGusHJOCO3lY&#10;LrqdOaba3XhH1ywUIoawT1FBGUKdSunzkiz6oauJI/fvGoshwqaQusFbDLeVHCfJl7RoODaUWNO6&#10;pPyUXawC87hv++fpAftJVk027XHzMKOjUh+9dvUNIlAb3uKX+1cr+Ixj45f4A+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0bETAAAAA2wAAAA8AAAAAAAAAAAAAAAAA&#10;oQIAAGRycy9kb3ducmV2LnhtbFBLBQYAAAAABAAEAPkAAACOAwAAAAA=&#10;" strokecolor="#4579b8 [3044]" strokeweight="1.5pt"/>
                </v:group>
                <w10:wrap type="topAndBottom"/>
              </v:group>
            </w:pict>
          </mc:Fallback>
        </mc:AlternateContent>
      </w:r>
    </w:p>
    <w:p w14:paraId="344D4018" w14:textId="77777777" w:rsidR="0084084B" w:rsidRDefault="0084084B" w:rsidP="000E2CE2">
      <w:pPr>
        <w:rPr>
          <w:b/>
          <w:lang w:val="en-US"/>
        </w:rPr>
      </w:pPr>
    </w:p>
    <w:p w14:paraId="12A0B9E7" w14:textId="77777777" w:rsidR="0084084B" w:rsidRDefault="0084084B" w:rsidP="000E2CE2">
      <w:pPr>
        <w:rPr>
          <w:b/>
          <w:lang w:val="en-US"/>
        </w:rPr>
      </w:pPr>
    </w:p>
    <w:p w14:paraId="3B089CF3" w14:textId="77777777" w:rsidR="0084084B" w:rsidRDefault="0084084B" w:rsidP="000E2CE2">
      <w:pPr>
        <w:rPr>
          <w:b/>
          <w:lang w:val="en-US"/>
        </w:rPr>
      </w:pPr>
    </w:p>
    <w:p w14:paraId="5479DB6F" w14:textId="77777777" w:rsidR="0084084B" w:rsidRDefault="0084084B" w:rsidP="000E2CE2">
      <w:pPr>
        <w:rPr>
          <w:b/>
          <w:lang w:val="en-US"/>
        </w:rPr>
      </w:pPr>
    </w:p>
    <w:p w14:paraId="61E42443" w14:textId="77777777" w:rsidR="0084084B" w:rsidRDefault="0084084B" w:rsidP="000E2CE2">
      <w:pPr>
        <w:rPr>
          <w:b/>
          <w:lang w:val="en-US"/>
        </w:rPr>
      </w:pPr>
      <w:r>
        <w:rPr>
          <w:b/>
          <w:lang w:val="en-US"/>
        </w:rPr>
        <w:t>References:</w:t>
      </w:r>
    </w:p>
    <w:p w14:paraId="0850109C" w14:textId="77777777" w:rsidR="0084084B" w:rsidRDefault="0084084B" w:rsidP="000E2CE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Park,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Chebbah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Jendoubi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S., &amp; Martin, A. (2014, September). Second-order belief hidden Markov models.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Conference on Belief Functions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(pp. 284-293).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Springer, Cham.</w:t>
      </w:r>
      <w:proofErr w:type="gramEnd"/>
    </w:p>
    <w:p w14:paraId="2B77D17D" w14:textId="6B98C165" w:rsidR="00BA6AE6" w:rsidRDefault="00BA6AE6" w:rsidP="000E2CE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t>Seshadri</w:t>
      </w:r>
      <w:proofErr w:type="spellEnd"/>
      <w:r>
        <w:t xml:space="preserve">, </w:t>
      </w:r>
      <w:proofErr w:type="spellStart"/>
      <w:r>
        <w:t>Nambi</w:t>
      </w:r>
      <w:proofErr w:type="spellEnd"/>
      <w:r>
        <w:t xml:space="preserve"> &amp; </w:t>
      </w:r>
      <w:proofErr w:type="spellStart"/>
      <w:r>
        <w:t>Sundberg</w:t>
      </w:r>
      <w:proofErr w:type="spellEnd"/>
      <w:r>
        <w:t>, C.-E.W</w:t>
      </w:r>
      <w:proofErr w:type="gramStart"/>
      <w:r>
        <w:t>..</w:t>
      </w:r>
      <w:proofErr w:type="gramEnd"/>
      <w:r>
        <w:t xml:space="preserve"> </w:t>
      </w:r>
      <w:proofErr w:type="gramStart"/>
      <w:r>
        <w:t>(1994). List Viterbi decoding algorithms with application.</w:t>
      </w:r>
      <w:proofErr w:type="gramEnd"/>
      <w:r>
        <w:t xml:space="preserve"> </w:t>
      </w:r>
      <w:proofErr w:type="gramStart"/>
      <w:r>
        <w:t>Communications, IEEE Transactions on.</w:t>
      </w:r>
      <w:proofErr w:type="gramEnd"/>
      <w:r>
        <w:t xml:space="preserve"> 42. 313 - 323. 10.1109/TCOMM.1994.577040.</w:t>
      </w:r>
      <w:bookmarkStart w:id="0" w:name="_GoBack"/>
      <w:bookmarkEnd w:id="0"/>
    </w:p>
    <w:p w14:paraId="0299E43A" w14:textId="77777777" w:rsidR="0084084B" w:rsidRDefault="0084084B" w:rsidP="000E2CE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 M., &amp; Harper, M. P. (1999).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second-order hidden Markov model for part-of-speech tagging.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37th annual meeting of the Association for Computational Linguistics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175-182).</w:t>
      </w:r>
      <w:proofErr w:type="gramEnd"/>
    </w:p>
    <w:p w14:paraId="34349A62" w14:textId="77777777" w:rsidR="00BA6AE6" w:rsidRPr="000E2CE2" w:rsidRDefault="00BA6AE6" w:rsidP="000E2CE2">
      <w:pPr>
        <w:rPr>
          <w:b/>
          <w:lang w:val="en-US"/>
        </w:rPr>
      </w:pPr>
    </w:p>
    <w:sectPr w:rsidR="00BA6AE6" w:rsidRPr="000E2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BD7F07" w14:textId="77777777" w:rsidR="00D938DF" w:rsidRDefault="00D938DF" w:rsidP="00A97EB4">
      <w:pPr>
        <w:spacing w:after="0" w:line="240" w:lineRule="auto"/>
      </w:pPr>
      <w:r>
        <w:separator/>
      </w:r>
    </w:p>
  </w:endnote>
  <w:endnote w:type="continuationSeparator" w:id="0">
    <w:p w14:paraId="44E240C5" w14:textId="77777777" w:rsidR="00D938DF" w:rsidRDefault="00D938DF" w:rsidP="00A97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57033B" w14:textId="77777777" w:rsidR="00D938DF" w:rsidRDefault="00D938DF" w:rsidP="00A97EB4">
      <w:pPr>
        <w:spacing w:after="0" w:line="240" w:lineRule="auto"/>
      </w:pPr>
      <w:r>
        <w:separator/>
      </w:r>
    </w:p>
  </w:footnote>
  <w:footnote w:type="continuationSeparator" w:id="0">
    <w:p w14:paraId="08CA5982" w14:textId="77777777" w:rsidR="00D938DF" w:rsidRDefault="00D938DF" w:rsidP="00A97EB4">
      <w:pPr>
        <w:spacing w:after="0" w:line="240" w:lineRule="auto"/>
      </w:pPr>
      <w:r>
        <w:continuationSeparator/>
      </w:r>
    </w:p>
  </w:footnote>
  <w:footnote w:id="1">
    <w:p w14:paraId="29FC1D58" w14:textId="081148BE" w:rsidR="003D1969" w:rsidRDefault="003D196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3D1969">
        <w:t>Seshadri</w:t>
      </w:r>
      <w:proofErr w:type="spellEnd"/>
      <w:r w:rsidRPr="003D1969">
        <w:t xml:space="preserve">, </w:t>
      </w:r>
      <w:proofErr w:type="spellStart"/>
      <w:r w:rsidRPr="003D1969">
        <w:t>Nambi</w:t>
      </w:r>
      <w:proofErr w:type="spellEnd"/>
      <w:r w:rsidRPr="003D1969">
        <w:t xml:space="preserve"> &amp; </w:t>
      </w:r>
      <w:proofErr w:type="spellStart"/>
      <w:r w:rsidRPr="003D1969">
        <w:t>Sundberg</w:t>
      </w:r>
      <w:proofErr w:type="spellEnd"/>
      <w:r w:rsidRPr="003D1969">
        <w:t>, C.-E.W</w:t>
      </w:r>
      <w:proofErr w:type="gramStart"/>
      <w:r w:rsidRPr="003D1969">
        <w:t>..</w:t>
      </w:r>
      <w:proofErr w:type="gramEnd"/>
      <w:r w:rsidRPr="003D1969">
        <w:t xml:space="preserve"> (1994). List Viterbi decoding algorithms with application. Communications, IEEE Transactions on. 42. 313 - 323. 10.1109/TCOMM.1994.577040.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A2D98"/>
    <w:multiLevelType w:val="hybridMultilevel"/>
    <w:tmpl w:val="F094E6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A32"/>
    <w:rsid w:val="000254D0"/>
    <w:rsid w:val="00076C96"/>
    <w:rsid w:val="00083D8C"/>
    <w:rsid w:val="000E2CE2"/>
    <w:rsid w:val="001259E1"/>
    <w:rsid w:val="001E2327"/>
    <w:rsid w:val="002B4B3F"/>
    <w:rsid w:val="002F10AF"/>
    <w:rsid w:val="003D1969"/>
    <w:rsid w:val="00455F79"/>
    <w:rsid w:val="004610D0"/>
    <w:rsid w:val="00562CFE"/>
    <w:rsid w:val="005A5093"/>
    <w:rsid w:val="0060453F"/>
    <w:rsid w:val="00636296"/>
    <w:rsid w:val="00670567"/>
    <w:rsid w:val="00684A32"/>
    <w:rsid w:val="00807C7A"/>
    <w:rsid w:val="008340EC"/>
    <w:rsid w:val="0084084B"/>
    <w:rsid w:val="00875A7C"/>
    <w:rsid w:val="008778BB"/>
    <w:rsid w:val="0096363E"/>
    <w:rsid w:val="00A0347F"/>
    <w:rsid w:val="00A40119"/>
    <w:rsid w:val="00A97EB4"/>
    <w:rsid w:val="00AA6779"/>
    <w:rsid w:val="00BA6AE6"/>
    <w:rsid w:val="00BC198C"/>
    <w:rsid w:val="00CC3DE5"/>
    <w:rsid w:val="00D938DF"/>
    <w:rsid w:val="00DA72E0"/>
    <w:rsid w:val="00E54728"/>
    <w:rsid w:val="00EC7F6A"/>
    <w:rsid w:val="00F0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88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3D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DE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19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19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1969"/>
    <w:rPr>
      <w:vertAlign w:val="superscript"/>
    </w:rPr>
  </w:style>
  <w:style w:type="paragraph" w:styleId="ListParagraph">
    <w:name w:val="List Paragraph"/>
    <w:basedOn w:val="Normal"/>
    <w:uiPriority w:val="34"/>
    <w:qFormat/>
    <w:rsid w:val="00A401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3D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DE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19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19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1969"/>
    <w:rPr>
      <w:vertAlign w:val="superscript"/>
    </w:rPr>
  </w:style>
  <w:style w:type="paragraph" w:styleId="ListParagraph">
    <w:name w:val="List Paragraph"/>
    <w:basedOn w:val="Normal"/>
    <w:uiPriority w:val="34"/>
    <w:qFormat/>
    <w:rsid w:val="00A40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01EF2-13BE-4FD5-8AC1-4DD3A751F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2019-12-09T04:23:00Z</dcterms:created>
  <dcterms:modified xsi:type="dcterms:W3CDTF">2019-12-09T04:32:00Z</dcterms:modified>
</cp:coreProperties>
</file>