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36"/>
        </w:rPr>
        <w:t>第3周周报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    名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202326010410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参与项目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基于 AI 的数智化教学分析评价系统</w:t>
            </w:r>
          </w:p>
        </w:tc>
      </w:tr>
      <w:tr>
        <w:tc>
          <w:tcPr>
            <w:tcW w:type="dxa" w:w="1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开始时间</w:t>
            </w:r>
          </w:p>
        </w:tc>
        <w:tc>
          <w:tcPr>
            <w:tcW w:type="dxa" w:w="29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2026-8-31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EDED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结束时间</w:t>
            </w:r>
          </w:p>
        </w:tc>
        <w:tc>
          <w:tcPr>
            <w:tcW w:type="dxa" w:w="36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2026-9-4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任务内容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是否完成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未完成的情况说明</w:t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在线考试错题沉淀与结果统计：完善考试结果统计逻辑；在学生提交试卷后自动识别错题并写入错题本，保留题干、选项、正确答案、学生答案和知识点快照。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完成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错题本与 AI 学习支持：开发错因分析、相似题生成和手动添加错题接口；前端完成错题详情、AI 分析、相似题练习及答错后自动入库流程。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完成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 AI 服务联调：接入本地 Ollama 模型，调整项目 AI 配置与调用方式；规范 AI 生成题目的题干、选项、答案和解析显示，处理 LaTeX 符号直接暴露的问题。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完成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数据库初始化与数据修复：补齐历史数据库缺失字段，修复课程、班级和考试相关接口错误；重新以 UTF-8 方式导入模拟数据和题库数据，核验中文数据与课程学生关联。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完成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595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前后端回归测试与问题修复：验证错题管理、AI 生成、课程选择、班级学生名单等流程；完成 Maven 编译、前端构建和关键接口调用检查。</w:t>
            </w:r>
          </w:p>
        </w:tc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完成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00"/>
        <w:gridCol w:w="5100"/>
      </w:tblGrid>
      <w:tr>
        <w:tc>
          <w:tcPr>
            <w:tcW w:type="dxa" w:w="1247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小    结</w:t>
            </w:r>
          </w:p>
        </w:tc>
        <w:tc>
          <w:tcPr>
            <w:tcW w:type="dxa" w:w="8220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80" w:line="288" w:lineRule="auto"/>
              <w:ind w:firstLine="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在线考试与错题数据闭环：</w:t>
            </w:r>
            <w:r>
              <w:rPr>
                <w:rFonts w:ascii="宋体" w:hAnsi="宋体" w:eastAsia="宋体"/>
                <w:sz w:val="21"/>
              </w:rPr>
              <w:t>本周完善了考试结果统计和错题沉淀逻辑。学生提交试卷后，系统能够记录作答结果并将错误题目自动写入错题本，为后续错因分析和针对性练习提供数据基础。</w:t>
            </w:r>
          </w:p>
          <w:p>
            <w:pPr>
              <w:spacing w:after="80" w:line="288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错题本与 AI 功能：</w:t>
            </w:r>
            <w:r>
              <w:rPr>
                <w:rFonts w:ascii="宋体" w:hAnsi="宋体" w:eastAsia="宋体"/>
                <w:sz w:val="21"/>
              </w:rPr>
              <w:t>完成错题本页面与后端接口联调，支持查看题目、正确答案、解析、错因分析和相似题练习；增加手动添加错题功能。相似题练习中若学生再次答错，题目会自动加入错题库，形成持续复习闭环。</w:t>
            </w:r>
          </w:p>
          <w:p>
            <w:pPr>
              <w:spacing w:after="80" w:line="288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本地大模型联调与内容优化：</w:t>
            </w:r>
            <w:r>
              <w:rPr>
                <w:rFonts w:ascii="宋体" w:hAnsi="宋体" w:eastAsia="宋体"/>
                <w:sz w:val="21"/>
              </w:rPr>
              <w:t>完成本地 Ollama 服务接入和模型调用验证。针对 AI 输出中出现的 LaTeX 标记和不规范符号，调整生成提示与前端格式化逻辑，使题目、选项、答案和解析以更易读的纯文本形式展示。</w:t>
            </w:r>
          </w:p>
          <w:p>
            <w:pPr>
              <w:spacing w:after="80" w:line="288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数据库与测试数据修复：</w:t>
            </w:r>
            <w:r>
              <w:rPr>
                <w:rFonts w:ascii="宋体" w:hAnsi="宋体" w:eastAsia="宋体"/>
                <w:sz w:val="21"/>
              </w:rPr>
              <w:t>排查并修复了数据库字段缺失导致的班级管理、课程加载和考试选课异常。重新以 UTF-8 编码导入模拟数据和题库数据，验证课程、学生、题库中文内容均能正确读取；教师端保留两门可选课程，其中计算机网络班级已关联 68 名学生。</w:t>
            </w:r>
          </w:p>
          <w:p>
            <w:pPr>
              <w:spacing w:after="80" w:line="288" w:lineRule="auto"/>
              <w:ind w:firstLine="0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总体情况：</w:t>
            </w:r>
            <w:r>
              <w:rPr>
                <w:rFonts w:ascii="宋体" w:hAnsi="宋体" w:eastAsia="宋体"/>
                <w:sz w:val="21"/>
              </w:rPr>
              <w:t>本周围绕在线考试、错题管理、AI 辅助学习和数据稳定性完成了功能实现与联调。前端构建、后端编译及关键接口均已验证通过，系统能够演示从答题、错题沉淀、AI 分析到相似题练习的完整流程。后续将继续完善边界场景和演示数据。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