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黑体" w:hAnsi="黑体" w:eastAsia="黑体"/>
          <w:b/>
          <w:sz w:val="34"/>
        </w:rPr>
        <w:t>《操作系统课程设计》会议记录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sz w:val="24"/>
        </w:rPr>
        <w:t>Meeting Record 4.1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DEDE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小组名称</w:t>
            </w:r>
          </w:p>
        </w:tc>
        <w:tc>
          <w:tcPr>
            <w:tcW w:type="dxa" w:w="249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酱味大鸡组</w:t>
            </w:r>
          </w:p>
        </w:tc>
        <w:tc>
          <w:tcPr>
            <w:tcW w:type="dxa" w:w="249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DEDE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指导老师</w:t>
            </w:r>
          </w:p>
        </w:tc>
        <w:tc>
          <w:tcPr>
            <w:tcW w:type="dxa" w:w="249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周军海</w:t>
            </w:r>
          </w:p>
        </w:tc>
      </w:tr>
      <w:tr>
        <w:tc>
          <w:tcPr>
            <w:tcW w:type="dxa" w:w="249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DEDE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主持人</w:t>
            </w:r>
          </w:p>
        </w:tc>
        <w:tc>
          <w:tcPr>
            <w:tcW w:type="dxa" w:w="249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李瑜清</w:t>
            </w:r>
          </w:p>
        </w:tc>
        <w:tc>
          <w:tcPr>
            <w:tcW w:type="dxa" w:w="249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DEDE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开始时间</w:t>
            </w:r>
          </w:p>
        </w:tc>
        <w:tc>
          <w:tcPr>
            <w:tcW w:type="dxa" w:w="249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9.7 18:30</w:t>
            </w:r>
          </w:p>
        </w:tc>
      </w:tr>
      <w:tr>
        <w:tc>
          <w:tcPr>
            <w:tcW w:type="dxa" w:w="249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DEDE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会议参加人员</w:t>
            </w:r>
          </w:p>
        </w:tc>
        <w:tc>
          <w:tcPr>
            <w:tcW w:type="dxa" w:w="249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李瑜清 赵文琪 张卓南 阿米娜·赛力克</w:t>
            </w:r>
          </w:p>
        </w:tc>
        <w:tc>
          <w:tcPr>
            <w:tcW w:type="dxa" w:w="249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DEDE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结束时间</w:t>
            </w:r>
          </w:p>
        </w:tc>
        <w:tc>
          <w:tcPr>
            <w:tcW w:type="dxa" w:w="249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9.7 19:45</w:t>
            </w:r>
          </w:p>
        </w:tc>
      </w:tr>
      <w:tr>
        <w:tc>
          <w:tcPr>
            <w:tcW w:type="dxa" w:w="249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DEDE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会议记录人员</w:t>
            </w:r>
          </w:p>
        </w:tc>
        <w:tc>
          <w:tcPr>
            <w:tcW w:type="dxa" w:w="249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张卓南（202326010410 软件工程2304班）</w:t>
            </w:r>
          </w:p>
        </w:tc>
        <w:tc>
          <w:tcPr>
            <w:tcW w:type="dxa" w:w="249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DEDE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记录日期</w:t>
            </w:r>
          </w:p>
        </w:tc>
        <w:tc>
          <w:tcPr>
            <w:tcW w:type="dxa" w:w="249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9.8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4986"/>
        <w:gridCol w:w="4986"/>
      </w:tblGrid>
      <w:tr>
        <w:tc>
          <w:tcPr>
            <w:tcW w:type="dxa" w:w="498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DEDE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会议主题</w:t>
            </w:r>
          </w:p>
        </w:tc>
        <w:tc>
          <w:tcPr>
            <w:tcW w:type="dxa" w:w="498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第四周收官冲刺计划确认、任务分工与答辩准备</w:t>
            </w:r>
          </w:p>
        </w:tc>
      </w:tr>
    </w:tbl>
    <w:p>
      <w:pPr>
        <w:spacing w:before="120" w:after="80" w:line="300" w:lineRule="auto"/>
      </w:pPr>
      <w:r>
        <w:rPr>
          <w:rFonts w:ascii="宋体" w:hAnsi="宋体" w:eastAsia="宋体"/>
          <w:b/>
          <w:sz w:val="24"/>
        </w:rPr>
        <w:t>会议内容：</w:t>
      </w:r>
    </w:p>
    <w:p>
      <w:pPr>
        <w:spacing w:before="120" w:after="80" w:line="300" w:lineRule="auto"/>
      </w:pPr>
      <w:r>
        <w:rPr>
          <w:rFonts w:ascii="宋体" w:hAnsi="宋体" w:eastAsia="宋体"/>
          <w:b/>
          <w:sz w:val="24"/>
        </w:rPr>
        <w:t>（一）第三周工作回顾与项目状态确认</w:t>
      </w:r>
    </w:p>
    <w:p>
      <w:pPr>
        <w:spacing w:after="100" w:line="307" w:lineRule="auto"/>
        <w:ind w:firstLine="420"/>
      </w:pPr>
      <w:r>
        <w:rPr>
          <w:rFonts w:ascii="宋体" w:hAnsi="宋体" w:eastAsia="宋体"/>
          <w:b w:val="0"/>
          <w:sz w:val="21"/>
        </w:rPr>
        <w:t>会议首先回顾了第三周工作完成情况。在线考试、错题分析与相似题推荐、AI对话助手、通知中心等模块已完成主要功能开发与联调，系统已能够演示从数据导入、智能分析、在线考试到错题练习的基本流程。全体成员确认，第三周的重点由“功能补全与系统集成”转向“AI主动分析、部署上线和答辩稳定性”。</w:t>
      </w:r>
    </w:p>
    <w:p>
      <w:pPr>
        <w:spacing w:after="100" w:line="307" w:lineRule="auto"/>
        <w:ind w:firstLine="420"/>
      </w:pPr>
      <w:r>
        <w:rPr>
          <w:rFonts w:ascii="宋体" w:hAnsi="宋体" w:eastAsia="宋体"/>
          <w:b w:val="0"/>
          <w:sz w:val="21"/>
        </w:rPr>
        <w:t>会议同时梳理了当前需要继续关注的问题：一是AI功能仍以被动问答和单次出题为主，需增强基于教学数据的主动分析能力；二是题库知识点与难度标签尚需统一，避免分析结果缺乏可靠的数据基础；三是系统仍主要在开发环境运行，答辩电脑上的部署、数据库初始化和本地大模型服务必须在本周完成验证。</w:t>
      </w:r>
    </w:p>
    <w:p>
      <w:pPr>
        <w:spacing w:before="120" w:after="80" w:line="300" w:lineRule="auto"/>
      </w:pPr>
      <w:r>
        <w:rPr>
          <w:rFonts w:ascii="宋体" w:hAnsi="宋体" w:eastAsia="宋体"/>
          <w:b/>
          <w:sz w:val="24"/>
        </w:rPr>
        <w:t>（二）第四周功能范围与任务分工确认</w:t>
      </w:r>
    </w:p>
    <w:p>
      <w:pPr>
        <w:spacing w:after="100" w:line="307" w:lineRule="auto"/>
        <w:ind w:firstLine="420"/>
      </w:pPr>
      <w:r>
        <w:rPr>
          <w:rFonts w:ascii="宋体" w:hAnsi="宋体" w:eastAsia="宋体"/>
          <w:b w:val="0"/>
          <w:sz w:val="21"/>
        </w:rPr>
        <w:t>经讨论，本周定位为项目收官冲刺阶段，核心目标是将AI能力从“被动问答”升级为“主动分析”，并完成系统部署、全流程回归测试和答辩准备。会议确认本周八项工作如下：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任务</w:t>
            </w:r>
          </w:p>
        </w:tc>
        <w:tc>
          <w:tcPr>
            <w:tcW w:type="dxa" w:w="33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负责人</w:t>
            </w:r>
          </w:p>
        </w:tc>
        <w:tc>
          <w:tcPr>
            <w:tcW w:type="dxa" w:w="33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截止时间</w:t>
            </w:r>
          </w:p>
        </w:tc>
      </w:tr>
      <w:tr>
        <w:tc>
          <w:tcPr>
            <w:tcW w:type="dxa" w:w="33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AI智能分析引擎：完成成绩、作业、考勤多源数据聚合，输出知识点短板、学生预警、到课率关联分析及AI教学建议。</w:t>
            </w:r>
          </w:p>
        </w:tc>
        <w:tc>
          <w:tcPr>
            <w:tcW w:type="dxa" w:w="33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李瑜清</w:t>
            </w:r>
          </w:p>
        </w:tc>
        <w:tc>
          <w:tcPr>
            <w:tcW w:type="dxa" w:w="33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9月10日自测通过</w:t>
            </w:r>
          </w:p>
        </w:tc>
      </w:tr>
      <w:tr>
        <w:tc>
          <w:tcPr>
            <w:tcW w:type="dxa" w:w="33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AI智能分析报告页面：新增教师端AI分析入口，展示知识点短板、学生预警、到课率、教学建议等卡片和图表。</w:t>
            </w:r>
          </w:p>
        </w:tc>
        <w:tc>
          <w:tcPr>
            <w:tcW w:type="dxa" w:w="33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阿米娜</w:t>
            </w:r>
          </w:p>
        </w:tc>
        <w:tc>
          <w:tcPr>
            <w:tcW w:type="dxa" w:w="33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9月11日完成交互优化</w:t>
            </w:r>
          </w:p>
        </w:tc>
      </w:tr>
      <w:tr>
        <w:tc>
          <w:tcPr>
            <w:tcW w:type="dxa" w:w="33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题目知识点与难度双维标注：整理现有题库，补齐知识点和难度标签；改造AI出题接口输出标签，并支持题库标签编辑。</w:t>
            </w:r>
          </w:p>
        </w:tc>
        <w:tc>
          <w:tcPr>
            <w:tcW w:type="dxa" w:w="33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张卓南</w:t>
            </w:r>
          </w:p>
        </w:tc>
        <w:tc>
          <w:tcPr>
            <w:tcW w:type="dxa" w:w="33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9月10日完成</w:t>
            </w:r>
          </w:p>
        </w:tc>
      </w:tr>
      <w:tr>
        <w:tc>
          <w:tcPr>
            <w:tcW w:type="dxa" w:w="33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AI对话助手降级：保留教师端基本问答，取消学生端气泡；完成教师端大模型对话接口与前端联调。</w:t>
            </w:r>
          </w:p>
        </w:tc>
        <w:tc>
          <w:tcPr>
            <w:tcW w:type="dxa" w:w="33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张卓南、阿米娜</w:t>
            </w:r>
          </w:p>
        </w:tc>
        <w:tc>
          <w:tcPr>
            <w:tcW w:type="dxa" w:w="33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9月10日可用</w:t>
            </w:r>
          </w:p>
        </w:tc>
      </w:tr>
      <w:tr>
        <w:tc>
          <w:tcPr>
            <w:tcW w:type="dxa" w:w="33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评价反馈子模块：在教师评价页面集成维度雷达图、评语摘要和AI改进建议。</w:t>
            </w:r>
          </w:p>
        </w:tc>
        <w:tc>
          <w:tcPr>
            <w:tcW w:type="dxa" w:w="33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阿米娜、赵文琪</w:t>
            </w:r>
          </w:p>
        </w:tc>
        <w:tc>
          <w:tcPr>
            <w:tcW w:type="dxa" w:w="33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9月11日联调通过</w:t>
            </w:r>
          </w:p>
        </w:tc>
      </w:tr>
      <w:tr>
        <w:tc>
          <w:tcPr>
            <w:tcW w:type="dxa" w:w="33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系统部署上线：完成前端部署、后端Jar运行、数据库初始化和本地Ollama服务配置。</w:t>
            </w:r>
          </w:p>
        </w:tc>
        <w:tc>
          <w:tcPr>
            <w:tcW w:type="dxa" w:w="33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赵文琪、张卓南</w:t>
            </w:r>
          </w:p>
        </w:tc>
        <w:tc>
          <w:tcPr>
            <w:tcW w:type="dxa" w:w="33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9月12日全链路验证</w:t>
            </w:r>
          </w:p>
        </w:tc>
      </w:tr>
      <w:tr>
        <w:tc>
          <w:tcPr>
            <w:tcW w:type="dxa" w:w="33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全流程回归测试与Bug修复：覆盖十个模块，修复高优先级问题并进行最终演示预演。</w:t>
            </w:r>
          </w:p>
        </w:tc>
        <w:tc>
          <w:tcPr>
            <w:tcW w:type="dxa" w:w="33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全体成员</w:t>
            </w:r>
          </w:p>
        </w:tc>
        <w:tc>
          <w:tcPr>
            <w:tcW w:type="dxa" w:w="33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9月12日预演</w:t>
            </w:r>
          </w:p>
        </w:tc>
      </w:tr>
      <w:tr>
        <w:tc>
          <w:tcPr>
            <w:tcW w:type="dxa" w:w="33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文档更新与答辩准备：更新需求、API、测试、部署文档，完善答辩脚本及演示数据。</w:t>
            </w:r>
          </w:p>
        </w:tc>
        <w:tc>
          <w:tcPr>
            <w:tcW w:type="dxa" w:w="33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李瑜清</w:t>
            </w:r>
          </w:p>
        </w:tc>
        <w:tc>
          <w:tcPr>
            <w:tcW w:type="dxa" w:w="33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9月12日完成</w:t>
            </w:r>
          </w:p>
        </w:tc>
      </w:tr>
    </w:tbl>
    <w:p>
      <w:pPr>
        <w:spacing w:before="120" w:after="80" w:line="300" w:lineRule="auto"/>
      </w:pPr>
      <w:r>
        <w:rPr>
          <w:rFonts w:ascii="宋体" w:hAnsi="宋体" w:eastAsia="宋体"/>
          <w:b/>
          <w:sz w:val="24"/>
        </w:rPr>
        <w:t>（三）张卓南个人任务与协作安排</w:t>
      </w:r>
    </w:p>
    <w:p>
      <w:pPr>
        <w:spacing w:after="100" w:line="307" w:lineRule="auto"/>
        <w:ind w:firstLine="420"/>
      </w:pPr>
      <w:r>
        <w:rPr>
          <w:rFonts w:ascii="宋体" w:hAnsi="宋体" w:eastAsia="宋体"/>
          <w:b w:val="0"/>
          <w:sz w:val="21"/>
        </w:rPr>
        <w:t>张卓南负责题目知识点与难度双维标注、AI出题接口标签输出改造、题库标签编辑支持，以及教师端AI对话助手的后端联调工作。题库标签整理需优先完成，以保证AI智能分析引擎能够按照知识点正确聚合数据。部署阶段，张卓南将与赵文琪共同完成本地Ollama服务配置、连通性验证和答辩环境全链路检查。</w:t>
      </w:r>
    </w:p>
    <w:p>
      <w:pPr>
        <w:spacing w:after="100" w:line="307" w:lineRule="auto"/>
        <w:ind w:firstLine="420"/>
      </w:pPr>
      <w:r>
        <w:rPr>
          <w:rFonts w:ascii="宋体" w:hAnsi="宋体" w:eastAsia="宋体"/>
          <w:b w:val="0"/>
          <w:sz w:val="21"/>
        </w:rPr>
        <w:t>在协作安排上，张卓南需向李瑜清提供标签数据结构和题库数据验证结果，配合AI智能分析引擎的知识点短板统计；向阿米娜提供稳定的AI对话接口和标签字段说明，避免前端联调等待。每日18:30在开发群同步进度，出现数据库、模型服务或接口阻塞时当天提出。</w:t>
      </w:r>
    </w:p>
    <w:p>
      <w:pPr>
        <w:spacing w:before="120" w:after="80" w:line="300" w:lineRule="auto"/>
      </w:pPr>
      <w:r>
        <w:rPr>
          <w:rFonts w:ascii="宋体" w:hAnsi="宋体" w:eastAsia="宋体"/>
          <w:b/>
          <w:sz w:val="24"/>
        </w:rPr>
        <w:t>（四）风险、验收标准与里程碑确认</w:t>
      </w:r>
    </w:p>
    <w:p>
      <w:pPr>
        <w:spacing w:after="100" w:line="307" w:lineRule="auto"/>
        <w:ind w:firstLine="420"/>
      </w:pPr>
      <w:r>
        <w:rPr>
          <w:rFonts w:ascii="宋体" w:hAnsi="宋体" w:eastAsia="宋体"/>
          <w:b w:val="0"/>
          <w:sz w:val="21"/>
        </w:rPr>
        <w:t>会议明确，题库标签整理是AI分析准确性的基础。若标签质量不足，知识点短板分析和教学建议将缺乏依据，因此须采用“一级模块 + 二级知识点 + 难度”结构，并对导入后的标签进行抽样核验。AI对话助手本周按降级方案推进，只保障教师端基本问答稳定可用，苏格拉底追问模式不作为本周验收硬性要求。</w:t>
      </w:r>
    </w:p>
    <w:p>
      <w:pPr>
        <w:spacing w:after="100" w:line="307" w:lineRule="auto"/>
        <w:ind w:firstLine="420"/>
      </w:pPr>
      <w:r>
        <w:rPr>
          <w:rFonts w:ascii="宋体" w:hAnsi="宋体" w:eastAsia="宋体"/>
          <w:b w:val="0"/>
          <w:sz w:val="21"/>
        </w:rPr>
        <w:t>部署方面，前端、后端、MySQL和Ollama必须在答辩用电脑或目标环境中独立运行，不能依赖开发机临时配置。验收时须通过浏览器完整演示数据导入、AI分析、考试、错题练习、评价反馈等核心流程。9月11日完成主要功能测试和部署验证，9月12日按正式答辩流程进行最终预演。</w:t>
      </w:r>
    </w:p>
    <w:p>
      <w:r>
        <w:br w:type="page"/>
      </w:r>
    </w:p>
    <w:p>
      <w:pPr>
        <w:spacing w:before="120" w:after="80" w:line="300" w:lineRule="auto"/>
      </w:pPr>
      <w:r>
        <w:rPr>
          <w:rFonts w:ascii="宋体" w:hAnsi="宋体" w:eastAsia="宋体"/>
          <w:b/>
          <w:sz w:val="24"/>
        </w:rPr>
        <w:t>已解决问题：</w:t>
      </w:r>
    </w:p>
    <w:p>
      <w:pPr>
        <w:spacing w:after="100" w:line="307" w:lineRule="auto"/>
        <w:ind w:firstLine="420"/>
      </w:pPr>
      <w:r>
        <w:rPr>
          <w:rFonts w:ascii="宋体" w:hAnsi="宋体" w:eastAsia="宋体"/>
          <w:b w:val="0"/>
          <w:sz w:val="21"/>
        </w:rPr>
        <w:t>第四周工作范围已统一确认。团队将有限开发精力集中于AI智能分析引擎、题库标签、部署上线和答辩稳定性，AI对话助手调整为教师端辅助功能。</w:t>
      </w:r>
    </w:p>
    <w:p>
      <w:pPr>
        <w:spacing w:after="100" w:line="307" w:lineRule="auto"/>
        <w:ind w:firstLine="420"/>
      </w:pPr>
      <w:r>
        <w:rPr>
          <w:rFonts w:ascii="宋体" w:hAnsi="宋体" w:eastAsia="宋体"/>
          <w:b w:val="0"/>
          <w:sz w:val="21"/>
        </w:rPr>
        <w:t>任务分工与时间节点已明确。张卓南负责题库双维标注、AI出题标签改造、教师端对话联调及本地模型部署协作，相关工作分别以9月10日和9月12日为关键节点。</w:t>
      </w:r>
    </w:p>
    <w:p>
      <w:pPr>
        <w:spacing w:after="100" w:line="307" w:lineRule="auto"/>
        <w:ind w:firstLine="420"/>
      </w:pPr>
      <w:r>
        <w:rPr>
          <w:rFonts w:ascii="宋体" w:hAnsi="宋体" w:eastAsia="宋体"/>
          <w:b w:val="0"/>
          <w:sz w:val="21"/>
        </w:rPr>
        <w:t>验收标准已确定。AI分析需能输出知识点短板、学生预警、到课率关联和教学建议；部署后系统须在浏览器中完成全流程演示，并在9月12日前完成最终预演。</w:t>
      </w:r>
    </w:p>
    <w:p>
      <w:pPr>
        <w:spacing w:before="120" w:after="80" w:line="300" w:lineRule="auto"/>
      </w:pPr>
      <w:r>
        <w:rPr>
          <w:rFonts w:ascii="宋体" w:hAnsi="宋体" w:eastAsia="宋体"/>
          <w:b/>
          <w:sz w:val="24"/>
        </w:rPr>
        <w:t>待讨论问题：</w:t>
      </w:r>
    </w:p>
    <w:p>
      <w:pPr>
        <w:spacing w:after="100" w:line="307" w:lineRule="auto"/>
        <w:ind w:firstLine="420"/>
      </w:pPr>
      <w:r>
        <w:rPr>
          <w:rFonts w:ascii="宋体" w:hAnsi="宋体" w:eastAsia="宋体"/>
          <w:b w:val="0"/>
          <w:sz w:val="21"/>
        </w:rPr>
        <w:t>题库中知识点标签的细粒度需在整理过程中进一步统一。对于跨模块题目，是否允许绑定多个二级知识点及其权重，需要结合AI分析结果再确认。</w:t>
      </w:r>
    </w:p>
    <w:p>
      <w:pPr>
        <w:spacing w:after="100" w:line="307" w:lineRule="auto"/>
        <w:ind w:firstLine="420"/>
      </w:pPr>
      <w:r>
        <w:rPr>
          <w:rFonts w:ascii="宋体" w:hAnsi="宋体" w:eastAsia="宋体"/>
          <w:b w:val="0"/>
          <w:sz w:val="21"/>
        </w:rPr>
        <w:t>学生预警阈值和教学建议Prompt的具体参数需在完成数据聚合后使用演示数据验证，必要时由李瑜清组织调整。</w:t>
      </w:r>
    </w:p>
    <w:p>
      <w:pPr>
        <w:spacing w:after="100" w:line="307" w:lineRule="auto"/>
        <w:ind w:firstLine="420"/>
      </w:pPr>
      <w:r>
        <w:rPr>
          <w:rFonts w:ascii="宋体" w:hAnsi="宋体" w:eastAsia="宋体"/>
          <w:b w:val="0"/>
          <w:sz w:val="21"/>
        </w:rPr>
        <w:t>答辩部署环境的网络权限、MySQL账号和Ollama模型文件容量需提前核对；若硬件资源不足，应准备模型降级或本地离线演示方案。</w:t>
      </w:r>
    </w:p>
    <w:sectPr w:rsidR="00FC693F" w:rsidRPr="0006063C" w:rsidSect="00034616">
      <w:pgSz w:w="12240" w:h="15840"/>
      <w:pgMar w:top="935" w:right="1134" w:bottom="9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