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EmuNet v4.2 — Full Protocol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Private, peer-to-peer content distribution with a natively monetized economy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w:t>
      </w:r>
      <w:r w:rsidDel="00000000" w:rsidR="00000000" w:rsidRPr="00000000">
        <w:rPr>
          <w:rFonts w:ascii="Google Sans" w:cs="Google Sans" w:eastAsia="Google Sans" w:hAnsi="Google Sans"/>
          <w:color w:val="1f1f1f"/>
          <w:rtl w:val="0"/>
        </w:rPr>
        <w:t xml:space="preserve"> 4.2 (Definitive Standard)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Build-ready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Currency:</w:t>
      </w:r>
      <w:r w:rsidDel="00000000" w:rsidR="00000000" w:rsidRPr="00000000">
        <w:rPr>
          <w:rFonts w:ascii="Google Sans" w:cs="Google Sans" w:eastAsia="Google Sans" w:hAnsi="Google Sans"/>
          <w:color w:val="1f1f1f"/>
          <w:rtl w:val="0"/>
        </w:rPr>
        <w:t xml:space="preserve"> Seeds ($1 USD Fractional Algorithmic Peg)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License:</w:t>
      </w:r>
      <w:r w:rsidDel="00000000" w:rsidR="00000000" w:rsidRPr="00000000">
        <w:rPr>
          <w:rFonts w:ascii="Google Sans" w:cs="Google Sans" w:eastAsia="Google Sans" w:hAnsi="Google Sans"/>
          <w:color w:val="1f1f1f"/>
          <w:rtl w:val="0"/>
        </w:rPr>
        <w:t xml:space="preserve"> Proprietary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Platforms:</w:t>
      </w:r>
      <w:r w:rsidDel="00000000" w:rsidR="00000000" w:rsidRPr="00000000">
        <w:rPr>
          <w:rFonts w:ascii="Google Sans" w:cs="Google Sans" w:eastAsia="Google Sans" w:hAnsi="Google Sans"/>
          <w:color w:val="1f1f1f"/>
          <w:rtl w:val="0"/>
        </w:rPr>
        <w:t xml:space="preserve"> macOS | Windows | Linux | Android | iOS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EmuNet is an invite-only, fully decentralized, end-to-end encrypted peer-to-peer network optimized for secure, censorship-resistant content distribution and native economic settlement. Operating entirely without centralized databases, DNS registries, or payment gateways, the protocol functions as a darknet overlaid on the standard public internet.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Participants earn </w:t>
      </w:r>
      <w:r w:rsidDel="00000000" w:rsidR="00000000" w:rsidRPr="00000000">
        <w:rPr>
          <w:rFonts w:ascii="Google Sans" w:cs="Google Sans" w:eastAsia="Google Sans" w:hAnsi="Google Sans"/>
          <w:b w:val="1"/>
          <w:bCs w:val="1"/>
          <w:color w:val="1f1f1f"/>
          <w:rtl w:val="0"/>
        </w:rPr>
        <w:t xml:space="preserve">Seeds</w:t>
      </w:r>
      <w:r w:rsidDel="00000000" w:rsidR="00000000" w:rsidRPr="00000000">
        <w:rPr>
          <w:rFonts w:ascii="Google Sans" w:cs="Google Sans" w:eastAsia="Google Sans" w:hAnsi="Google Sans"/>
          <w:color w:val="1f1f1f"/>
          <w:rtl w:val="0"/>
        </w:rPr>
        <w:t xml:space="preserve"> — EmuNet's built-in stablecoin — by contributing verifiable physical infrastructure. Seeds function as a universal, highly fungible medium of exchange featuring an algorithmically and reserve-maintained $1 USD peg, mathematically enforced privacy via Zero-Knowledge Proofs, and atomic offline settlement.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Distinctions: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Architectural Vector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Traditional P2P Topologies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EmuNet v4.2 Protocol Mechanics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Network Visibility</w:t>
      </w:r>
      <w:r w:rsidDel="00000000" w:rsidR="00000000" w:rsidRPr="00000000">
        <w:rPr>
          <w:rFonts w:ascii="Google Sans" w:cs="Google Sans" w:eastAsia="Google Sans" w:hAnsi="Google Sans"/>
          <w:color w:val="1f1f1f"/>
          <w:rtl w:val="0"/>
        </w:rPr>
        <w:t xml:space="preserve"> | Publicly traversable swarms; IP addresses globally visible. | Invite-only enclaves; Datagram Onion Routing (Sphinx); statistically chaffed metadata.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Incentive Structures</w:t>
      </w:r>
      <w:r w:rsidDel="00000000" w:rsidR="00000000" w:rsidRPr="00000000">
        <w:rPr>
          <w:rFonts w:ascii="Google Sans" w:cs="Google Sans" w:eastAsia="Google Sans" w:hAnsi="Google Sans"/>
          <w:color w:val="1f1f1f"/>
          <w:rtl w:val="0"/>
        </w:rPr>
        <w:t xml:space="preserve"> | Plagued by the free-rider problem; reliant on altruistic seeding. | Fractional Algorithmic Stablecoin (Frax-style) closed-loop economy.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Data Persistence</w:t>
      </w:r>
      <w:r w:rsidDel="00000000" w:rsidR="00000000" w:rsidRPr="00000000">
        <w:rPr>
          <w:rFonts w:ascii="Google Sans" w:cs="Google Sans" w:eastAsia="Google Sans" w:hAnsi="Google Sans"/>
          <w:color w:val="1f1f1f"/>
          <w:rtl w:val="0"/>
        </w:rPr>
        <w:t xml:space="preserve"> | Swarms collapse and data perishes when the last seeder leaves. | Mandatory passive background storage (ABR) with Proofs of Retrievability (PoR).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Access Control</w:t>
      </w:r>
      <w:r w:rsidDel="00000000" w:rsidR="00000000" w:rsidRPr="00000000">
        <w:rPr>
          <w:rFonts w:ascii="Google Sans" w:cs="Google Sans" w:eastAsia="Google Sans" w:hAnsi="Google Sans"/>
          <w:color w:val="1f1f1f"/>
          <w:rtl w:val="0"/>
        </w:rPr>
        <w:t xml:space="preserve"> | Magnet links remain permanent, public, and immutable. | Time-locked, cryptographically signed invite payloads (including max 30-day Ephemeral Open Invites).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Value Portability</w:t>
      </w:r>
      <w:r w:rsidDel="00000000" w:rsidR="00000000" w:rsidRPr="00000000">
        <w:rPr>
          <w:rFonts w:ascii="Google Sans" w:cs="Google Sans" w:eastAsia="Google Sans" w:hAnsi="Google Sans"/>
          <w:color w:val="1f1f1f"/>
          <w:rtl w:val="0"/>
        </w:rPr>
        <w:t xml:space="preserve"> | Reputation and ratio scores are siloed per tracker. | Seeds operate universally. $1 earned in Group A holds exactly $1 purchasing power in Group B.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Identity Recovery</w:t>
      </w:r>
      <w:r w:rsidDel="00000000" w:rsidR="00000000" w:rsidRPr="00000000">
        <w:rPr>
          <w:rFonts w:ascii="Google Sans" w:cs="Google Sans" w:eastAsia="Google Sans" w:hAnsi="Google Sans"/>
          <w:color w:val="1f1f1f"/>
          <w:rtl w:val="0"/>
        </w:rPr>
        <w:t xml:space="preserve"> | Reliance on centralized password reset servers or absolute loss. | FROST-based Distributed Key Generation (DKG) with 48-hour Dual-Path Cancellation. |</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EmuNet Version 4.2 is a strictly formalized architecture. It enforces anti-centralization constraints natively, utilizes zk-VOPRF (Zero-Knowledge Verifiable Oblivious Pseudorandom Functions) for dynamic, private token issuance, and explicitly defines the exact algorithms required for engineering execution.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Foundations and Primitive Selection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4.2 enforces absolute, strict adherence to the defined cryptographic suite to fundamentally eliminate downgrade attacks and side-channel vulnerabilities.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Primitive Category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Specified Algorithm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Protocol Execution Purpose</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Asymmetric Signatures</w:t>
      </w:r>
      <w:r w:rsidDel="00000000" w:rsidR="00000000" w:rsidRPr="00000000">
        <w:rPr>
          <w:rFonts w:ascii="Google Sans" w:cs="Google Sans" w:eastAsia="Google Sans" w:hAnsi="Google Sans"/>
          <w:color w:val="1f1f1f"/>
          <w:rtl w:val="0"/>
        </w:rPr>
        <w:t xml:space="preserve"> | Ed25519 (RFC 8032) | Generation of Platform Identity Keys (PIK), authorization of receipts, and manifests.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Zero-Knowledge Proofs</w:t>
      </w:r>
      <w:r w:rsidDel="00000000" w:rsidR="00000000" w:rsidRPr="00000000">
        <w:rPr>
          <w:rFonts w:ascii="Google Sans" w:cs="Google Sans" w:eastAsia="Google Sans" w:hAnsi="Google Sans"/>
          <w:color w:val="1f1f1f"/>
          <w:rtl w:val="0"/>
        </w:rPr>
        <w:t xml:space="preserve"> | Groth16 over BN254 | Succinct proofs for dynamic denomination calculation.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Commitment Schemes</w:t>
      </w:r>
      <w:r w:rsidDel="00000000" w:rsidR="00000000" w:rsidRPr="00000000">
        <w:rPr>
          <w:rFonts w:ascii="Google Sans" w:cs="Google Sans" w:eastAsia="Google Sans" w:hAnsi="Google Sans"/>
          <w:color w:val="1f1f1f"/>
          <w:rtl w:val="0"/>
        </w:rPr>
        <w:t xml:space="preserve"> | Pedersen Commitments | Cryptographic value blinding (</w:t>
      </w:r>
      <w:r w:rsidDel="00000000" w:rsidR="00000000" w:rsidRPr="00000000">
        <w:rPr>
          <w:rFonts w:ascii="Google Sans" w:cs="Google Sans" w:eastAsia="Google Sans" w:hAnsi="Google Sans"/>
          <w:color w:val="1f1f1f"/>
        </w:rPr>
        <w:drawing>
          <wp:inline distB="19050" distT="19050" distL="19050" distR="19050">
            <wp:extent cx="1379934" cy="22840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79934" cy="228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$1 equivalent token minting.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MPC TLS Oracles</w:t>
      </w:r>
      <w:r w:rsidDel="00000000" w:rsidR="00000000" w:rsidRPr="00000000">
        <w:rPr>
          <w:rFonts w:ascii="Google Sans" w:cs="Google Sans" w:eastAsia="Google Sans" w:hAnsi="Google Sans"/>
          <w:color w:val="1f1f1f"/>
          <w:rtl w:val="0"/>
        </w:rPr>
        <w:t xml:space="preserve"> | DECO / TLSNotary | Decentralized, privacy-preserving TWAP fiat-peg discovery via external web APIs.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Threshold Signatures</w:t>
      </w:r>
      <w:r w:rsidDel="00000000" w:rsidR="00000000" w:rsidRPr="00000000">
        <w:rPr>
          <w:rFonts w:ascii="Google Sans" w:cs="Google Sans" w:eastAsia="Google Sans" w:hAnsi="Google Sans"/>
          <w:color w:val="1f1f1f"/>
          <w:rtl w:val="0"/>
        </w:rPr>
        <w:t xml:space="preserve"> | FROST (RFC 9591) | Decentralized quorum evaluation for asynchronous zk-VOPRF token minting and Oracle data signing.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Symmetric Encryption</w:t>
      </w:r>
      <w:r w:rsidDel="00000000" w:rsidR="00000000" w:rsidRPr="00000000">
        <w:rPr>
          <w:rFonts w:ascii="Google Sans" w:cs="Google Sans" w:eastAsia="Google Sans" w:hAnsi="Google Sans"/>
          <w:color w:val="1f1f1f"/>
          <w:rtl w:val="0"/>
        </w:rPr>
        <w:t xml:space="preserve"> | ChaCha20-Poly1305 (RFC 8439) | Authenticated encryption securing Group payload keys, Guardian packets, and mailboxes.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Forward Secrecy</w:t>
      </w:r>
      <w:r w:rsidDel="00000000" w:rsidR="00000000" w:rsidRPr="00000000">
        <w:rPr>
          <w:rFonts w:ascii="Google Sans" w:cs="Google Sans" w:eastAsia="Google Sans" w:hAnsi="Google Sans"/>
          <w:color w:val="1f1f1f"/>
          <w:rtl w:val="0"/>
        </w:rPr>
        <w:t xml:space="preserve"> | Double Ratchet Algorithm | Continuous ephemeral key ratcheting for symmetric Group Keys.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Group Key Agreement</w:t>
      </w:r>
      <w:r w:rsidDel="00000000" w:rsidR="00000000" w:rsidRPr="00000000">
        <w:rPr>
          <w:rFonts w:ascii="Google Sans" w:cs="Google Sans" w:eastAsia="Google Sans" w:hAnsi="Google Sans"/>
          <w:color w:val="1f1f1f"/>
          <w:rtl w:val="0"/>
        </w:rPr>
        <w:t xml:space="preserve"> | MLS (RFC 9420) | O(log N) scalable cryptographic ratchet trees for Tiered Subgroup access control.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Cryptographic Hash / PRF</w:t>
      </w:r>
      <w:r w:rsidDel="00000000" w:rsidR="00000000" w:rsidRPr="00000000">
        <w:rPr>
          <w:rFonts w:ascii="Google Sans" w:cs="Google Sans" w:eastAsia="Google Sans" w:hAnsi="Google Sans"/>
          <w:color w:val="1f1f1f"/>
          <w:rtl w:val="0"/>
        </w:rPr>
        <w:t xml:space="preserve"> | BLAKE3 | Merkle-tree content addressing, HMAC generation for DHT lookups, and Fiat-Shamir heuristics.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Key Agreement</w:t>
      </w:r>
      <w:r w:rsidDel="00000000" w:rsidR="00000000" w:rsidRPr="00000000">
        <w:rPr>
          <w:rFonts w:ascii="Google Sans" w:cs="Google Sans" w:eastAsia="Google Sans" w:hAnsi="Google Sans"/>
          <w:color w:val="1f1f1f"/>
          <w:rtl w:val="0"/>
        </w:rPr>
        <w:t xml:space="preserve"> | X25519 (RFC 7748) | Ephemeral session key negotiation, secure mailbox routing, and onion circuits.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Distributed Secret Sharing</w:t>
      </w:r>
      <w:r w:rsidDel="00000000" w:rsidR="00000000" w:rsidRPr="00000000">
        <w:rPr>
          <w:rFonts w:ascii="Google Sans" w:cs="Google Sans" w:eastAsia="Google Sans" w:hAnsi="Google Sans"/>
          <w:color w:val="1f1f1f"/>
          <w:rtl w:val="0"/>
        </w:rPr>
        <w:t xml:space="preserve"> | FROST-based DKG | Eliminates in-memory single point of failure and bit-probing vulnerabilities during PIK recovery.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Anonymous Token Minting</w:t>
      </w:r>
      <w:r w:rsidDel="00000000" w:rsidR="00000000" w:rsidRPr="00000000">
        <w:rPr>
          <w:rFonts w:ascii="Google Sans" w:cs="Google Sans" w:eastAsia="Google Sans" w:hAnsi="Google Sans"/>
          <w:color w:val="1f1f1f"/>
          <w:rtl w:val="0"/>
        </w:rPr>
        <w:t xml:space="preserve"> | Ristretto255 VOPRF (RFC 9497) | Base blind token issuance; guarantees absolute mathematical unlinkability.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Double-Spend Defense</w:t>
      </w:r>
      <w:r w:rsidDel="00000000" w:rsidR="00000000" w:rsidRPr="00000000">
        <w:rPr>
          <w:rFonts w:ascii="Google Sans" w:cs="Google Sans" w:eastAsia="Google Sans" w:hAnsi="Google Sans"/>
          <w:color w:val="1f1f1f"/>
          <w:rtl w:val="0"/>
        </w:rPr>
        <w:t xml:space="preserve"> | Deterministic Nullifiers | Cryptographic spend-receipts tied to unblinded tokens to prevent token duplication.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Anti-Spam / Friction</w:t>
      </w:r>
      <w:r w:rsidDel="00000000" w:rsidR="00000000" w:rsidRPr="00000000">
        <w:rPr>
          <w:rFonts w:ascii="Google Sans" w:cs="Google Sans" w:eastAsia="Google Sans" w:hAnsi="Google Sans"/>
          <w:color w:val="1f1f1f"/>
          <w:rtl w:val="0"/>
        </w:rPr>
        <w:t xml:space="preserve"> | Argon2id Proof-of-Work | Computational friction required prior to publishing to prevent ABR storage poisoning.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Storage Integrity</w:t>
      </w:r>
      <w:r w:rsidDel="00000000" w:rsidR="00000000" w:rsidRPr="00000000">
        <w:rPr>
          <w:rFonts w:ascii="Google Sans" w:cs="Google Sans" w:eastAsia="Google Sans" w:hAnsi="Google Sans"/>
          <w:color w:val="1f1f1f"/>
          <w:rtl w:val="0"/>
        </w:rPr>
        <w:t xml:space="preserve"> | Proofs of Retrievability (PoR) | Cryptographic audits to prevent the "lazy seeder" / bandwidth faking attacks in ABR.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Sybil Consensus Defense</w:t>
      </w:r>
      <w:r w:rsidDel="00000000" w:rsidR="00000000" w:rsidRPr="00000000">
        <w:rPr>
          <w:rFonts w:ascii="Google Sans" w:cs="Google Sans" w:eastAsia="Google Sans" w:hAnsi="Google Sans"/>
          <w:color w:val="1f1f1f"/>
          <w:rtl w:val="0"/>
        </w:rPr>
        <w:t xml:space="preserve"> | PoSrv + Social Trust Graphs | Verifies infrastructure contribution while mapping trust topologies (SybilGuard) to identify network cuts.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Encrypted Transport</w:t>
      </w:r>
      <w:r w:rsidDel="00000000" w:rsidR="00000000" w:rsidRPr="00000000">
        <w:rPr>
          <w:rFonts w:ascii="Google Sans" w:cs="Google Sans" w:eastAsia="Google Sans" w:hAnsi="Google Sans"/>
          <w:color w:val="1f1f1f"/>
          <w:rtl w:val="0"/>
        </w:rPr>
        <w:t xml:space="preserve"> | QUIC (RFC 9000) + TLS 1.3 | UDP-based encapsulation of all sockets. Protocol explicitly denies plaintext fallback.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Datagram Obfuscation</w:t>
      </w:r>
      <w:r w:rsidDel="00000000" w:rsidR="00000000" w:rsidRPr="00000000">
        <w:rPr>
          <w:rFonts w:ascii="Google Sans" w:cs="Google Sans" w:eastAsia="Google Sans" w:hAnsi="Google Sans"/>
          <w:color w:val="1f1f1f"/>
          <w:rtl w:val="0"/>
        </w:rPr>
        <w:t xml:space="preserve"> | Sphinx Packet Format | Fixed-size, indistinguishable packet routing for UDP-based Multi-Hop Onion circuits.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Latency Minimization</w:t>
      </w:r>
      <w:r w:rsidDel="00000000" w:rsidR="00000000" w:rsidRPr="00000000">
        <w:rPr>
          <w:rFonts w:ascii="Google Sans" w:cs="Google Sans" w:eastAsia="Google Sans" w:hAnsi="Google Sans"/>
          <w:color w:val="1f1f1f"/>
          <w:rtl w:val="0"/>
        </w:rPr>
        <w:t xml:space="preserve"> | LAMP / Alpha-Mixing | Dynamic packet batching based on entropy levels to drastically reduce multi-hop propagation latency. |</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Layer Anonymity &amp; Resilience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Datagram Onion Routing (Sphinx):</w:t>
      </w:r>
      <w:r w:rsidDel="00000000" w:rsidR="00000000" w:rsidRPr="00000000">
        <w:rPr>
          <w:rFonts w:ascii="Google Sans" w:cs="Google Sans" w:eastAsia="Google Sans" w:hAnsi="Google Sans"/>
          <w:color w:val="1f1f1f"/>
          <w:rtl w:val="0"/>
        </w:rPr>
        <w:t xml:space="preserve"> Direct peer-to-peer IP connections for chunk retrieval are strictly prohibited. All ABR chunk requests and deliveries are formatted as fixed-size Sphinx packets and routed through a 3-hop UDP/QUIC circuit.</w:t>
      </w:r>
    </w:p>
    <w:p w:rsidR="00000000" w:rsidDel="00000000" w:rsidP="00000000" w:rsidRDefault="00000000" w:rsidRPr="00000000" w14:paraId="0000002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Padding Security (Kuhn et al. Mitigation):</w:t>
      </w:r>
      <w:r w:rsidDel="00000000" w:rsidR="00000000" w:rsidRPr="00000000">
        <w:rPr>
          <w:rFonts w:ascii="Google Sans" w:cs="Google Sans" w:eastAsia="Google Sans" w:hAnsi="Google Sans"/>
          <w:color w:val="1f1f1f"/>
          <w:rtl w:val="0"/>
        </w:rPr>
        <w:t xml:space="preserve"> To prevent path-length inference attacks by the final mix-node, Sphinx headers strictly utilize randomized padding arrays (</w:t>
      </w:r>
      <w:r w:rsidDel="00000000" w:rsidR="00000000" w:rsidRPr="00000000">
        <w:rPr>
          <w:rFonts w:ascii="Google Sans" w:cs="Google Sans" w:eastAsia="Google Sans" w:hAnsi="Google Sans"/>
          <w:color w:val="1f1f1f"/>
        </w:rPr>
        <w:drawing>
          <wp:inline distB="19050" distT="19050" distL="19050" distR="19050">
            <wp:extent cx="109910" cy="21982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9910" cy="2198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rather than legacy zero-byte padding.</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Latency Optimization via LAMP &amp; Alpha-Mixing:</w:t>
      </w:r>
      <w:r w:rsidDel="00000000" w:rsidR="00000000" w:rsidRPr="00000000">
        <w:rPr>
          <w:rFonts w:ascii="Google Sans" w:cs="Google Sans" w:eastAsia="Google Sans" w:hAnsi="Google Sans"/>
          <w:color w:val="1f1f1f"/>
          <w:rtl w:val="0"/>
        </w:rPr>
        <w:t xml:space="preserve"> To mitigate the high latency overhead traditionally associated with strict 3-hop or extended 6-hop circuits, EmuNet integrates </w:t>
      </w:r>
      <w:r w:rsidDel="00000000" w:rsidR="00000000" w:rsidRPr="00000000">
        <w:rPr>
          <w:rFonts w:ascii="Google Sans" w:cs="Google Sans" w:eastAsia="Google Sans" w:hAnsi="Google Sans"/>
          <w:b w:val="1"/>
          <w:bCs w:val="1"/>
          <w:color w:val="1f1f1f"/>
          <w:rtl w:val="0"/>
        </w:rPr>
        <w:t xml:space="preserve">LAMP (Lightweight Approaches for Latency Minimization)</w:t>
      </w:r>
      <w:r w:rsidDel="00000000" w:rsidR="00000000" w:rsidRPr="00000000">
        <w:rPr>
          <w:rFonts w:ascii="Google Sans" w:cs="Google Sans" w:eastAsia="Google Sans" w:hAnsi="Google Sans"/>
          <w:color w:val="1f1f1f"/>
          <w:rtl w:val="0"/>
        </w:rPr>
        <w:t xml:space="preserve"> paired with </w:t>
      </w:r>
      <w:r w:rsidDel="00000000" w:rsidR="00000000" w:rsidRPr="00000000">
        <w:rPr>
          <w:rFonts w:ascii="Google Sans" w:cs="Google Sans" w:eastAsia="Google Sans" w:hAnsi="Google Sans"/>
          <w:b w:val="1"/>
          <w:bCs w:val="1"/>
          <w:color w:val="1f1f1f"/>
          <w:rtl w:val="0"/>
        </w:rPr>
        <w:t xml:space="preserve">alpha-mixing</w:t>
      </w:r>
      <w:r w:rsidDel="00000000" w:rsidR="00000000" w:rsidRPr="00000000">
        <w:rPr>
          <w:rFonts w:ascii="Google Sans" w:cs="Google Sans" w:eastAsia="Google Sans" w:hAnsi="Google Sans"/>
          <w:color w:val="1f1f1f"/>
          <w:rtl w:val="0"/>
        </w:rPr>
        <w:t xml:space="preserve"> strategies. Instead of holding packets on fixed mix-timers, relay nodes dynamically calculate the real-time entropy of incoming traffic. This architecture intelligently batches and flushes packets the moment sufficient anonymity sets are reached, reducing interactive propagation latency by a factor of up to 7.5x while mathematically preserving Sender-Receiver Unlinkability (SR-L).</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Defeating the Last Hop Attack:</w:t>
      </w:r>
      <w:r w:rsidDel="00000000" w:rsidR="00000000" w:rsidRPr="00000000">
        <w:rPr>
          <w:rFonts w:ascii="Google Sans" w:cs="Google Sans" w:eastAsia="Google Sans" w:hAnsi="Google Sans"/>
          <w:color w:val="1f1f1f"/>
          <w:rtl w:val="0"/>
        </w:rPr>
        <w:t xml:space="preserve"> To counteract global passive adversaries mapping receiver anonymity sets (PETS 2025), EmuNet decouples loop cover traffic. Nodes transmit cover traffic to </w:t>
      </w:r>
      <w:r w:rsidDel="00000000" w:rsidR="00000000" w:rsidRPr="00000000">
        <w:rPr>
          <w:rFonts w:ascii="Google Sans" w:cs="Google Sans" w:eastAsia="Google Sans" w:hAnsi="Google Sans"/>
          <w:i w:val="1"/>
          <w:iCs w:val="1"/>
          <w:color w:val="1f1f1f"/>
          <w:rtl w:val="0"/>
        </w:rPr>
        <w:t xml:space="preserve">random destination peers</w:t>
      </w:r>
      <w:r w:rsidDel="00000000" w:rsidR="00000000" w:rsidRPr="00000000">
        <w:rPr>
          <w:rFonts w:ascii="Google Sans" w:cs="Google Sans" w:eastAsia="Google Sans" w:hAnsi="Google Sans"/>
          <w:color w:val="1f1f1f"/>
          <w:rtl w:val="0"/>
        </w:rPr>
        <w:t xml:space="preserve"> across independent 3-hop circuits, rather than routing self-addressed cascades. The network also generates continuous "global cover traffic" indistinguishable from payload data to neutralize volumetric traffic analysis.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Continuous Ephemeral Key Ratcheting:</w:t>
      </w:r>
      <w:r w:rsidDel="00000000" w:rsidR="00000000" w:rsidRPr="00000000">
        <w:rPr>
          <w:rFonts w:ascii="Google Sans" w:cs="Google Sans" w:eastAsia="Google Sans" w:hAnsi="Google Sans"/>
          <w:color w:val="1f1f1f"/>
          <w:rtl w:val="0"/>
        </w:rPr>
        <w:t xml:space="preserve"> The symmetric Group Key utilized for baseline enclave access undergoes continuous Double Ratchet forward secrecy.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Triad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EmuNet enforces a rigid separation of concerns based on persistent Platform Identity Keys (PIK).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Protocol Function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Incentive Mechanism</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Group Owner</w:t>
      </w:r>
      <w:r w:rsidDel="00000000" w:rsidR="00000000" w:rsidRPr="00000000">
        <w:rPr>
          <w:rFonts w:ascii="Google Sans" w:cs="Google Sans" w:eastAsia="Google Sans" w:hAnsi="Google Sans"/>
          <w:color w:val="1f1f1f"/>
          <w:rtl w:val="0"/>
        </w:rPr>
        <w:t xml:space="preserve"> | The cryptographic genesis entity. Controls the foundational root of the invite tree, dictates upload policy, and sets the UI Layout Manifest. | Earns a passive percentage of all economic velocity within their enclave.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Publisher</w:t>
      </w:r>
      <w:r w:rsidDel="00000000" w:rsidR="00000000" w:rsidRPr="00000000">
        <w:rPr>
          <w:rFonts w:ascii="Google Sans" w:cs="Google Sans" w:eastAsia="Google Sans" w:hAnsi="Google Sans"/>
          <w:color w:val="1f1f1f"/>
          <w:rtl w:val="0"/>
        </w:rPr>
        <w:t xml:space="preserve"> | Authorized to inject files into the Group's Merkle root. Determines the absolute fiat price for uploaded content. | Receives the primary share of downstream sales, compensating intellectual property creation.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Passive Node</w:t>
      </w:r>
      <w:r w:rsidDel="00000000" w:rsidR="00000000" w:rsidRPr="00000000">
        <w:rPr>
          <w:rFonts w:ascii="Google Sans" w:cs="Google Sans" w:eastAsia="Google Sans" w:hAnsi="Google Sans"/>
          <w:color w:val="1f1f1f"/>
          <w:rtl w:val="0"/>
        </w:rPr>
        <w:t xml:space="preserve"> | The autonomous backbone of the network. Dedicates local storage lazily to opaque network data. | Earns newly minted $1 Seeds dynamically via the PoS-S model when requested chunks are successfully served. |</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Subgroups &amp; Invite Mechanics</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Zero-Knowledge Visibility:</w:t>
      </w:r>
      <w:r w:rsidDel="00000000" w:rsidR="00000000" w:rsidRPr="00000000">
        <w:rPr>
          <w:rFonts w:ascii="Google Sans" w:cs="Google Sans" w:eastAsia="Google Sans" w:hAnsi="Google Sans"/>
          <w:color w:val="1f1f1f"/>
          <w:rtl w:val="0"/>
        </w:rPr>
        <w:t xml:space="preserve"> Members without explicit Subgroup access cannot decrypt the content manifest.</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Sender-Anonymous MLS:</w:t>
      </w:r>
      <w:r w:rsidDel="00000000" w:rsidR="00000000" w:rsidRPr="00000000">
        <w:rPr>
          <w:rFonts w:ascii="Google Sans" w:cs="Google Sans" w:eastAsia="Google Sans" w:hAnsi="Google Sans"/>
          <w:color w:val="1f1f1f"/>
          <w:rtl w:val="0"/>
        </w:rPr>
        <w:t xml:space="preserve"> Messaging Layer Security (RFC 9420) provides O(log N) scaling for subgroups. To prevent Delivery Service (DS) metadata leakage, all group management payloads are routed strictly through the Sphinx onion circuit, blinding membership graph data from the network backbone.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Ephemeral Open Invites (Time-Bound Syndication)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community growth, onboarding, and marketing while fundamentally mitigating Sybil spam and permanent backdoor exposures, Group Owners can generate </w:t>
      </w:r>
      <w:r w:rsidDel="00000000" w:rsidR="00000000" w:rsidRPr="00000000">
        <w:rPr>
          <w:rFonts w:ascii="Google Sans" w:cs="Google Sans" w:eastAsia="Google Sans" w:hAnsi="Google Sans"/>
          <w:b w:val="1"/>
          <w:bCs w:val="1"/>
          <w:color w:val="1f1f1f"/>
          <w:rtl w:val="0"/>
        </w:rPr>
        <w:t xml:space="preserve">Ephemeral Open Invites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Cryptographic Enforcement:</w:t>
      </w:r>
      <w:r w:rsidDel="00000000" w:rsidR="00000000" w:rsidRPr="00000000">
        <w:rPr>
          <w:rFonts w:ascii="Google Sans" w:cs="Google Sans" w:eastAsia="Google Sans" w:hAnsi="Google Sans"/>
          <w:color w:val="1f1f1f"/>
          <w:rtl w:val="0"/>
        </w:rPr>
        <w:t xml:space="preserve"> These are signed network payloads featuring an "unlimited" uses flag but bound to a mathematically strict maximum Time-To-Live (TTL) of </w:t>
      </w:r>
      <w:r w:rsidDel="00000000" w:rsidR="00000000" w:rsidRPr="00000000">
        <w:rPr>
          <w:rFonts w:ascii="Google Sans" w:cs="Google Sans" w:eastAsia="Google Sans" w:hAnsi="Google Sans"/>
          <w:b w:val="1"/>
          <w:bCs w:val="1"/>
          <w:color w:val="1f1f1f"/>
          <w:rtl w:val="0"/>
        </w:rPr>
        <w:t xml:space="preserve">30 days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DHT Invalidation:</w:t>
      </w:r>
      <w:r w:rsidDel="00000000" w:rsidR="00000000" w:rsidRPr="00000000">
        <w:rPr>
          <w:rFonts w:ascii="Google Sans" w:cs="Google Sans" w:eastAsia="Google Sans" w:hAnsi="Google Sans"/>
          <w:color w:val="1f1f1f"/>
          <w:rtl w:val="0"/>
        </w:rPr>
        <w:t xml:space="preserve"> Once the 30-day epoch boundary is crossed, the Kademlia DHT natively drops the invite signature, and entry is automatically bricked. This guarantees that "open" links circulated on the clearnet do not compromise long-term enclave privacy.</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Split Governance (Anti-Rug-Pull Timelocks)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distribution percentages are mutable, abstract configuration variables set by the Group Owner. To prevent instantaneous rug-pulls against Publishers, any split alteration requires a cryptographically timelocked DHT broadcast.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 RevenueSplitChangeProposal {</w:t>
        <w:br w:type="textWrapping"/>
        <w:t xml:space="preserve">    group_id:           [u8; 32],       // ROOT_HASH</w:t>
        <w:br w:type="textWrapping"/>
        <w:t xml:space="preserve">    sequence:           u32,</w:t>
        <w:br w:type="textWrapping"/>
        <w:t xml:space="preserve">    proposed_owner_pct: u8,   </w:t>
        <w:br w:type="textWrapping"/>
        <w:t xml:space="preserve">    proposed_pub_pct:   u8,</w:t>
        <w:br w:type="textWrapping"/>
        <w:t xml:space="preserve">    proposed_abr_pct:   u8,</w:t>
        <w:br w:type="textWrapping"/>
        <w:t xml:space="preserve">    effective_at:       u64,            // Unix ms — MUST mathematically be ≥ now + 30 days</w:t>
        <w:br w:type="textWrapping"/>
        <w:t xml:space="preserve">    broadcast_at:       u64,            </w:t>
        <w:br w:type="textWrapping"/>
        <w:t xml:space="preserve">    owner_sig:          [u8; 64],       // Ed25519(owner_PIK, all above)</w:t>
        <w:br w:type="textWrapping"/>
        <w:t xml:space="preserve">}</w:t>
        <w:br w:type="textWrapping"/>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Fractional Algorithmic Stablecoin Architecture (Frax-Style)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the "instability trap" (death spiral) inherent in pure seigniorage models, EmuNet utilizes a </w:t>
      </w:r>
      <w:r w:rsidDel="00000000" w:rsidR="00000000" w:rsidRPr="00000000">
        <w:rPr>
          <w:rFonts w:ascii="Google Sans" w:cs="Google Sans" w:eastAsia="Google Sans" w:hAnsi="Google Sans"/>
          <w:b w:val="1"/>
          <w:bCs w:val="1"/>
          <w:color w:val="1f1f1f"/>
          <w:rtl w:val="0"/>
        </w:rPr>
        <w:t xml:space="preserve">Fractional Algorithmic</w:t>
      </w:r>
      <w:r w:rsidDel="00000000" w:rsidR="00000000" w:rsidRPr="00000000">
        <w:rPr>
          <w:rFonts w:ascii="Google Sans" w:cs="Google Sans" w:eastAsia="Google Sans" w:hAnsi="Google Sans"/>
          <w:color w:val="1f1f1f"/>
          <w:rtl w:val="0"/>
        </w:rPr>
        <w:t xml:space="preserve"> monetary design. Value is stabilized by a dynamic ratio of algorithmic Proof-of-Service Seigniorage (PoS-S) and a hard decentralized collateral 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Seeds (The Stable Medium of Exchange)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user-facing stablecoin, strictly pegged to $1. EmuNet maintains this peg via the following stability function: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7748"/>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477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If confidence in the algorithmic PoS-S model decreases, the protocol dynamically shifts the Collateral Ratio (CR), backing the peg with decentralized crypto-asset reserves to guarantee redemption liquidity and halt reflexive panic.</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Validator Yield Shares (The Absorber)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internal, strictly non-transferable accounting metric cryptographically tied to a node's PIK.</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Calculation:</w:t>
      </w:r>
      <w:r w:rsidDel="00000000" w:rsidR="00000000" w:rsidRPr="00000000">
        <w:rPr>
          <w:rFonts w:ascii="Google Sans" w:cs="Google Sans" w:eastAsia="Google Sans" w:hAnsi="Google Sans"/>
          <w:color w:val="1f1f1f"/>
          <w:rtl w:val="0"/>
        </w:rPr>
        <w:t xml:space="preserve"> VYS is a 1:1 mapping of a node's normalized PoSrv Score (derived from GBs served, uptime, and SybilGuard trust graph cuts).</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Emission Absorption:</w:t>
      </w:r>
      <w:r w:rsidDel="00000000" w:rsidR="00000000" w:rsidRPr="00000000">
        <w:rPr>
          <w:rFonts w:ascii="Google Sans" w:cs="Google Sans" w:eastAsia="Google Sans" w:hAnsi="Google Sans"/>
          <w:color w:val="1f1f1f"/>
          <w:rtl w:val="0"/>
        </w:rPr>
        <w:t xml:space="preserve"> The 0.1% ad valorem transaction fee levied on all Seed spends is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burned; it is distributed pro-rata to all active VYS holders at the end of every epoch, adjusting dynamically based on the current Collateral Ratio (CR).</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Decay Function:</w:t>
      </w:r>
      <w:r w:rsidDel="00000000" w:rsidR="00000000" w:rsidRPr="00000000">
        <w:rPr>
          <w:rFonts w:ascii="Google Sans" w:cs="Google Sans" w:eastAsia="Google Sans" w:hAnsi="Google Sans"/>
          <w:color w:val="1f1f1f"/>
          <w:rtl w:val="0"/>
        </w:rPr>
        <w:t xml:space="preserve"> If a node goes offline, its accumulated VYS decays by 5% daily. After 7 consecutive days offline, the VYS balance is hard-slashed to 0.</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the Oracle Problem: Hybrid MPC TLS Oracles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FROST Validator Quorum executes decentralized price discovery via DECO/TLSNotary Multi-Party Computation:</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Redundant Polling &amp; MPC:</w:t>
      </w:r>
      <w:r w:rsidDel="00000000" w:rsidR="00000000" w:rsidRPr="00000000">
        <w:rPr>
          <w:rFonts w:ascii="Google Sans" w:cs="Google Sans" w:eastAsia="Google Sans" w:hAnsi="Google Sans"/>
          <w:color w:val="1f1f1f"/>
          <w:rtl w:val="0"/>
        </w:rPr>
        <w:t xml:space="preserve"> The Quorum securely polls 5 distinct, highly liquid exchange APIs (e.g., Binance, Coinbase) over Tor. The cryptographic handshake splits the client key (</w:t>
      </w:r>
      <w:r w:rsidDel="00000000" w:rsidR="00000000" w:rsidRPr="00000000">
        <w:rPr>
          <w:rFonts w:ascii="Google Sans" w:cs="Google Sans" w:eastAsia="Google Sans" w:hAnsi="Google Sans"/>
          <w:color w:val="1f1f1f"/>
        </w:rPr>
        <w:drawing>
          <wp:inline distB="19050" distT="19050" distL="19050" distR="19050">
            <wp:extent cx="189830" cy="227796"/>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89830" cy="227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3030" cy="23163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3030" cy="231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the Prover cannot forge TWAP (Time-Weighted Average Price) data without Verifier consent.</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Oracle Model &amp; Circuit Breaker:</w:t>
      </w:r>
      <w:r w:rsidDel="00000000" w:rsidR="00000000" w:rsidRPr="00000000">
        <w:rPr>
          <w:rFonts w:ascii="Google Sans" w:cs="Google Sans" w:eastAsia="Google Sans" w:hAnsi="Google Sans"/>
          <w:color w:val="1f1f1f"/>
          <w:rtl w:val="0"/>
        </w:rPr>
        <w:t xml:space="preserve"> Because the MPC operation introduces significant latency across Tor circuits, EmuNet implements a </w:t>
      </w:r>
      <w:r w:rsidDel="00000000" w:rsidR="00000000" w:rsidRPr="00000000">
        <w:rPr>
          <w:rFonts w:ascii="Google Sans" w:cs="Google Sans" w:eastAsia="Google Sans" w:hAnsi="Google Sans"/>
          <w:b w:val="1"/>
          <w:bCs w:val="1"/>
          <w:color w:val="1f1f1f"/>
          <w:rtl w:val="0"/>
        </w:rPr>
        <w:t xml:space="preserve">Hybrid Oracle Model</w:t>
      </w:r>
      <w:r w:rsidDel="00000000" w:rsidR="00000000" w:rsidRPr="00000000">
        <w:rPr>
          <w:rFonts w:ascii="Google Sans" w:cs="Google Sans" w:eastAsia="Google Sans" w:hAnsi="Google Sans"/>
          <w:color w:val="1f1f1f"/>
          <w:rtl w:val="0"/>
        </w:rPr>
        <w:t xml:space="preserve">. If the primary MPC TLS Oracle timestamp exceeds 12 hours old (due to geographic latency or Tor disruptions), the network triggers a Circuit Breaker.</w:t>
      </w:r>
    </w:p>
    <w:p w:rsidR="00000000" w:rsidDel="00000000" w:rsidP="00000000" w:rsidRDefault="00000000" w:rsidRPr="00000000" w14:paraId="0000004F">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To prevent liquidity stalls</w:t>
      </w:r>
      <w:r w:rsidDel="00000000" w:rsidR="00000000" w:rsidRPr="00000000">
        <w:rPr>
          <w:rFonts w:ascii="Google Sans" w:cs="Google Sans" w:eastAsia="Google Sans" w:hAnsi="Google Sans"/>
          <w:color w:val="1f1f1f"/>
          <w:rtl w:val="0"/>
        </w:rPr>
        <w:t xml:space="preserve">, the network falls back to the hybrid reserve pricing mechanisms, allowing spending and collateral-ratio adjusted minting to continue safely rather than freezing the entire economy.</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zk-VOPRF Elastic Minting Pipeline (Groth16 over BN254)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denominate tokens dynamically without unblinding the transaction to the consensus quorum, EmuNet utilizes a highly optimized zk-SNARK circuit.</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Proof System:</w:t>
      </w:r>
      <w:r w:rsidDel="00000000" w:rsidR="00000000" w:rsidRPr="00000000">
        <w:rPr>
          <w:rFonts w:ascii="Google Sans" w:cs="Google Sans" w:eastAsia="Google Sans" w:hAnsi="Google Sans"/>
          <w:color w:val="1f1f1f"/>
          <w:rtl w:val="0"/>
        </w:rPr>
        <w:t xml:space="preserve"> Groth16 over the BN254 curve.</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Trusted Setup Distribution:</w:t>
      </w:r>
      <w:r w:rsidDel="00000000" w:rsidR="00000000" w:rsidRPr="00000000">
        <w:rPr>
          <w:rFonts w:ascii="Google Sans" w:cs="Google Sans" w:eastAsia="Google Sans" w:hAnsi="Google Sans"/>
          <w:color w:val="1f1f1f"/>
          <w:rtl w:val="0"/>
        </w:rPr>
        <w:t xml:space="preserve"> EmuNet embeds the Zcash Perpetual Powers of Tau (Phase 1) and Hermez (Phase 2) universal trusted setup transcripts directly into the binary, removing the need for a bespoke setup ceremony. Host OS CSPRNG fallback vulnerabilities are strictly monitored during the blinding phase.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Flow:</w:t>
      </w:r>
    </w:p>
    <w:p w:rsidR="00000000" w:rsidDel="00000000" w:rsidP="00000000" w:rsidRDefault="00000000" w:rsidRPr="00000000" w14:paraId="0000005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client calculates the denomination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TWAP Oracle and creates a Pedersen commitment (</w:t>
      </w:r>
      <w:r w:rsidDel="00000000" w:rsidR="00000000" w:rsidRPr="00000000">
        <w:rPr>
          <w:rFonts w:ascii="Google Sans" w:cs="Google Sans" w:eastAsia="Google Sans" w:hAnsi="Google Sans"/>
          <w:color w:val="1f1f1f"/>
        </w:rPr>
        <w:drawing>
          <wp:inline distB="19050" distT="19050" distL="19050" distR="19050">
            <wp:extent cx="1379934" cy="228403"/>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79934" cy="228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client generates the Groth16 proof (</w:t>
      </w:r>
      <w:r w:rsidDel="00000000" w:rsidR="00000000" w:rsidRPr="00000000">
        <w:rPr>
          <w:rFonts w:ascii="Google Sans" w:cs="Google Sans" w:eastAsia="Google Sans" w:hAnsi="Google Sans"/>
          <w:color w:val="1f1f1f"/>
        </w:rPr>
        <w:drawing>
          <wp:inline distB="19050" distT="19050" distL="19050" distR="19050">
            <wp:extent cx="251296" cy="231966"/>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1296" cy="231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attesting it holds valid ABR receipts equating precisely to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FROST Quorum verifies </w:t>
      </w:r>
      <w:r w:rsidDel="00000000" w:rsidR="00000000" w:rsidRPr="00000000">
        <w:rPr>
          <w:rFonts w:ascii="Google Sans" w:cs="Google Sans" w:eastAsia="Google Sans" w:hAnsi="Google Sans"/>
          <w:color w:val="1f1f1f"/>
        </w:rPr>
        <w:drawing>
          <wp:inline distB="19050" distT="19050" distL="19050" distR="19050">
            <wp:extent cx="251296" cy="231966"/>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1296" cy="231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&lt; 1ms, learns nothing about the user, and signs the blinded payload.</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client unblinds the threshold shares, buffering the $1 Seed.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Risk-Adjusted Synchronicity (The Double-Spend Solution)</w:t>
      </w:r>
    </w:p>
    <w:p w:rsidR="00000000" w:rsidDel="00000000" w:rsidP="00000000" w:rsidRDefault="00000000" w:rsidRPr="00000000" w14:paraId="0000005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Micro-Transactions (&lt; $5.00): O(1) Local Latency.</w:t>
      </w:r>
    </w:p>
    <w:p w:rsidR="00000000" w:rsidDel="00000000" w:rsidP="00000000" w:rsidRDefault="00000000" w:rsidRPr="00000000" w14:paraId="0000005B">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Buyer sends Seed, $1 Groth16 Proof, and Nullifier. Publisher verifies proof locally (&lt; 1ms), instantly releases the decryption key, and broadcasts the Nullifier to the DHT asynchronously.</w:t>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Macro-Transactions (&gt; $5.00): Synchronous Validation.</w:t>
      </w:r>
    </w:p>
    <w:p w:rsidR="00000000" w:rsidDel="00000000" w:rsidP="00000000" w:rsidRDefault="00000000" w:rsidRPr="00000000" w14:paraId="0000005D">
      <w:pPr>
        <w:numPr>
          <w:ilvl w:val="1"/>
          <w:numId w:val="2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Publisher's daemon halts key release and mandates a synchronous DHT check of the NullifierSet, executing a 2–3 second latency penalty to mathematically eliminate double-spend risk.</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Automatic Background Replication (ABR) Implementation</w:t>
      </w:r>
      <w:r w:rsidDel="00000000" w:rsidR="00000000" w:rsidRPr="00000000">
        <w:rPr>
          <w:rFonts w:ascii="Google Sans" w:cs="Google Sans" w:eastAsia="Google Sans" w:hAnsi="Google Sans"/>
          <w:b w:val="1"/>
          <w:bCs w:val="1"/>
          <w:i w:val="0"/>
          <w:iCs w:val="0"/>
          <w:color w:val="1f1f1f"/>
          <w:sz w:val="36"/>
          <w:szCs w:val="36"/>
          <w:rtl w:val="0"/>
        </w:rPr>
        <w:t xml:space="preserve"> &amp; Mobile Constraints</w:t>
      </w:r>
    </w:p>
    <w:p w:rsidR="00000000" w:rsidDel="00000000" w:rsidP="00000000" w:rsidRDefault="00000000" w:rsidRPr="00000000" w14:paraId="0000005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Lazy Allocation (Earning Power):</w:t>
      </w:r>
      <w:r w:rsidDel="00000000" w:rsidR="00000000" w:rsidRPr="00000000">
        <w:rPr>
          <w:rFonts w:ascii="Google Sans" w:cs="Google Sans" w:eastAsia="Google Sans" w:hAnsi="Google Sans"/>
          <w:color w:val="1f1f1f"/>
          <w:rtl w:val="0"/>
        </w:rPr>
        <w:t xml:space="preserve"> The local ABR store expands lazily based on the user's selected "Earning Power" scale (see UI specification).</w:t>
      </w:r>
    </w:p>
    <w:p w:rsidR="00000000" w:rsidDel="00000000" w:rsidP="00000000" w:rsidRDefault="00000000" w:rsidRPr="00000000" w14:paraId="0000006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Mobile-Specific Profiling (Android/iOS):</w:t>
      </w:r>
      <w:r w:rsidDel="00000000" w:rsidR="00000000" w:rsidRPr="00000000">
        <w:rPr>
          <w:rFonts w:ascii="Google Sans" w:cs="Google Sans" w:eastAsia="Google Sans" w:hAnsi="Google Sans"/>
          <w:color w:val="1f1f1f"/>
          <w:rtl w:val="0"/>
        </w:rPr>
        <w:t xml:space="preserve"> To avoid aggressive battery drain and data usage on mobile devices, the EmuNet Daemon interfaces directly with Android's </w:t>
      </w:r>
      <w:r w:rsidDel="00000000" w:rsidR="00000000" w:rsidRPr="00000000">
        <w:rPr>
          <w:rFonts w:ascii="Google Sans" w:cs="Google Sans" w:eastAsia="Google Sans" w:hAnsi="Google Sans"/>
          <w:color w:val="444746"/>
          <w:rtl w:val="0"/>
        </w:rPr>
        <w:t xml:space="preserve">WorkManager</w:t>
      </w:r>
      <w:r w:rsidDel="00000000" w:rsidR="00000000" w:rsidRPr="00000000">
        <w:rPr>
          <w:rFonts w:ascii="Google Sans" w:cs="Google Sans" w:eastAsia="Google Sans" w:hAnsi="Google Sans"/>
          <w:color w:val="1f1f1f"/>
          <w:rtl w:val="0"/>
        </w:rPr>
        <w:t xml:space="preserve"> (and iOS </w:t>
      </w:r>
      <w:r w:rsidDel="00000000" w:rsidR="00000000" w:rsidRPr="00000000">
        <w:rPr>
          <w:rFonts w:ascii="Google Sans" w:cs="Google Sans" w:eastAsia="Google Sans" w:hAnsi="Google Sans"/>
          <w:color w:val="444746"/>
          <w:rtl w:val="0"/>
        </w:rPr>
        <w:t xml:space="preserve">BGTaskScheduler</w:t>
      </w:r>
      <w:r w:rsidDel="00000000" w:rsidR="00000000" w:rsidRPr="00000000">
        <w:rPr>
          <w:rFonts w:ascii="Google Sans" w:cs="Google Sans" w:eastAsia="Google Sans" w:hAnsi="Google Sans"/>
          <w:color w:val="1f1f1f"/>
          <w:rtl w:val="0"/>
        </w:rPr>
        <w:t xml:space="preserve">). The daemon strictly monitors OS states, restricting heavy ABR background replication to only occur when the device is on an </w:t>
      </w:r>
      <w:r w:rsidDel="00000000" w:rsidR="00000000" w:rsidRPr="00000000">
        <w:rPr>
          <w:rFonts w:ascii="Google Sans" w:cs="Google Sans" w:eastAsia="Google Sans" w:hAnsi="Google Sans"/>
          <w:b w:val="1"/>
          <w:bCs w:val="1"/>
          <w:color w:val="1f1f1f"/>
          <w:rtl w:val="0"/>
        </w:rPr>
        <w:t xml:space="preserve">unmetered Wi-Fi connection</w:t>
      </w:r>
      <w:r w:rsidDel="00000000" w:rsidR="00000000" w:rsidRPr="00000000">
        <w:rPr>
          <w:rFonts w:ascii="Google Sans" w:cs="Google Sans" w:eastAsia="Google Sans" w:hAnsi="Google Sans"/>
          <w:color w:val="1f1f1f"/>
          <w:rtl w:val="0"/>
        </w:rPr>
        <w:t xml:space="preserve"> and/or connected to a charger.</w:t>
      </w:r>
    </w:p>
    <w:p w:rsidR="00000000" w:rsidDel="00000000" w:rsidP="00000000" w:rsidRDefault="00000000" w:rsidRPr="00000000" w14:paraId="0000006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ABR Eviction Algorithm (LFU-DA):</w:t>
      </w:r>
      <w:r w:rsidDel="00000000" w:rsidR="00000000" w:rsidRPr="00000000">
        <w:rPr>
          <w:rFonts w:ascii="Google Sans" w:cs="Google Sans" w:eastAsia="Google Sans" w:hAnsi="Google Sans"/>
          <w:color w:val="1f1f1f"/>
          <w:rtl w:val="0"/>
        </w:rPr>
        <w:t xml:space="preserve"> Nodes execute a </w:t>
      </w:r>
      <w:r w:rsidDel="00000000" w:rsidR="00000000" w:rsidRPr="00000000">
        <w:rPr>
          <w:rFonts w:ascii="Google Sans" w:cs="Google Sans" w:eastAsia="Google Sans" w:hAnsi="Google Sans"/>
          <w:b w:val="1"/>
          <w:bCs w:val="1"/>
          <w:color w:val="1f1f1f"/>
          <w:rtl w:val="0"/>
        </w:rPr>
        <w:t xml:space="preserve">Least Frequently Used with Dynamic Aging</w:t>
      </w:r>
      <w:r w:rsidDel="00000000" w:rsidR="00000000" w:rsidRPr="00000000">
        <w:rPr>
          <w:rFonts w:ascii="Google Sans" w:cs="Google Sans" w:eastAsia="Google Sans" w:hAnsi="Google Sans"/>
          <w:color w:val="1f1f1f"/>
          <w:rtl w:val="0"/>
        </w:rPr>
        <w:t xml:space="preserve"> eviction policy locally.</w:t>
      </w:r>
    </w:p>
    <w:p w:rsidR="00000000" w:rsidDel="00000000" w:rsidP="00000000" w:rsidRDefault="00000000" w:rsidRPr="00000000" w14:paraId="00000062">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Query the DHT ChunkAvailRecord for hll_replica_est (HyperLogLog estimate of global chunk density).</w:t>
      </w:r>
    </w:p>
    <w:p w:rsidR="00000000" w:rsidDel="00000000" w:rsidP="00000000" w:rsidRDefault="00000000" w:rsidRPr="00000000" w14:paraId="0000006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Calculate Eviction Weight: </w:t>
      </w:r>
      <w:r w:rsidDel="00000000" w:rsidR="00000000" w:rsidRPr="00000000">
        <w:rPr>
          <w:rFonts w:ascii="Google Sans" w:cs="Google Sans" w:eastAsia="Google Sans" w:hAnsi="Google Sans"/>
          <w:color w:val="1f1f1f"/>
        </w:rPr>
        <w:drawing>
          <wp:inline distB="19050" distT="19050" distL="19050" distR="19050">
            <wp:extent cx="3577304" cy="332994"/>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77304" cy="332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Evict chunks with the lowest Weight until storage drops below 90% quota.</w:t>
      </w:r>
    </w:p>
    <w:p w:rsidR="00000000" w:rsidDel="00000000" w:rsidP="00000000" w:rsidRDefault="00000000" w:rsidRPr="00000000" w14:paraId="0000006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Proofs of Retrievability (PoR):</w:t>
      </w:r>
      <w:r w:rsidDel="00000000" w:rsidR="00000000" w:rsidRPr="00000000">
        <w:rPr>
          <w:rFonts w:ascii="Google Sans" w:cs="Google Sans" w:eastAsia="Google Sans" w:hAnsi="Google Sans"/>
          <w:color w:val="1f1f1f"/>
          <w:rtl w:val="0"/>
        </w:rPr>
        <w:t xml:space="preserve"> To defeat the "lazy seeder" / bandwidth faking attacks, the network natively integrates PoR. Validators issue random cryptographic challenges to passive nodes, requiring them to prove physical possession of the blockdata.</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Recovery &amp; Key Management Risks (FROST DKG)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systems utilize Shamir's Secret Sharing (SSS) for recovery. However, SSS is vulnerable to bit-probing side-channel attacks and requires the Platform Identity Key (PIK) to be fully reassembled in local memory, creating a catastrophic single point of failure.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EmuNet v4.2 mitigates this by replacing SSS with </w:t>
      </w:r>
      <w:r w:rsidDel="00000000" w:rsidR="00000000" w:rsidRPr="00000000">
        <w:rPr>
          <w:rFonts w:ascii="Google Sans" w:cs="Google Sans" w:eastAsia="Google Sans" w:hAnsi="Google Sans"/>
          <w:b w:val="1"/>
          <w:bCs w:val="1"/>
          <w:color w:val="1f1f1f"/>
          <w:rtl w:val="0"/>
        </w:rPr>
        <w:t xml:space="preserve">FROST-based Distributed Key Generation (DKG)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Guardian shares are generated such that the root PIK never exists on a single disk or in a single memory space.</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Signatures for recovery are distributed, blinded computations.</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original owner retains a </w:t>
      </w:r>
      <w:r w:rsidDel="00000000" w:rsidR="00000000" w:rsidRPr="00000000">
        <w:rPr>
          <w:rFonts w:ascii="Google Sans" w:cs="Google Sans" w:eastAsia="Google Sans" w:hAnsi="Google Sans"/>
          <w:b w:val="1"/>
          <w:bCs w:val="1"/>
          <w:color w:val="1f1f1f"/>
          <w:rtl w:val="0"/>
        </w:rPr>
        <w:t xml:space="preserve">48-hour Dual-Path Cancellation</w:t>
      </w:r>
      <w:r w:rsidDel="00000000" w:rsidR="00000000" w:rsidRPr="00000000">
        <w:rPr>
          <w:rFonts w:ascii="Google Sans" w:cs="Google Sans" w:eastAsia="Google Sans" w:hAnsi="Google Sans"/>
          <w:color w:val="1f1f1f"/>
          <w:rtl w:val="0"/>
        </w:rPr>
        <w:t xml:space="preserve"> window to veto fraudulent recovery attempts via DHT timelocks.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Decentralized Protocol Upgrades (Over-The-Air Hard Forks)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Upgrading a decentralized network to a major new version (e.g., v4.2 to v5.0) poses a massive risk of fragmenting the user base. EmuNet executes network upgrades natively without relying on centralized download servers like GitHub or AWS.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Signed Upgrade Manifests:</w:t>
      </w:r>
      <w:r w:rsidDel="00000000" w:rsidR="00000000" w:rsidRPr="00000000">
        <w:rPr>
          <w:rFonts w:ascii="Google Sans" w:cs="Google Sans" w:eastAsia="Google Sans" w:hAnsi="Google Sans"/>
          <w:color w:val="1f1f1f"/>
          <w:rtl w:val="0"/>
        </w:rPr>
        <w:t xml:space="preserve"> The core development multisig broadcasts a time-locked UpgradeManifest to the DHT. This payload contains the version string, the BLAKE3 hash of the new binaries, and a strict ActivationEpoch timestamp (e.g., 14 days in the future).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P2P Binary Distribution:</w:t>
      </w:r>
      <w:r w:rsidDel="00000000" w:rsidR="00000000" w:rsidRPr="00000000">
        <w:rPr>
          <w:rFonts w:ascii="Google Sans" w:cs="Google Sans" w:eastAsia="Google Sans" w:hAnsi="Google Sans"/>
          <w:color w:val="1f1f1f"/>
          <w:rtl w:val="0"/>
        </w:rPr>
        <w:t xml:space="preserve"> The new client application is seeded directly into the EmuNet ABR system. Client daemons automatically begin passively downloading the new update chunks in the background via the anonymous 3-hop Sphinx circuit.</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Hard Fork Boundary:</w:t>
      </w:r>
      <w:r w:rsidDel="00000000" w:rsidR="00000000" w:rsidRPr="00000000">
        <w:rPr>
          <w:rFonts w:ascii="Google Sans" w:cs="Google Sans" w:eastAsia="Google Sans" w:hAnsi="Google Sans"/>
          <w:color w:val="1f1f1f"/>
          <w:rtl w:val="0"/>
        </w:rPr>
        <w:t xml:space="preserve"> Once the global network clock crosses the ActivationEpoch, the network executes a clean hard fork. Upgraded nodes instantly rotate their Sphinx transport magic bytes, strictly partitioning un-updated legacy nodes from the new validator quorum and DHT.</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Apple-like UI Presentation:</w:t>
      </w:r>
      <w:r w:rsidDel="00000000" w:rsidR="00000000" w:rsidRPr="00000000">
        <w:rPr>
          <w:rFonts w:ascii="Google Sans" w:cs="Google Sans" w:eastAsia="Google Sans" w:hAnsi="Google Sans"/>
          <w:color w:val="1f1f1f"/>
          <w:rtl w:val="0"/>
        </w:rPr>
        <w:t xml:space="preserve"> Rather than displaying frightening technical warnings, the user experience mimics an iOS/Android software update. Once the binaries are fully assembled in the background via ABR, the user receives a seamless, non-intrusive prompt: </w:t>
      </w:r>
      <w:r w:rsidDel="00000000" w:rsidR="00000000" w:rsidRPr="00000000">
        <w:rPr>
          <w:rFonts w:ascii="Google Sans" w:cs="Google Sans" w:eastAsia="Google Sans" w:hAnsi="Google Sans"/>
          <w:i w:val="1"/>
          <w:iCs w:val="1"/>
          <w:color w:val="1f1f1f"/>
          <w:rtl w:val="0"/>
        </w:rPr>
        <w:t xml:space="preserve">"EmuNet Version 5.0 is ready. Restart to apply."</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Interface &amp; UI Specification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operates as an isolated UI layer built upon a </w:t>
      </w:r>
      <w:r w:rsidDel="00000000" w:rsidR="00000000" w:rsidRPr="00000000">
        <w:rPr>
          <w:rFonts w:ascii="Google Sans" w:cs="Google Sans" w:eastAsia="Google Sans" w:hAnsi="Google Sans"/>
          <w:b w:val="1"/>
          <w:bCs w:val="1"/>
          <w:color w:val="1f1f1f"/>
          <w:rtl w:val="0"/>
        </w:rPr>
        <w:t xml:space="preserve">Progressive Disclosure</w:t>
      </w:r>
      <w:r w:rsidDel="00000000" w:rsidR="00000000" w:rsidRPr="00000000">
        <w:rPr>
          <w:rFonts w:ascii="Google Sans" w:cs="Google Sans" w:eastAsia="Google Sans" w:hAnsi="Google Sans"/>
          <w:color w:val="1f1f1f"/>
          <w:rtl w:val="0"/>
        </w:rPr>
        <w:t xml:space="preserve"> design philosophy, adapting responsively from desktop widescreen down to Android/iOS mobile layouts. By default, the application is as simple and frictionless as native Apple/Google software. An </w:t>
      </w:r>
      <w:r w:rsidDel="00000000" w:rsidR="00000000" w:rsidRPr="00000000">
        <w:rPr>
          <w:rFonts w:ascii="Google Sans" w:cs="Google Sans" w:eastAsia="Google Sans" w:hAnsi="Google Sans"/>
          <w:b w:val="1"/>
          <w:bCs w:val="1"/>
          <w:color w:val="1f1f1f"/>
          <w:rtl w:val="0"/>
        </w:rPr>
        <w:t xml:space="preserve">"Advanced Mode"</w:t>
      </w:r>
      <w:r w:rsidDel="00000000" w:rsidR="00000000" w:rsidRPr="00000000">
        <w:rPr>
          <w:rFonts w:ascii="Google Sans" w:cs="Google Sans" w:eastAsia="Google Sans" w:hAnsi="Google Sans"/>
          <w:color w:val="1f1f1f"/>
          <w:rtl w:val="0"/>
        </w:rPr>
        <w:t xml:space="preserve"> toggle in settings unlocks diagnostic tools and network telemetry for technical users.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Setup Assistant (Tutorial Flow)</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opens the application for the first time, they are greeted by a beautiful, paginated "Welcome Experience" that abstracts all cryptography into simple concepts: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Your Digital Wallet.</w:t>
      </w:r>
      <w:r w:rsidDel="00000000" w:rsidR="00000000" w:rsidRPr="00000000">
        <w:rPr>
          <w:rFonts w:ascii="Google Sans" w:cs="Google Sans" w:eastAsia="Google Sans" w:hAnsi="Google Sans"/>
          <w:color w:val="1f1f1f"/>
          <w:rtl w:val="0"/>
        </w:rPr>
        <w:t xml:space="preserve"> "Think of your Wallet like digital cash. It's stored safely on your device, entirely private, and you can use it to instantly unlock content from your groups or send it to friends."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Growing Seeds.</w:t>
      </w:r>
      <w:r w:rsidDel="00000000" w:rsidR="00000000" w:rsidRPr="00000000">
        <w:rPr>
          <w:rFonts w:ascii="Google Sans" w:cs="Google Sans" w:eastAsia="Google Sans" w:hAnsi="Google Sans"/>
          <w:color w:val="1f1f1f"/>
          <w:rtl w:val="0"/>
        </w:rPr>
        <w:t xml:space="preserve"> "You earn 'Seeds' (digital cash) simply by leaving EmuNet running in the background. As you help secure the network, your Seeds grow automatically, which you can spend inside your groups."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Choose Your Earning Power.</w:t>
      </w:r>
      <w:r w:rsidDel="00000000" w:rsidR="00000000" w:rsidRPr="00000000">
        <w:rPr>
          <w:rFonts w:ascii="Google Sans" w:cs="Google Sans" w:eastAsia="Google Sans" w:hAnsi="Google Sans"/>
          <w:color w:val="1f1f1f"/>
          <w:rtl w:val="0"/>
        </w:rPr>
        <w:t xml:space="preserve"> The user is presented with a fluid slider to determine how aggressive their device is at earning Seeds:</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Light:</w:t>
      </w:r>
      <w:r w:rsidDel="00000000" w:rsidR="00000000" w:rsidRPr="00000000">
        <w:rPr>
          <w:rFonts w:ascii="Google Sans" w:cs="Google Sans" w:eastAsia="Google Sans" w:hAnsi="Google Sans"/>
          <w:color w:val="1f1f1f"/>
          <w:rtl w:val="0"/>
        </w:rPr>
        <w:t xml:space="preserve"> Barely noticeable, minimal earning (Default for Mobile).</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Balanced:</w:t>
      </w:r>
      <w:r w:rsidDel="00000000" w:rsidR="00000000" w:rsidRPr="00000000">
        <w:rPr>
          <w:rFonts w:ascii="Google Sans" w:cs="Google Sans" w:eastAsia="Google Sans" w:hAnsi="Google Sans"/>
          <w:color w:val="1f1f1f"/>
          <w:rtl w:val="0"/>
        </w:rPr>
        <w:t xml:space="preserve"> Smart background usage.</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Aggressive:</w:t>
      </w:r>
      <w:r w:rsidDel="00000000" w:rsidR="00000000" w:rsidRPr="00000000">
        <w:rPr>
          <w:rFonts w:ascii="Google Sans" w:cs="Google Sans" w:eastAsia="Google Sans" w:hAnsi="Google Sans"/>
          <w:color w:val="1f1f1f"/>
          <w:rtl w:val="0"/>
        </w:rPr>
        <w:t xml:space="preserve"> Maximizes earning potential for power users (Desktop heavily).</w:t>
      </w:r>
    </w:p>
    <w:p w:rsidR="00000000" w:rsidDel="00000000" w:rsidP="00000000" w:rsidRDefault="00000000" w:rsidRPr="00000000" w14:paraId="0000007C">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Smart Night Mode (Toggle):</w:t>
      </w:r>
      <w:r w:rsidDel="00000000" w:rsidR="00000000" w:rsidRPr="00000000">
        <w:rPr>
          <w:rFonts w:ascii="Google Sans" w:cs="Google Sans" w:eastAsia="Google Sans" w:hAnsi="Google Sans"/>
          <w:color w:val="1f1f1f"/>
          <w:rtl w:val="0"/>
        </w:rPr>
        <w:t xml:space="preserve"> "Only earn Seeds when my device is plugged in and asleep (e.g., 2 AM - 8 AM)." </w:t>
      </w:r>
      <w:r w:rsidDel="00000000" w:rsidR="00000000" w:rsidRPr="00000000">
        <w:rPr>
          <w:rFonts w:ascii="Google Sans" w:cs="Google Sans" w:eastAsia="Google Sans" w:hAnsi="Google Sans"/>
          <w:i w:val="1"/>
          <w:iCs w:val="1"/>
          <w:color w:val="1f1f1f"/>
          <w:rtl w:val="0"/>
        </w:rPr>
        <w:t xml:space="preserve">The rust daemon utilizes Android's Doze mode APIs, BatteryManager, and macOS sleep state APIs to silently wake the EmuNet network interface, run ABR PoR checks, and suspend before the user wakes up.</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Seamless Checkout &amp; P2P Transfers (The</w:t>
      </w:r>
      <w:r w:rsidDel="00000000" w:rsidR="00000000" w:rsidRPr="00000000">
        <w:rPr>
          <w:rFonts w:ascii="Google Sans" w:cs="Google Sans" w:eastAsia="Google Sans" w:hAnsi="Google Sans"/>
          <w:b w:val="1"/>
          <w:bCs w:val="1"/>
          <w:i w:val="0"/>
          <w:iCs w:val="0"/>
          <w:color w:val="1f1f1f"/>
          <w:sz w:val="28"/>
          <w:szCs w:val="28"/>
          <w:rtl w:val="0"/>
        </w:rPr>
        <w:t xml:space="preserve"> Apple/Google</w:t>
      </w:r>
      <w:r w:rsidDel="00000000" w:rsidR="00000000" w:rsidRPr="00000000">
        <w:rPr>
          <w:rFonts w:ascii="Google Sans" w:cs="Google Sans" w:eastAsia="Google Sans" w:hAnsi="Google Sans"/>
          <w:color w:val="1f1f1f"/>
          <w:rtl w:val="0"/>
        </w:rPr>
        <w:t xml:space="preserve"> Pay Paradigm)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purchasing and sending money feels premium and secure, raw Zero-Knowledge proof generation and macro-transaction consensus steps are wrapped in a UI identical to an Apple Pay or Google Wallet interaction.</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In-Group Purchasing:</w:t>
      </w:r>
      <w:r w:rsidDel="00000000" w:rsidR="00000000" w:rsidRPr="00000000">
        <w:rPr>
          <w:rFonts w:ascii="Google Sans" w:cs="Google Sans" w:eastAsia="Google Sans" w:hAnsi="Google Sans"/>
          <w:color w:val="1f1f1f"/>
          <w:rtl w:val="0"/>
        </w:rPr>
        <w:t xml:space="preserve"> When a user clicks a price tag (e.g., "$1.50"), a smooth bottom-sheet modal slides up displaying the content name and the exact amount to be deducted.</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Peer-to-Peer Transfers (Apple Cash Style):</w:t>
      </w:r>
      <w:r w:rsidDel="00000000" w:rsidR="00000000" w:rsidRPr="00000000">
        <w:rPr>
          <w:rFonts w:ascii="Google Sans" w:cs="Google Sans" w:eastAsia="Google Sans" w:hAnsi="Google Sans"/>
          <w:color w:val="1f1f1f"/>
          <w:rtl w:val="0"/>
        </w:rPr>
        <w:t xml:space="preserve"> Users can tap "Send" in their wallet, select a contact, type a fiat amount, and add an optional note.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Interaction:</w:t>
      </w:r>
      <w:r w:rsidDel="00000000" w:rsidR="00000000" w:rsidRPr="00000000">
        <w:rPr>
          <w:rFonts w:ascii="Google Sans" w:cs="Google Sans" w:eastAsia="Google Sans" w:hAnsi="Google Sans"/>
          <w:color w:val="1f1f1f"/>
          <w:rtl w:val="0"/>
        </w:rPr>
        <w:t xml:space="preserve"> The user is prompted to "Double-Click to Confirm" (or utilize system-native biometrics like Android Fingerprint, FaceID, or Windows Hello where available) for both purchases and peer transfers.</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Visuals:</w:t>
      </w:r>
      <w:r w:rsidDel="00000000" w:rsidR="00000000" w:rsidRPr="00000000">
        <w:rPr>
          <w:rFonts w:ascii="Google Sans" w:cs="Google Sans" w:eastAsia="Google Sans" w:hAnsi="Google Sans"/>
          <w:color w:val="1f1f1f"/>
          <w:rtl w:val="0"/>
        </w:rPr>
        <w:t xml:space="preserve"> Upon confirmation, a determinate loading ring ("Verifying securely...") spins for ~2 seconds (masking the DHT Nullifier sync), followed by a satisfying haptic feedback "ping" and a green checkmark.</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Effortless Connections (The Contact Card)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Sharing a 64-character cryptographic hash (the PIK) is unintuitive. EmuNet completely abstracts this via the "Contact Card".</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Card:</w:t>
      </w:r>
      <w:r w:rsidDel="00000000" w:rsidR="00000000" w:rsidRPr="00000000">
        <w:rPr>
          <w:rFonts w:ascii="Google Sans" w:cs="Google Sans" w:eastAsia="Google Sans" w:hAnsi="Google Sans"/>
          <w:color w:val="1f1f1f"/>
          <w:rtl w:val="0"/>
        </w:rPr>
        <w:t xml:space="preserve"> Tapping your profile picture reveals a beautifully frosted glass card containing a dynamic QR code and your display name.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In-Person Sharing:</w:t>
      </w:r>
      <w:r w:rsidDel="00000000" w:rsidR="00000000" w:rsidRPr="00000000">
        <w:rPr>
          <w:rFonts w:ascii="Google Sans" w:cs="Google Sans" w:eastAsia="Google Sans" w:hAnsi="Google Sans"/>
          <w:color w:val="1f1f1f"/>
          <w:rtl w:val="0"/>
        </w:rPr>
        <w:t xml:space="preserve"> A friend can scan the QR code using their Android/iOS camera. A smooth modal instantly slides up: "Add</w:t>
      </w:r>
      <w:r w:rsidDel="00000000" w:rsidR="00000000" w:rsidRPr="00000000">
        <w:rPr>
          <w:rFonts w:ascii="Google Sans" w:cs="Google Sans" w:eastAsia="Google Sans" w:hAnsi="Google Sans"/>
          <w:color w:val="1f1f1f"/>
        </w:rPr>
        <w:drawing>
          <wp:inline distB="19050" distT="19050" distL="19050" distR="19050">
            <wp:extent cx="5905500" cy="49499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05500" cy="4949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your contacts?" with a single "Add" button.</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Digital Sharing:</w:t>
      </w:r>
      <w:r w:rsidDel="00000000" w:rsidR="00000000" w:rsidRPr="00000000">
        <w:rPr>
          <w:rFonts w:ascii="Google Sans" w:cs="Google Sans" w:eastAsia="Google Sans" w:hAnsi="Google Sans"/>
          <w:color w:val="1f1f1f"/>
          <w:rtl w:val="0"/>
        </w:rPr>
        <w:t xml:space="preserve"> A prominent "Share" button on the card triggers the native OS Share Sheet (Android Intent, iMessage, Mail), sending an elegant emunet://contact?pik=[Hash] deep link to the recipient.</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Core Navigation &amp; Progressive UI Modes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(Mobile adaptation utilizes standard bottom navigation tabs rather than the desktop sidebar)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Application View</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Default Mode (Simple / Apple-esque)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Advanced Mode (Technical / Power User)</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Group Hub</w:t>
      </w:r>
      <w:r w:rsidDel="00000000" w:rsidR="00000000" w:rsidRPr="00000000">
        <w:rPr>
          <w:rFonts w:ascii="Google Sans" w:cs="Google Sans" w:eastAsia="Google Sans" w:hAnsi="Google Sans"/>
          <w:color w:val="1f1f1f"/>
          <w:rtl w:val="0"/>
        </w:rPr>
        <w:t xml:space="preserve"> | Clean navigation layout. Large, colorful group icons. Shows unread badges. | Exposes underlying Group Root Hashes, MLS epoch IDs, and active peer connection counts per group.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Enclave Builder (Create Group)</w:t>
      </w:r>
      <w:r w:rsidDel="00000000" w:rsidR="00000000" w:rsidRPr="00000000">
        <w:rPr>
          <w:rFonts w:ascii="Google Sans" w:cs="Google Sans" w:eastAsia="Google Sans" w:hAnsi="Google Sans"/>
          <w:color w:val="1f1f1f"/>
          <w:rtl w:val="0"/>
        </w:rPr>
        <w:t xml:space="preserve"> | A fluid, visual website-builder experience. Users select base themes (Storefront, Forum) visually, pick accent colors, and launch. Defaults auto-calculate a fair 80/20 revenue split for creators. | Exposes raw JSON Manifest Editor, Revenue Split configuration sliders (Owner vs Publisher % splits), specific DHT broadcast/timelock parameters, and manual TTL settings for invite payloads.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Wallet &amp; Economy</w:t>
      </w:r>
      <w:r w:rsidDel="00000000" w:rsidR="00000000" w:rsidRPr="00000000">
        <w:rPr>
          <w:rFonts w:ascii="Google Sans" w:cs="Google Sans" w:eastAsia="Google Sans" w:hAnsi="Google Sans"/>
          <w:color w:val="1f1f1f"/>
          <w:rtl w:val="0"/>
        </w:rPr>
        <w:t xml:space="preserve"> | A minimal dashboard showing a single unified balance (e.g., "$45.00"). Prominent </w:t>
      </w:r>
      <w:r w:rsidDel="00000000" w:rsidR="00000000" w:rsidRPr="00000000">
        <w:rPr>
          <w:rFonts w:ascii="Google Sans" w:cs="Google Sans" w:eastAsia="Google Sans" w:hAnsi="Google Sans"/>
          <w:b w:val="1"/>
          <w:bCs w:val="1"/>
          <w:color w:val="1f1f1f"/>
          <w:rtl w:val="0"/>
        </w:rPr>
        <w:t xml:space="preserve">"Add Funds"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"Withdraw"</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"Send"</w:t>
      </w:r>
      <w:r w:rsidDel="00000000" w:rsidR="00000000" w:rsidRPr="00000000">
        <w:rPr>
          <w:rFonts w:ascii="Google Sans" w:cs="Google Sans" w:eastAsia="Google Sans" w:hAnsi="Google Sans"/>
          <w:color w:val="1f1f1f"/>
          <w:rtl w:val="0"/>
        </w:rPr>
        <w:t xml:space="preserve"> buttons. "Seeds" jargon is completely hidden. | Reveals separate balances for $1 Seeds vs VYS (Validator Yield Shares). Shows real-time TWAP Oracle pegs, algorithmic collateral ratios, and Groth16 zero-knowledge proof generation logs.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Earning Settings</w:t>
      </w:r>
      <w:r w:rsidDel="00000000" w:rsidR="00000000" w:rsidRPr="00000000">
        <w:rPr>
          <w:rFonts w:ascii="Google Sans" w:cs="Google Sans" w:eastAsia="Google Sans" w:hAnsi="Google Sans"/>
          <w:color w:val="1f1f1f"/>
          <w:rtl w:val="0"/>
        </w:rPr>
        <w:t xml:space="preserve"> | Displays the "Earning Power" scale and the "Smart Night Mode" sleep/charging schedule toggle. | Exposes raw LFU-DA eviction logs, GB storage quotas, PoSrv telemetry scores, Sphinx datagram routing latency, and Kademlia DHT routing table health. |</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Decentralized UI Templating (The Enclave Builder)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Creating a group on EmuNet is analogous to building a personal website, but executed entirely on a P2P darknet.</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Privacy-Preserving Execution:</w:t>
      </w:r>
      <w:r w:rsidDel="00000000" w:rsidR="00000000" w:rsidRPr="00000000">
        <w:rPr>
          <w:rFonts w:ascii="Google Sans" w:cs="Google Sans" w:eastAsia="Google Sans" w:hAnsi="Google Sans"/>
          <w:color w:val="1f1f1f"/>
          <w:rtl w:val="0"/>
        </w:rPr>
        <w:t xml:space="preserve"> Standard web practices (loading external CSS, WebFonts) are </w:t>
      </w:r>
      <w:r w:rsidDel="00000000" w:rsidR="00000000" w:rsidRPr="00000000">
        <w:rPr>
          <w:rFonts w:ascii="Google Sans" w:cs="Google Sans" w:eastAsia="Google Sans" w:hAnsi="Google Sans"/>
          <w:b w:val="1"/>
          <w:bCs w:val="1"/>
          <w:color w:val="1f1f1f"/>
          <w:rtl w:val="0"/>
        </w:rPr>
        <w:t xml:space="preserve">strictly forbidden</w:t>
      </w:r>
      <w:r w:rsidDel="00000000" w:rsidR="00000000" w:rsidRPr="00000000">
        <w:rPr>
          <w:rFonts w:ascii="Google Sans" w:cs="Google Sans" w:eastAsia="Google Sans" w:hAnsi="Google Sans"/>
          <w:color w:val="1f1f1f"/>
          <w:rtl w:val="0"/>
        </w:rPr>
        <w:t xml:space="preserve"> to prevent CSS-based side-channel leaks, IP tracking, and browser fingerprinting. The binary ships with natively compiled, sandboxed layout primitives.</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Easy Mode (Visual Builder):</w:t>
      </w:r>
      <w:r w:rsidDel="00000000" w:rsidR="00000000" w:rsidRPr="00000000">
        <w:rPr>
          <w:rFonts w:ascii="Google Sans" w:cs="Google Sans" w:eastAsia="Google Sans" w:hAnsi="Google Sans"/>
          <w:color w:val="1f1f1f"/>
          <w:rtl w:val="0"/>
        </w:rPr>
        <w:t xml:space="preserve"> Users interact with a WYSIWYG (What You See Is What You Get) interface similar to Squarespace or Apple Keynote. They can visually select templates (e.g., </w:t>
      </w:r>
      <w:r w:rsidDel="00000000" w:rsidR="00000000" w:rsidRPr="00000000">
        <w:rPr>
          <w:rFonts w:ascii="Google Sans" w:cs="Google Sans" w:eastAsia="Google Sans" w:hAnsi="Google Sans"/>
          <w:i w:val="1"/>
          <w:iCs w:val="1"/>
          <w:color w:val="1f1f1f"/>
          <w:rtl w:val="0"/>
        </w:rPr>
        <w:t xml:space="preserve">The Storefront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Forum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News Feed</w:t>
      </w:r>
      <w:r w:rsidDel="00000000" w:rsidR="00000000" w:rsidRPr="00000000">
        <w:rPr>
          <w:rFonts w:ascii="Google Sans" w:cs="Google Sans" w:eastAsia="Google Sans" w:hAnsi="Google Sans"/>
          <w:color w:val="1f1f1f"/>
          <w:rtl w:val="0"/>
        </w:rPr>
        <w:t xml:space="preserve">), drag-and-drop structural elements, and pick system-safe accent colors. The UI abstracts the math, automatically defaulting to community-standard revenue splits.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Advanced Mode (JSON Manifest Editor):</w:t>
      </w:r>
      <w:r w:rsidDel="00000000" w:rsidR="00000000" w:rsidRPr="00000000">
        <w:rPr>
          <w:rFonts w:ascii="Google Sans" w:cs="Google Sans" w:eastAsia="Google Sans" w:hAnsi="Google Sans"/>
          <w:color w:val="1f1f1f"/>
          <w:rtl w:val="0"/>
        </w:rPr>
        <w:t xml:space="preserve"> Power users can toggle directly into the raw JSON editor. Here they can dictate precise LayoutManifest structures, embed custom routing rules, and manually define the cryptographic timelocks required for changing economic parameters.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32-Phase Engineering Build Order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 structured, parallelizable engineering effort, the protocol must be constructed sequentially across 32 defined phases.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1-6: Cryptography &amp; Baseline Network</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Core Cryptography (Ed25519, ChaCha20, BLAKE3, Groth16 BN254).</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Universal Trusted Setup Embedding (Zcash Powers of Tau integration).</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Transport Layer (QUIC UDP multiplexing, Sphinx packet formatting with Kuhn et al. randomized padding mitigation).</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Kademlia DHT (BEP 44 mutable records, routing tables).</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Genesis Bootstrapping (Base58 decoding, Invite parsing).</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Local Storage Engine (ABR chunking, Reed-Solomon, LFU-DA algorithm).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7-15: Access Control &amp; Consensus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Datagram Onion Routing (Integration of LAMP/alpha-mixing and independent circuits for loop cover traffic).</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Sender-Anonymous Messaging Layer Security (RFC 9420) Ratchet Trees.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Proof-of-Service (PoSrv) Telemetry &amp; Integration of SybilGuard Social Trust Graphs.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Validator Quorum Election &amp; FROST Key Generation.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MPC TLSNotary integration for decentralized Oracle polling.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TWAP Calculation, Hybrid Oracle Model, and 12-Hour Circuit Breaker logic.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zk-VOPRF Asynchronous Minting Pipeline (with Fractional Reserve collateral checks).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Deterministic Nullifier Set architecture.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Validator Yield Share (VYS) accounting and Dynamic Collateral Ratio (CR) adjustment loops.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16-24: Application Logic &amp; Daemon Binding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Argon2id Proof-of-Work and Proofs of Retrievability (PoR) implementation.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Risk-Adjusted Spend Logic (Micro vs. Macro validation pathways).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Revenue Split DHT Timelocks.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FROST-based Distributed Key Generation (DKG) Guardian Recovery logic.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Dual-Path Cancellation for DKG conflict resolution.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SQLite Local Database for Wallet Buffer and ABR state.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JSON-RPC Daemon Server initialization.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Strict Type generation (TypeScript bindings for IPC).</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Event Streaming architecture and OTA Consensus Upgrade (P2P Binary Distribution) engine.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25-32: UI, Interface &amp; Polish (Cross-Platform Mobile/Desktop)</w:t>
      </w:r>
      <w:r w:rsidDel="00000000" w:rsidR="00000000" w:rsidRPr="00000000">
        <w:rPr>
          <w:rFonts w:ascii="Google Sans" w:cs="Google Sans" w:eastAsia="Google Sans" w:hAnsi="Google Sans"/>
          <w:color w:val="1f1f1f"/>
          <w:rtl w:val="0"/>
        </w:rPr>
        <w:t xml:space="preserve"> 25. </w:t>
      </w:r>
      <w:r w:rsidDel="00000000" w:rsidR="00000000" w:rsidRPr="00000000">
        <w:rPr>
          <w:rFonts w:ascii="Google Sans" w:cs="Google Sans" w:eastAsia="Google Sans" w:hAnsi="Google Sans"/>
          <w:b w:val="1"/>
          <w:bCs w:val="1"/>
          <w:color w:val="1f1f1f"/>
          <w:rtl w:val="0"/>
        </w:rPr>
        <w:t xml:space="preserve">Foundation &amp; Responsive Design System:</w:t>
      </w:r>
      <w:r w:rsidDel="00000000" w:rsidR="00000000" w:rsidRPr="00000000">
        <w:rPr>
          <w:rFonts w:ascii="Google Sans" w:cs="Google Sans" w:eastAsia="Google Sans" w:hAnsi="Google Sans"/>
          <w:color w:val="1f1f1f"/>
          <w:rtl w:val="0"/>
        </w:rPr>
        <w:t xml:space="preserve"> Establish a global Tailwind configuration prioritizing a native-app feel. Build responsive architectures utilizing a sidebar for Desktop and a standard Bottom Navigation Bar for Android/iOS with properly sized touch-targets (44px min). Implement physics-based spring animations and ensure 60fps hardware-accelerated transitions.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w:t>
      </w:r>
      <w:r w:rsidDel="00000000" w:rsidR="00000000" w:rsidRPr="00000000">
        <w:rPr>
          <w:rFonts w:ascii="Google Sans" w:cs="Google Sans" w:eastAsia="Google Sans" w:hAnsi="Google Sans"/>
          <w:b w:val="1"/>
          <w:bCs w:val="1"/>
          <w:color w:val="1f1f1f"/>
          <w:rtl w:val="0"/>
        </w:rPr>
        <w:t xml:space="preserve">The Setup Assistant &amp; "Magic" Onboarding:</w:t>
      </w:r>
      <w:r w:rsidDel="00000000" w:rsidR="00000000" w:rsidRPr="00000000">
        <w:rPr>
          <w:rFonts w:ascii="Google Sans" w:cs="Google Sans" w:eastAsia="Google Sans" w:hAnsi="Google Sans"/>
          <w:color w:val="1f1f1f"/>
          <w:rtl w:val="0"/>
        </w:rPr>
        <w:t xml:space="preserve"> Build the initial user launch experience. Step 1: Implement deep-link parsing (emunet://) to instantly authenticate users. Step 2: Render fluid tutorial cards. Step 3: Implement the "Earning Power" hardware slider. Build the "Smart Night Mode" toggle, integrating Android's </w:t>
      </w:r>
      <w:r w:rsidDel="00000000" w:rsidR="00000000" w:rsidRPr="00000000">
        <w:rPr>
          <w:rFonts w:ascii="Google Sans" w:cs="Google Sans" w:eastAsia="Google Sans" w:hAnsi="Google Sans"/>
          <w:color w:val="444746"/>
          <w:rtl w:val="0"/>
        </w:rPr>
        <w:t xml:space="preserve">WorkManager</w:t>
      </w:r>
      <w:r w:rsidDel="00000000" w:rsidR="00000000" w:rsidRPr="00000000">
        <w:rPr>
          <w:rFonts w:ascii="Google Sans" w:cs="Google Sans" w:eastAsia="Google Sans" w:hAnsi="Google Sans"/>
          <w:color w:val="1f1f1f"/>
          <w:rtl w:val="0"/>
        </w:rPr>
        <w:t xml:space="preserve"> and iOS APIs to bind directly to unmetered Wi-Fi and charging states.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w:t>
      </w:r>
      <w:r w:rsidDel="00000000" w:rsidR="00000000" w:rsidRPr="00000000">
        <w:rPr>
          <w:rFonts w:ascii="Google Sans" w:cs="Google Sans" w:eastAsia="Google Sans" w:hAnsi="Google Sans"/>
          <w:b w:val="1"/>
          <w:bCs w:val="1"/>
          <w:color w:val="1f1f1f"/>
          <w:rtl w:val="0"/>
        </w:rPr>
        <w:t xml:space="preserve">The Enclave Builder (Group Creation &amp; UI Templating):</w:t>
      </w:r>
      <w:r w:rsidDel="00000000" w:rsidR="00000000" w:rsidRPr="00000000">
        <w:rPr>
          <w:rFonts w:ascii="Google Sans" w:cs="Google Sans" w:eastAsia="Google Sans" w:hAnsi="Google Sans"/>
          <w:color w:val="1f1f1f"/>
          <w:rtl w:val="0"/>
        </w:rPr>
        <w:t xml:space="preserve"> Develop the dual-mode creation flow. "Easy Mode" acts as a frictionless website builder where users select a base template and customize accent colors via a fluid visual UI. "Advanced Mode" exposes a raw JSON editor for the LayoutManifest, granular DHT timelock settings, and precise fractional Revenue Split sliders.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w:t>
      </w:r>
      <w:r w:rsidDel="00000000" w:rsidR="00000000" w:rsidRPr="00000000">
        <w:rPr>
          <w:rFonts w:ascii="Google Sans" w:cs="Google Sans" w:eastAsia="Google Sans" w:hAnsi="Google Sans"/>
          <w:b w:val="1"/>
          <w:bCs w:val="1"/>
          <w:color w:val="1f1f1f"/>
          <w:rtl w:val="0"/>
        </w:rPr>
        <w:t xml:space="preserve">Adaptive Environments (Native Layout Rendering):</w:t>
      </w:r>
      <w:r w:rsidDel="00000000" w:rsidR="00000000" w:rsidRPr="00000000">
        <w:rPr>
          <w:rFonts w:ascii="Google Sans" w:cs="Google Sans" w:eastAsia="Google Sans" w:hAnsi="Google Sans"/>
          <w:color w:val="1f1f1f"/>
          <w:rtl w:val="0"/>
        </w:rPr>
        <w:t xml:space="preserve"> Engineer the sandboxed UI interpreter. Map the Group Owner's generated LayoutManifest strictly to pre-compiled native UI components. This ensures community designs feel like bespoke native applications rather than cheap web wrappers, while physically preventing external CSS side-channel leaks.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w:t>
      </w:r>
      <w:r w:rsidDel="00000000" w:rsidR="00000000" w:rsidRPr="00000000">
        <w:rPr>
          <w:rFonts w:ascii="Google Sans" w:cs="Google Sans" w:eastAsia="Google Sans" w:hAnsi="Google Sans"/>
          <w:b w:val="1"/>
          <w:bCs w:val="1"/>
          <w:color w:val="1f1f1f"/>
          <w:rtl w:val="0"/>
        </w:rPr>
        <w:t xml:space="preserve">Progressive Wallet &amp; Effortless Connections:</w:t>
      </w:r>
      <w:r w:rsidDel="00000000" w:rsidR="00000000" w:rsidRPr="00000000">
        <w:rPr>
          <w:rFonts w:ascii="Google Sans" w:cs="Google Sans" w:eastAsia="Google Sans" w:hAnsi="Google Sans"/>
          <w:color w:val="1f1f1f"/>
          <w:rtl w:val="0"/>
        </w:rPr>
        <w:t xml:space="preserve"> Construct the default "Fiat-Only" wallet view. Integrate the 'Contact Card' UI for effortless PIK sharing via auto-generated QR codes and Android/iOS Share Sheets. Integrate an "Apple/Google Pay" style peer-to-peer payment flow: users tap "Send", pick a contact, type a fiat amount, and use device biometrics to instantly beam funds across the onion circuit.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w:t>
      </w:r>
      <w:r w:rsidDel="00000000" w:rsidR="00000000" w:rsidRPr="00000000">
        <w:rPr>
          <w:rFonts w:ascii="Google Sans" w:cs="Google Sans" w:eastAsia="Google Sans" w:hAnsi="Google Sans"/>
          <w:b w:val="1"/>
          <w:bCs w:val="1"/>
          <w:color w:val="1f1f1f"/>
          <w:rtl w:val="0"/>
        </w:rPr>
        <w:t xml:space="preserve">Trusted Contacts (FROST Guardian Setup):</w:t>
      </w:r>
      <w:r w:rsidDel="00000000" w:rsidR="00000000" w:rsidRPr="00000000">
        <w:rPr>
          <w:rFonts w:ascii="Google Sans" w:cs="Google Sans" w:eastAsia="Google Sans" w:hAnsi="Google Sans"/>
          <w:color w:val="1f1f1f"/>
          <w:rtl w:val="0"/>
        </w:rPr>
        <w:t xml:space="preserve"> Translate complex Distributed Key Generation (DKG) into an intuitive "Legacy Contacts" interface. Allow users to select friends from a clean contact list, assigning them as Guardians via simple "Send Invite" buttons. Build a high-contrast, critical-alert UI for the 48-hour "Veto Recovery" window.</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w:t>
      </w:r>
      <w:r w:rsidDel="00000000" w:rsidR="00000000" w:rsidRPr="00000000">
        <w:rPr>
          <w:rFonts w:ascii="Google Sans" w:cs="Google Sans" w:eastAsia="Google Sans" w:hAnsi="Google Sans"/>
          <w:b w:val="1"/>
          <w:bCs w:val="1"/>
          <w:color w:val="1f1f1f"/>
          <w:rtl w:val="0"/>
        </w:rPr>
        <w:t xml:space="preserve">Seamless Checkout (Micro/Macro Transaction Modals):</w:t>
      </w:r>
      <w:r w:rsidDel="00000000" w:rsidR="00000000" w:rsidRPr="00000000">
        <w:rPr>
          <w:rFonts w:ascii="Google Sans" w:cs="Google Sans" w:eastAsia="Google Sans" w:hAnsi="Google Sans"/>
          <w:color w:val="1f1f1f"/>
          <w:rtl w:val="0"/>
        </w:rPr>
        <w:t xml:space="preserve"> Replicate the native checkout flow for all in-network purchases. Trigger a smooth, bottom-sheet modal. Implement a hardware prompt hooking into Android Fingerprint/FaceID/Windows Hello. During the 2-second DHT consensus check for Macro-transactions, render a determinate progress ring resolving into a localized haptic "ping".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w:t>
      </w:r>
      <w:r w:rsidDel="00000000" w:rsidR="00000000" w:rsidRPr="00000000">
        <w:rPr>
          <w:rFonts w:ascii="Google Sans" w:cs="Google Sans" w:eastAsia="Google Sans" w:hAnsi="Google Sans"/>
          <w:b w:val="1"/>
          <w:bCs w:val="1"/>
          <w:color w:val="1f1f1f"/>
          <w:rtl w:val="0"/>
        </w:rPr>
        <w:t xml:space="preserve">Delivery, Optimization &amp; Native Packaging:</w:t>
      </w:r>
      <w:r w:rsidDel="00000000" w:rsidR="00000000" w:rsidRPr="00000000">
        <w:rPr>
          <w:rFonts w:ascii="Google Sans" w:cs="Google Sans" w:eastAsia="Google Sans" w:hAnsi="Google Sans"/>
          <w:color w:val="1f1f1f"/>
          <w:rtl w:val="0"/>
        </w:rPr>
        <w:t xml:space="preserve"> Finalize the Tauri/Electron native packaging for macOS/Windows/Linux, and utilize React Native (or Kotlin Multiplatform/SwiftUI bindings) for native Android/iOS compilation. Conduct deep battery profiling to ensure the Rust daemon respects mobile doze states and unmetered connection requirements. Execute the final cross-platform security audit.</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IPC Command Reference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Rust Daemon exposes a rigid JSON-RPC interface. Fiat amounts are unsigned integers (micro-cents).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Identity, Contacts &amp; Guardians</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init_pik(password: String) -&gt; Result&lt;PikMeta&gt;</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get_my_pik() -&gt; Result&lt;Hash&gt;</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export_revocation_certificate() -&gt; Result&lt;String&gt;</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nominate_guardian(contact_pik: Hash, share: String) -&gt; Result&lt;()&gt;</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initiate_recovery(guardian_shares: Vec&lt;String&gt;) -&gt; Result&lt;TimelockStatus&gt;</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veto_recovery(auth_payload: Bytes) -&gt; Result&lt;()&gt;</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add_contact(pik: Hash, alias: String) -&gt; Result&lt;()&gt;</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get_contacts() -&gt; Result&lt;Vec&lt;Contact&gt;&gt;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Network, Enclaves &amp; Subgroups</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join_group(invite_uri: String) -&gt; Result&lt;GroupId&gt;</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generate_invite(group_id: GroupId, uses: Option&lt;u32&gt;, ttl_days: u8) -&gt; Result&lt;String&gt;</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revoke_invite(invite_hash: Hash) -&gt; Result&lt;()&gt;</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get_group_members(group_id: GroupId) -&gt; Result&lt;Vec&lt;PeerProfile&gt;&gt;</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create_subgroup(group_id: GroupId, name: String) -&gt; Result&lt;SubgroupId&gt;</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get_subgroup_members(subgroup_id: SubgroupId) -&gt; Result&lt;Vec&lt;PeerProfile&gt;&gt;</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mls_grant_subgroup_access(subgroup_id: SubgroupId, target_piks: Vec&lt;Hash&gt;) -&gt; Result&lt;()&gt;</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mls_revoke_subgroup_access(subgroup_id: SubgroupId, target_piks: Vec&lt;Hash&gt;) -&gt; Result&lt;()&gt;</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preview_layout_manifest(config: Bytes) -&gt; Result&lt;RenderableLayout&gt;</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update_group_layout_manifest(group_id: GroupId, layout_type: String, config: Bytes) -&gt; Result&lt;()&gt;</w:t>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get_onion_circuit_health() -&gt; Result&lt;CircuitMetrics&gt;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Economy, Stablecoin &amp; Oracles</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get_oracle_twap() -&gt; Result&lt;{ usd_peg: u64, is_circuit_breaker_active: bool, stale_hours: f32 }&gt;</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get_wallet_balance() -&gt; Result&lt;{ stable_seeds: u64, yield_shares: u64, yield_decay_rate: f32 }&gt;</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get_purchase_history() -&gt; Result&lt;Vec&lt;PurchaseRecord&gt;&gt;</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send_funds(recipient_pik: Hash, amount_usd: u64) -&gt; Result&lt;TxHash&gt;</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force_flush_receipts(groth16_proof: Bytes) -&gt; Result&lt;FlushStats&gt;</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init_tls_notary_share(target_api: String) -&gt; Result&lt;MpcSession&gt;</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propose_revenue_split(group_id: GroupId, new_split: RevenueSplit) -&gt; Result&lt;TimelockStatus&gt;</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get_earnings_breakdown(group_id: GroupId) -&gt; Result&lt;EarningsReport&gt;</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issue_refund(buyer_pik: Hash, content_hash: Hash) -&gt; Result&lt;()&gt;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File IO, ABR &amp; Publishing</w:t>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get_store_catalog(group_id: GroupId) -&gt; Result&lt;Vec&lt;ContentManifest&gt;&gt;</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publish_file(path: String, target_id: TargetId, price_usd: u64) -&gt; Result&lt;ContentHash&gt;</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set_content_price(content_hash: Hash, new_price_usd: u64) -&gt; Result&lt;()&gt;</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download_file(content_hash: Hash, destination: String) -&gt; Result&lt;Stream&lt;Progress&gt;&gt;</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pause_download(content_hash: Hash) -&gt; Result&lt;()&gt;</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get_abr_telemetry() -&gt; Result&lt;{ used_bytes, evictions_24h, posrv_score }&gt;</w:t>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update_earning_settings(power_level: String, smart_night_mode: bool) -&gt; Result&lt;()&gt;</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pin_content(content_hash: Hash) -&gt; Result&lt;()&gt;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Diagnostics, Settings &amp; Updates</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check_protocol_updates() -&gt; Result&lt;UpdateStatus&gt;</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apply_protocol_update() -&gt; Result&lt;()&gt;</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get_daemon_logs(level: String) -&gt; Result&lt;Vec&lt;LogEntry&gt;&gt;</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export_diagnostics() -&gt; Result&lt;String&gt;</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set_theme_settings(mode: ThemeMode, accent_color: String) -&gt; Result&lt;()&gt;</w:t>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report_content(content_hash: Hash, reason: String) -&gt; Result&lt;()&gt;</w:t>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owner_tombstone_content(content_hash: Hash) -&gt; Result&lt;()&gt;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