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分布式事务—2PC、3PC、TCC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数据库事务的4个特性</w:t>
      </w:r>
      <w:r>
        <w:rPr>
          <w:rFonts w:hint="eastAsia"/>
          <w:highlight w:val="yellow"/>
          <w:lang w:val="en-US" w:eastAsia="zh-CN"/>
        </w:rPr>
        <w:t>ACID</w:t>
      </w:r>
      <w:r>
        <w:rPr>
          <w:rFonts w:hint="eastAsia"/>
          <w:lang w:val="en-US" w:eastAsia="zh-CN"/>
        </w:rPr>
        <w:t>，原子性、一致性（事务前后的状态一致性）、隔离性（脏读/不可重复读/幻读）、持久性。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分布式事务是为了解决微服务架构（分布式系统）中不同节点之间的</w:t>
      </w:r>
      <w:r>
        <w:rPr>
          <w:rFonts w:hint="eastAsia"/>
          <w:highlight w:val="yellow"/>
          <w:lang w:val="en-US" w:eastAsia="zh-CN"/>
        </w:rPr>
        <w:t>数据一致性</w:t>
      </w: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一个请求在多个微服务调用链中，所有服务的数据处理要么全部成功，要么全部回滚。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</w:t>
      </w:r>
      <w:r>
        <w:rPr>
          <w:rFonts w:hint="default"/>
          <w:lang w:val="en-US" w:eastAsia="zh-CN"/>
        </w:rPr>
        <w:t>分布式事务协议</w:t>
      </w:r>
      <w:r>
        <w:rPr>
          <w:rFonts w:hint="eastAsia"/>
          <w:lang w:val="en-US" w:eastAsia="zh-CN"/>
        </w:rPr>
        <w:t>包括两阶段提交（2PC）</w:t>
      </w:r>
      <w:r>
        <w:rPr>
          <w:rFonts w:hint="default"/>
          <w:lang w:val="en-US" w:eastAsia="zh-CN"/>
        </w:rPr>
        <w:t>和三阶段提交（3PC）两种实现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b/>
          <w:bCs/>
          <w:sz w:val="28"/>
          <w:szCs w:val="28"/>
          <w:lang w:val="en-US" w:eastAsia="zh-CN"/>
        </w:rPr>
        <w:t>2PC（two-phase commit protocol）</w:t>
      </w:r>
      <w:r>
        <w:rPr>
          <w:rFonts w:hint="default"/>
          <w:lang w:val="en-US" w:eastAsia="zh-CN"/>
        </w:rPr>
        <w:t>是一个非常经典的</w:t>
      </w:r>
      <w:r>
        <w:rPr>
          <w:rFonts w:hint="default"/>
          <w:highlight w:val="yellow"/>
          <w:lang w:val="en-US" w:eastAsia="zh-CN"/>
        </w:rPr>
        <w:t>强一致、中心化</w:t>
      </w:r>
      <w:r>
        <w:rPr>
          <w:rFonts w:hint="default"/>
          <w:lang w:val="en-US" w:eastAsia="zh-CN"/>
        </w:rPr>
        <w:t>的原子提交协议</w:t>
      </w:r>
      <w:r>
        <w:rPr>
          <w:rFonts w:hint="eastAsia"/>
          <w:lang w:val="en-US" w:eastAsia="zh-CN"/>
        </w:rPr>
        <w:t>。这里所说的中心化是指协议中有两类节点：一个是中心化</w:t>
      </w:r>
      <w:r>
        <w:rPr>
          <w:rFonts w:hint="default"/>
          <w:lang w:val="en-US" w:eastAsia="zh-CN"/>
        </w:rPr>
        <w:t>协调者节点（coordinator）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N个参与者节点（partcipant）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第一阶段：请求/表决阶段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发起者发起请求调用协调者，协调者分别向多个参与者发起“事务预处理（prepare/vote_request）”请求，参与者开启本地事务操作数据库，但在执行完成后并不会立马提交数据库本地事务，而是先向协调者报告，vote_commit/ready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第二阶段：提交/执行阶段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所有参与者都向协调者报告了vote_commit/ready，协调者会向所有参与者发送“全局提交确认通知（global_commit）”，此时参与者节点就会完成自身本地数据库事务的提交，并最终将提交结果回复“ack”消息给协调者，然后协调者就会向调用方返回</w:t>
      </w:r>
      <w:r>
        <w:rPr>
          <w:rFonts w:hint="eastAsia"/>
          <w:highlight w:val="yellow"/>
          <w:lang w:val="en-US" w:eastAsia="zh-CN"/>
        </w:rPr>
        <w:t>分布式事务处理完成</w:t>
      </w:r>
      <w:r>
        <w:rPr>
          <w:rFonts w:hint="eastAsia"/>
          <w:lang w:val="en-US" w:eastAsia="zh-CN"/>
        </w:rPr>
        <w:t>的结果。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第二阶段：提交/执行阶段（回滚）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只要有参与者向协调者反馈“Vote_Abort”的消息，此时</w:t>
      </w:r>
      <w:r>
        <w:rPr>
          <w:rFonts w:hint="default"/>
          <w:lang w:val="en-US" w:eastAsia="zh-CN"/>
        </w:rPr>
        <w:t>分布式事务协调者</w:t>
      </w:r>
      <w:r>
        <w:rPr>
          <w:rFonts w:hint="eastAsia"/>
          <w:lang w:val="en-US" w:eastAsia="zh-CN"/>
        </w:rPr>
        <w:t>就会向所有的参与者发起事务回滚的消息（“</w:t>
      </w:r>
      <w:r>
        <w:rPr>
          <w:rFonts w:hint="default"/>
          <w:lang w:val="en-US" w:eastAsia="zh-CN"/>
        </w:rPr>
        <w:t>global_rollback</w:t>
      </w:r>
      <w:r>
        <w:rPr>
          <w:rFonts w:hint="eastAsia"/>
          <w:lang w:val="en-US" w:eastAsia="zh-CN"/>
        </w:rPr>
        <w:t>”），此时各个参与者节点就会回滚本地事务，释放资源，并且向协调者节点发送“ack”确认消息，协调者节点就会向调用方返回</w:t>
      </w:r>
      <w:r>
        <w:rPr>
          <w:rFonts w:hint="eastAsia"/>
          <w:highlight w:val="yellow"/>
          <w:lang w:val="en-US" w:eastAsia="zh-CN"/>
        </w:rPr>
        <w:t>分布式事务处理失败</w:t>
      </w:r>
      <w:r>
        <w:rPr>
          <w:rFonts w:hint="eastAsia"/>
          <w:lang w:val="en-US" w:eastAsia="zh-CN"/>
        </w:rPr>
        <w:t>的结果。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2PC存在的问题：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性能问题。</w:t>
      </w:r>
      <w:r>
        <w:rPr>
          <w:rFonts w:hint="eastAsia"/>
          <w:lang w:val="en-US" w:eastAsia="zh-CN"/>
        </w:rPr>
        <w:t>执行过程中间，节点都处于阻塞状态。各个操作数据库的节点此时都占用着数据库资源，只有当所有节点准备完毕，事务协调者才会通知进行全局提交，参与者进行本地事务提交后才会释放资源。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协调者单点故障问题。</w:t>
      </w:r>
      <w:r>
        <w:rPr>
          <w:rFonts w:hint="eastAsia"/>
          <w:lang w:val="en-US" w:eastAsia="zh-CN"/>
        </w:rPr>
        <w:t>一旦事务协调者节点挂掉，会导致参与者收不到提交或回滚的通知，从而导致参与者节点始终处于事务无法完成的中间状态。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丢失消息导致的数据不一致问题。</w:t>
      </w:r>
      <w:r>
        <w:rPr>
          <w:rFonts w:hint="default"/>
          <w:lang w:val="en-US" w:eastAsia="zh-CN"/>
        </w:rPr>
        <w:t>在第二个阶段，如果发生局部网络问题，一部分事务参与者收到了提交消息，另一部分事务参与者没收到提交消息，那么就会导致节点间数据的不一致问题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</w:t>
      </w:r>
      <w:r>
        <w:rPr>
          <w:rFonts w:hint="default"/>
          <w:b/>
          <w:bCs/>
          <w:sz w:val="28"/>
          <w:szCs w:val="28"/>
          <w:lang w:val="en-US" w:eastAsia="zh-CN"/>
        </w:rPr>
        <w:t>三阶段提交</w:t>
      </w:r>
      <w:r>
        <w:rPr>
          <w:rFonts w:hint="eastAsia"/>
          <w:b/>
          <w:bCs/>
          <w:sz w:val="28"/>
          <w:szCs w:val="28"/>
          <w:lang w:val="en-US" w:eastAsia="zh-CN"/>
        </w:rPr>
        <w:t>（</w:t>
      </w:r>
      <w:r>
        <w:rPr>
          <w:rFonts w:hint="default"/>
          <w:b/>
          <w:bCs/>
          <w:sz w:val="28"/>
          <w:szCs w:val="28"/>
          <w:lang w:val="en-US" w:eastAsia="zh-CN"/>
        </w:rPr>
        <w:t>3PC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  <w:r>
        <w:rPr>
          <w:rFonts w:hint="eastAsia"/>
          <w:lang w:val="en-US" w:eastAsia="zh-CN"/>
        </w:rPr>
        <w:t>，其在两阶段提交的基础上</w:t>
      </w:r>
      <w:r>
        <w:rPr>
          <w:rFonts w:hint="default"/>
          <w:lang w:val="en-US" w:eastAsia="zh-CN"/>
        </w:rPr>
        <w:t>增加了</w:t>
      </w:r>
      <w:r>
        <w:rPr>
          <w:rFonts w:hint="default"/>
          <w:highlight w:val="yellow"/>
          <w:lang w:val="en-US" w:eastAsia="zh-CN"/>
        </w:rPr>
        <w:t>CanCommit</w:t>
      </w:r>
      <w:r>
        <w:rPr>
          <w:rFonts w:hint="default"/>
          <w:lang w:val="en-US" w:eastAsia="zh-CN"/>
        </w:rPr>
        <w:t>阶段</w:t>
      </w:r>
      <w:r>
        <w:rPr>
          <w:rFonts w:hint="eastAsia"/>
          <w:lang w:val="en-US" w:eastAsia="zh-CN"/>
        </w:rPr>
        <w:t>，并</w:t>
      </w:r>
      <w:r>
        <w:rPr>
          <w:rFonts w:hint="default"/>
          <w:lang w:val="en-US" w:eastAsia="zh-CN"/>
        </w:rPr>
        <w:t>引入了</w:t>
      </w:r>
      <w:r>
        <w:rPr>
          <w:rFonts w:hint="default"/>
          <w:highlight w:val="yellow"/>
          <w:lang w:val="en-US" w:eastAsia="zh-CN"/>
        </w:rPr>
        <w:t>超时机制</w:t>
      </w:r>
      <w:r>
        <w:rPr>
          <w:rFonts w:hint="eastAsia"/>
          <w:lang w:val="en-US" w:eastAsia="zh-CN"/>
        </w:rPr>
        <w:t>。一旦事务参与者迟迟没有收到协调者的Commit请求，就会自动进行本地commit，这样相对有效地解决了协调者单点故障的问题。</w:t>
      </w:r>
    </w:p>
    <w:p>
      <w:pPr>
        <w:numPr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第一阶段：CanCommit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事务询问阶段，是否能完成本次事务，尝试获取数据库锁。所有参与者都返回yes后进入到阶段二。只要有一个参与者返回No或者超时，整个分布式事务就会中断，协调者就会向所有的参与者发送“abort”请求。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第二阶段：PreCommit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预提交，参与者接收到该请求后执行事务操作，并将Undo和Redo信息记录到事务日志中。参与者执行完事务操作后（此时属于未提交事务的状态），就会向协调者反馈“Ack”。所有参与者都返回ack才进入阶段三。如果有一个参与者未完成PreCommit的反馈或者反馈超时，那么协调者都会向所有的参与者节点发送abort请求，从而中断事务</w:t>
      </w:r>
    </w:p>
    <w:p>
      <w:pPr>
        <w:numPr>
          <w:ilvl w:val="0"/>
          <w:numId w:val="0"/>
        </w:num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第三阶段：DoCommit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参与者节点在收到提交请求后就会各自执行事务提交操作，并向协调者节点反馈“Ack”消息，协调者收到所有参与者的Ack消息后完成事务。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·补偿事务TCC</w:t>
      </w:r>
      <w:r>
        <w:rPr>
          <w:rFonts w:hint="default"/>
          <w:b/>
          <w:bCs/>
          <w:sz w:val="28"/>
          <w:szCs w:val="28"/>
          <w:lang w:val="en-US" w:eastAsia="zh-CN"/>
        </w:rPr>
        <w:t>（Try-Confirm-Cancel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Try阶段：主要是对业务系统做检测及资源预留。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Confirm阶段：确认执行业务操作。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Cancel阶段：取消执行业务操作。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TCC事务的处理流程与2PC两阶段提交类似，不过2PC通常都是在跨库的DB层面，而TCC本质上就是一个应用层面的2PC，需要通过业务逻辑来实现。这种分布式事务的实现方式的优势在于，可以让应用</w:t>
      </w:r>
      <w:r>
        <w:rPr>
          <w:rFonts w:hint="default"/>
          <w:b/>
          <w:bCs/>
          <w:color w:val="0000FF"/>
          <w:lang w:val="en-US" w:eastAsia="zh-CN"/>
        </w:rPr>
        <w:t>自己定义数据库操作的粒度，使降低锁冲突、提高吞吐量成为可能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&amp;quot" w:hAnsi="&amp;quot" w:eastAsia="&amp;quot" w:cs="&amp;quot"/>
          <w:b/>
          <w:bCs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/>
          <w:lang w:val="en-US" w:eastAsia="zh-CN"/>
        </w:rPr>
        <w:t>而不足之处则在于</w:t>
      </w:r>
      <w:r>
        <w:rPr>
          <w:rFonts w:hint="default"/>
          <w:b/>
          <w:bCs/>
          <w:color w:val="0000FF"/>
          <w:lang w:val="en-US" w:eastAsia="zh-CN"/>
        </w:rPr>
        <w:t>对应用的侵入性非常强，业务逻辑的每个分支都需要实现try、confirm、cancel三个操作。此外，其实现难度也比较大，需要按照网络状态、系统故障等不同的失败原因实现不同的回滚策略。为了满足一致性的要求，confirm和cancel接口还必须实现幂等</w:t>
      </w:r>
      <w:r>
        <w:rPr>
          <w:rFonts w:hint="default"/>
          <w:b/>
          <w:bCs/>
          <w:lang w:val="en-US" w:eastAsia="zh-CN"/>
        </w:rPr>
        <w:t>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  <w:drawing>
          <wp:inline distT="0" distB="0" distL="114300" distR="114300">
            <wp:extent cx="5267960" cy="2962910"/>
            <wp:effectExtent l="0" t="0" r="2540" b="8890"/>
            <wp:docPr id="1" name="图片 1" descr="15553152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53152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6"/>
          <w:szCs w:val="16"/>
          <w:highlight w:val="yellow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6"/>
          <w:szCs w:val="16"/>
          <w:highlight w:val="yellow"/>
          <w:u w:val="none"/>
          <w:lang w:val="en-US" w:eastAsia="zh-CN"/>
        </w:rPr>
        <w:t>TCC适用于同步调用的业务。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  <w:lang w:val="en-US" w:eastAsia="zh-CN"/>
        </w:rPr>
        <w:t>·使用MQ实现异步调用服务的分布式事务。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6"/>
          <w:szCs w:val="16"/>
          <w:highlight w:val="yellow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F4F4F"/>
          <w:spacing w:val="0"/>
          <w:sz w:val="16"/>
          <w:szCs w:val="16"/>
          <w:highlight w:val="yellow"/>
          <w:u w:val="none"/>
          <w:lang w:val="en-US" w:eastAsia="zh-CN"/>
        </w:rPr>
        <w:t>可靠消息最终一致性。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  <w:drawing>
          <wp:inline distT="0" distB="0" distL="114300" distR="114300">
            <wp:extent cx="5890895" cy="1928495"/>
            <wp:effectExtent l="0" t="0" r="1905" b="1905"/>
            <wp:docPr id="2" name="图片 2" descr="15553164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531644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6"/>
          <w:szCs w:val="16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上游服务发送一条消息到可靠消息服务，可靠消息服务将消息存储到数据库，状态为“待确认”。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服务执行本地数据库操作，操作成功后向可靠消息服务发送确认消息，状态更新为“已发送”，同时将消息发送给MQ。【该两步操作是一个事务，如果投递MQ失败，本地消息状态回滚为“待确认”，等定时扫描程序发现该消息状态长时间为“待确认”，再回调上游服务，确认该消息已确认，继续改状态投递MQ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上游服务执行本地数据库操作失败后向可靠消息服务发送删除消息，则删除原消息。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下游服务从MQ消费消息，如果操作本地数据库成功，则通知可靠消息服务，此时该消息状态会改为“已完成”。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如果下游服务没有成功消费消息，等定时扫描程序发现该消息状态长时间为“已发送”，再次尝试重新投递到MQ，下游服务要保证幂等。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43E5B"/>
    <w:multiLevelType w:val="singleLevel"/>
    <w:tmpl w:val="5CB43E5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B4486E"/>
    <w:multiLevelType w:val="singleLevel"/>
    <w:tmpl w:val="5CB4486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D342E"/>
    <w:rsid w:val="009648B3"/>
    <w:rsid w:val="03DB59FA"/>
    <w:rsid w:val="0AF713D6"/>
    <w:rsid w:val="0E931F10"/>
    <w:rsid w:val="0FF71055"/>
    <w:rsid w:val="12295BA0"/>
    <w:rsid w:val="19A255A8"/>
    <w:rsid w:val="1D240D1F"/>
    <w:rsid w:val="1E3C5EDE"/>
    <w:rsid w:val="20BD3791"/>
    <w:rsid w:val="22055E55"/>
    <w:rsid w:val="24D1324C"/>
    <w:rsid w:val="287520C2"/>
    <w:rsid w:val="293972F8"/>
    <w:rsid w:val="32470E58"/>
    <w:rsid w:val="339F7A27"/>
    <w:rsid w:val="35904236"/>
    <w:rsid w:val="366B5DF9"/>
    <w:rsid w:val="38740CEC"/>
    <w:rsid w:val="38F02C5A"/>
    <w:rsid w:val="3DDD342E"/>
    <w:rsid w:val="3E6A44A8"/>
    <w:rsid w:val="3F286027"/>
    <w:rsid w:val="3FCC5E17"/>
    <w:rsid w:val="421D5E8B"/>
    <w:rsid w:val="432C452F"/>
    <w:rsid w:val="43AD0D42"/>
    <w:rsid w:val="47196A30"/>
    <w:rsid w:val="483E189E"/>
    <w:rsid w:val="49381A3D"/>
    <w:rsid w:val="49A7035D"/>
    <w:rsid w:val="4A225486"/>
    <w:rsid w:val="51A51B26"/>
    <w:rsid w:val="52751140"/>
    <w:rsid w:val="52896A38"/>
    <w:rsid w:val="53004DEE"/>
    <w:rsid w:val="55DC56F2"/>
    <w:rsid w:val="5AC87AD8"/>
    <w:rsid w:val="5E7C4818"/>
    <w:rsid w:val="63334144"/>
    <w:rsid w:val="6AB0639A"/>
    <w:rsid w:val="6C584196"/>
    <w:rsid w:val="6CFC593E"/>
    <w:rsid w:val="6F6C487B"/>
    <w:rsid w:val="6F970C4B"/>
    <w:rsid w:val="734D39C6"/>
    <w:rsid w:val="786A74C2"/>
    <w:rsid w:val="7DB820F4"/>
    <w:rsid w:val="7DD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2019-04-15T07:13:00Z</dcterms:created>
  <dc:creator>huangqin</dc:creator>
  <cp:lastModifiedBy>huangqin</cp:lastModifiedBy>
  <dcterms:modified xsi:type="dcterms:W3CDTF">2019-04-15T08:34:45Z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