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b/>
          <w:bCs/>
          <w:sz w:val="30"/>
          <w:szCs w:val="30"/>
        </w:rPr>
        <w:t>什么是线程安全：</w:t>
      </w:r>
    </w:p>
    <w:p>
      <w:r>
        <w:rPr>
          <w:rFonts w:hint="eastAsia"/>
        </w:rPr>
        <w:t>1. 一段代码可以在多线程中调用，且不会出现错误的交互，始终表现正确性。</w:t>
      </w:r>
    </w:p>
    <w:p>
      <w:pPr>
        <w:rPr>
          <w:rFonts w:hint="eastAsia"/>
        </w:rPr>
      </w:pPr>
      <w:r>
        <w:rPr>
          <w:rFonts w:hint="eastAsia"/>
        </w:rPr>
        <w:t>2. 对于调用者来说无需采取同步操作。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如何保证线程安全：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使用线程安全的数据结构</w:t>
      </w:r>
    </w:p>
    <w:p>
      <w:r>
        <w:rPr>
          <w:rFonts w:hint="eastAsia"/>
        </w:rPr>
        <w:t>1. 线程不安全主要体现在对全局、静态变量的并发读写上。这些对象就是有状态的对象。应尽可能使用局部变量，减少对象可变状态能更大程度保证线程安全。</w:t>
      </w:r>
    </w:p>
    <w:p>
      <w:r>
        <w:rPr>
          <w:rFonts w:hint="eastAsia"/>
        </w:rPr>
        <w:t>2. 注意程序中由于多个步骤的原子性，例如“读-修改-写入”和“先检查后执行”。</w:t>
      </w:r>
    </w:p>
    <w:p>
      <w:r>
        <w:rPr>
          <w:rFonts w:hint="eastAsia"/>
        </w:rPr>
        <w:t>3. 使用并发容器，例如</w:t>
      </w:r>
      <w:r>
        <w:rPr>
          <w:rFonts w:hint="eastAsia"/>
          <w:lang w:val="en-US" w:eastAsia="zh-CN"/>
        </w:rPr>
        <w:t>ConcurrentLinkedQueue，ConcurrentHashMap，ConcurrentLinkedHashMap，ConcurrentSkipListMap</w:t>
      </w:r>
      <w:r>
        <w:rPr>
          <w:rFonts w:hint="eastAsia"/>
        </w:rPr>
        <w:t>；使用原子计数器，例如AtomicInteger。</w:t>
      </w:r>
    </w:p>
    <w:p>
      <w:pPr>
        <w:rPr>
          <w:rFonts w:hint="eastAsia"/>
        </w:rPr>
      </w:pPr>
      <w:r>
        <w:rPr>
          <w:rFonts w:hint="eastAsia"/>
        </w:rPr>
        <w:t>4. 使用同步代码块synchronized，或加重入锁、读写锁保护可变状态。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ArrayList，HashSet,LinkedList,HashMap等等非线程安全的类，通过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"http://how2j.cn/k/collection/collection-collections/369.html"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工具类Collections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转换为线程安全的</w:t>
      </w:r>
      <w:r>
        <w:rPr>
          <w:rFonts w:hint="eastAsia"/>
          <w:lang w:val="en-US" w:eastAsia="zh-CN"/>
        </w:rPr>
        <w:t>，例如Collections.synchronizedList。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 重入锁，Lock锁机制， 通过创建Lock对象，采用lock()加锁，unlock()解锁，来保护指定的代码块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7. 使用Threadlocal 类来包装共享变量，做到每个线程有自己的copy。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>J</w:t>
      </w:r>
      <w:r>
        <w:rPr>
          <w:rFonts w:hint="eastAsia"/>
          <w:b/>
          <w:bCs/>
          <w:sz w:val="30"/>
          <w:szCs w:val="30"/>
          <w:lang w:val="en-US" w:eastAsia="zh-CN"/>
        </w:rPr>
        <w:t>ava的基本数据结构哪些是线程安全的：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Java基本数据结构中Hashtable、Vector、Stack、ArrayBlocingQueue、DelayQueue、ThreadLocal、Atomic*、ConcurrentHashMap、ConcurrentSkipListMap是线程安全的。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743D31"/>
    <w:multiLevelType w:val="singleLevel"/>
    <w:tmpl w:val="89743D3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DB68EBC"/>
    <w:multiLevelType w:val="singleLevel"/>
    <w:tmpl w:val="6DB68EBC"/>
    <w:lvl w:ilvl="0" w:tentative="0">
      <w:start w:val="0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66C60"/>
    <w:rsid w:val="06806D6D"/>
    <w:rsid w:val="09EB7BE3"/>
    <w:rsid w:val="21A83342"/>
    <w:rsid w:val="236E7DF4"/>
    <w:rsid w:val="2DB6518B"/>
    <w:rsid w:val="345F6BFB"/>
    <w:rsid w:val="429D3827"/>
    <w:rsid w:val="45105CCA"/>
    <w:rsid w:val="4F75528D"/>
    <w:rsid w:val="51913F54"/>
    <w:rsid w:val="599519F1"/>
    <w:rsid w:val="614926E5"/>
    <w:rsid w:val="72203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zhaihongyi</dc:creator>
  <cp:lastModifiedBy>zhaihongyi</cp:lastModifiedBy>
  <dcterms:modified xsi:type="dcterms:W3CDTF">2019-01-07T07:25:04Z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