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为什么需要ThreadLocal（ThreadLocal的作用）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如果对象的成员变量</w:t>
      </w:r>
      <w:r>
        <w:rPr>
          <w:rFonts w:hint="eastAsia"/>
          <w:color w:val="FF0000"/>
          <w:lang w:val="en-US" w:eastAsia="zh-CN"/>
        </w:rPr>
        <w:t>不需要在多个线程间共享</w:t>
      </w:r>
      <w:r>
        <w:rPr>
          <w:rFonts w:hint="eastAsia"/>
          <w:lang w:val="en-US" w:eastAsia="zh-CN"/>
        </w:rPr>
        <w:t>，且存在</w:t>
      </w:r>
      <w:r>
        <w:rPr>
          <w:rFonts w:hint="eastAsia"/>
          <w:color w:val="FF0000"/>
          <w:lang w:val="en-US" w:eastAsia="zh-CN"/>
        </w:rPr>
        <w:t>多线程访问</w:t>
      </w:r>
      <w:r>
        <w:rPr>
          <w:rFonts w:hint="eastAsia"/>
          <w:lang w:val="en-US" w:eastAsia="zh-CN"/>
        </w:rPr>
        <w:t>，可以使用ThreadLocal，将变量设置为线程私有，每个线程保存一份副本，不同线程之间互不干扰。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ThreadLocal提供了get(), set(value), remove(), initialValue()方法。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个线程，可能包含多个ThreadLocal对象，因此线程中保存一个map（类型为ThreadLocalMap），map的键值是ThreadLocal，value是用户设置的value。键值是ThreadLocal的原因是，每增加一个ThreadLocal变量就需要在map中多一条记录，所以用ThreadLocal为key。因此使用ThreadLocal的多个线程中每个线程都会包含相同的key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当调用某个threadLocal变量的get、set方法时，会使用this作为键。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get()</w:t>
      </w:r>
    </w:p>
    <w:p>
      <w:pPr>
        <w:numPr>
          <w:numId w:val="0"/>
        </w:numPr>
      </w:pPr>
      <w:r>
        <w:drawing>
          <wp:inline distT="0" distB="0" distL="114300" distR="114300">
            <wp:extent cx="3562350" cy="2413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470150" cy="17716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首先get，getMap(t)获取当前线程的ThreadLocalMap（threadLocals）。接着用this，即当前ThreadLocal对象为键值查找value，并返回。如果第一次会设置初始值即setInitialValue，默认会返回null。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默认initialValue返回null，同时会创建map，即new ThreadLocalMap()。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总的来说只要理解为什么用this作为键值，其他都很简单。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set()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ThreadLocal.set()</w:t>
      </w:r>
    </w:p>
    <w:p>
      <w:pPr>
        <w:numPr>
          <w:numId w:val="0"/>
        </w:numPr>
      </w:pPr>
      <w:r>
        <w:drawing>
          <wp:inline distT="0" distB="0" distL="114300" distR="114300">
            <wp:extent cx="2603500" cy="146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ThreadLocalMap.set()</w:t>
      </w:r>
    </w:p>
    <w:p>
      <w:pPr>
        <w:numPr>
          <w:numId w:val="0"/>
        </w:numPr>
      </w:pPr>
      <w:r>
        <w:drawing>
          <wp:inline distT="0" distB="0" distL="114300" distR="114300">
            <wp:extent cx="3498850" cy="3517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set方法没啥好说的，这里你可以认为map.set(this, value)类似HashMap的put(k, v)方法。但ThreadLocalMap并没有依赖其他类，而使用Entry数组，自己实现读写。每个ThreadLocal都有threadLocalHashCode值，可以认为每个ThreadLocal对象的hashCode都不相同，这个值就是ThreadLocalMap中数组的偏移量。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171E2"/>
    <w:multiLevelType w:val="singleLevel"/>
    <w:tmpl w:val="7E6171E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340E2"/>
    <w:rsid w:val="0BAB3CF1"/>
    <w:rsid w:val="0C5F1831"/>
    <w:rsid w:val="182026B5"/>
    <w:rsid w:val="25BB5F29"/>
    <w:rsid w:val="2E555238"/>
    <w:rsid w:val="2ECB5A09"/>
    <w:rsid w:val="33505018"/>
    <w:rsid w:val="4FB656F2"/>
    <w:rsid w:val="67CF379B"/>
    <w:rsid w:val="77DA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2018-12-19T08:18:43Z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