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0839" w14:textId="77777777" w:rsidR="001165E3" w:rsidRDefault="001165E3" w:rsidP="001165E3">
      <w:pPr>
        <w:ind w:firstLineChars="200" w:firstLine="482"/>
        <w:jc w:val="center"/>
        <w:rPr>
          <w:b/>
          <w:bCs/>
        </w:rPr>
      </w:pPr>
    </w:p>
    <w:p w14:paraId="723318C0" w14:textId="77777777" w:rsidR="001165E3" w:rsidRDefault="001165E3" w:rsidP="001165E3">
      <w:pPr>
        <w:ind w:firstLineChars="200" w:firstLine="482"/>
        <w:jc w:val="center"/>
        <w:rPr>
          <w:b/>
          <w:bCs/>
        </w:rPr>
      </w:pPr>
    </w:p>
    <w:p w14:paraId="76C55325" w14:textId="77777777" w:rsidR="001165E3" w:rsidRDefault="001165E3" w:rsidP="001165E3">
      <w:pPr>
        <w:ind w:firstLineChars="200" w:firstLine="482"/>
        <w:jc w:val="center"/>
        <w:rPr>
          <w:b/>
          <w:bCs/>
        </w:rPr>
      </w:pPr>
    </w:p>
    <w:p w14:paraId="0B82EF3E" w14:textId="77777777" w:rsidR="001165E3" w:rsidRDefault="001165E3" w:rsidP="001165E3">
      <w:pPr>
        <w:ind w:firstLineChars="200" w:firstLine="482"/>
        <w:jc w:val="center"/>
        <w:rPr>
          <w:b/>
          <w:bCs/>
        </w:rPr>
      </w:pPr>
    </w:p>
    <w:p w14:paraId="3DF2BCA9" w14:textId="77777777" w:rsidR="001165E3" w:rsidRDefault="001165E3" w:rsidP="001165E3">
      <w:pPr>
        <w:ind w:firstLineChars="200" w:firstLine="482"/>
        <w:jc w:val="center"/>
        <w:rPr>
          <w:b/>
          <w:bCs/>
        </w:rPr>
      </w:pPr>
    </w:p>
    <w:p w14:paraId="3D7FB5EE" w14:textId="77777777" w:rsidR="001165E3" w:rsidRDefault="001165E3" w:rsidP="001165E3">
      <w:pPr>
        <w:ind w:firstLineChars="200" w:firstLine="482"/>
        <w:jc w:val="center"/>
        <w:rPr>
          <w:b/>
          <w:bCs/>
        </w:rPr>
      </w:pPr>
    </w:p>
    <w:p w14:paraId="49482E66" w14:textId="77777777" w:rsidR="001165E3" w:rsidRDefault="001165E3" w:rsidP="001165E3">
      <w:pPr>
        <w:ind w:firstLineChars="200" w:firstLine="482"/>
        <w:jc w:val="center"/>
        <w:rPr>
          <w:b/>
          <w:bCs/>
        </w:rPr>
      </w:pPr>
    </w:p>
    <w:p w14:paraId="473AF92F" w14:textId="77777777" w:rsidR="001165E3" w:rsidRDefault="001165E3" w:rsidP="001165E3">
      <w:pPr>
        <w:ind w:firstLineChars="200" w:firstLine="482"/>
        <w:jc w:val="center"/>
        <w:rPr>
          <w:b/>
          <w:bCs/>
        </w:rPr>
      </w:pPr>
    </w:p>
    <w:p w14:paraId="210E5295" w14:textId="77777777" w:rsidR="001165E3" w:rsidRDefault="001165E3" w:rsidP="001165E3">
      <w:pPr>
        <w:ind w:firstLineChars="200" w:firstLine="482"/>
        <w:jc w:val="center"/>
        <w:rPr>
          <w:b/>
          <w:bCs/>
        </w:rPr>
      </w:pPr>
    </w:p>
    <w:p w14:paraId="5BF72857" w14:textId="53A94527" w:rsidR="001165E3" w:rsidRPr="001165E3" w:rsidRDefault="001165E3" w:rsidP="001165E3">
      <w:pPr>
        <w:jc w:val="center"/>
        <w:rPr>
          <w:b/>
          <w:bCs/>
          <w:sz w:val="48"/>
          <w:szCs w:val="48"/>
        </w:rPr>
      </w:pPr>
      <w:r w:rsidRPr="001165E3">
        <w:rPr>
          <w:b/>
          <w:bCs/>
          <w:sz w:val="48"/>
          <w:szCs w:val="48"/>
        </w:rPr>
        <w:t>USBL</w:t>
      </w:r>
      <w:r w:rsidRPr="001165E3">
        <w:rPr>
          <w:b/>
          <w:bCs/>
          <w:sz w:val="48"/>
          <w:szCs w:val="48"/>
        </w:rPr>
        <w:t>连续定位鲁棒处理</w:t>
      </w:r>
      <w:r w:rsidR="00A3076C">
        <w:rPr>
          <w:rFonts w:hint="eastAsia"/>
          <w:b/>
          <w:bCs/>
          <w:sz w:val="48"/>
          <w:szCs w:val="48"/>
        </w:rPr>
        <w:t>信号级</w:t>
      </w:r>
      <w:r w:rsidR="00995917">
        <w:rPr>
          <w:rFonts w:hint="eastAsia"/>
          <w:b/>
          <w:bCs/>
          <w:sz w:val="48"/>
          <w:szCs w:val="48"/>
        </w:rPr>
        <w:t>仿真系统</w:t>
      </w:r>
      <w:r w:rsidRPr="001165E3">
        <w:rPr>
          <w:b/>
          <w:bCs/>
          <w:sz w:val="48"/>
          <w:szCs w:val="48"/>
        </w:rPr>
        <w:t>技术说明</w:t>
      </w:r>
    </w:p>
    <w:p w14:paraId="107C6A01" w14:textId="77777777" w:rsidR="001165E3" w:rsidRDefault="001165E3">
      <w:pPr>
        <w:widowControl/>
        <w:rPr>
          <w:b/>
          <w:bCs/>
        </w:rPr>
      </w:pPr>
      <w:r>
        <w:rPr>
          <w:b/>
          <w:bCs/>
        </w:rPr>
        <w:br w:type="page"/>
      </w:r>
    </w:p>
    <w:p w14:paraId="33D37317" w14:textId="03FD3821" w:rsidR="001165E3" w:rsidRPr="001165E3" w:rsidRDefault="00C85C88" w:rsidP="0052473A">
      <w:pPr>
        <w:pStyle w:val="1"/>
        <w:rPr>
          <w:rFonts w:hint="eastAsia"/>
        </w:rPr>
      </w:pPr>
      <w:r>
        <w:rPr>
          <w:rFonts w:hint="eastAsia"/>
        </w:rPr>
        <w:lastRenderedPageBreak/>
        <w:t xml:space="preserve">0 </w:t>
      </w:r>
      <w:r w:rsidR="001E31DC">
        <w:rPr>
          <w:rFonts w:hint="eastAsia"/>
        </w:rPr>
        <w:t>系统</w:t>
      </w:r>
      <w:r w:rsidR="0052473A">
        <w:rPr>
          <w:rFonts w:hint="eastAsia"/>
        </w:rPr>
        <w:t>说明</w:t>
      </w:r>
    </w:p>
    <w:p w14:paraId="3C9D5982" w14:textId="471B6CF8" w:rsidR="001165E3" w:rsidRPr="001165E3" w:rsidRDefault="001165E3" w:rsidP="003E2E2A">
      <w:pPr>
        <w:ind w:firstLineChars="200" w:firstLine="480"/>
        <w:rPr>
          <w:rFonts w:hint="eastAsia"/>
        </w:rPr>
      </w:pPr>
      <w:r w:rsidRPr="001165E3">
        <w:t>超短基线（</w:t>
      </w:r>
      <w:r w:rsidRPr="001165E3">
        <w:t>USBL, Ultra-Short Baseline</w:t>
      </w:r>
      <w:r w:rsidRPr="001165E3">
        <w:t>）定位系统依靠阵列接收信号的到达时间差、到达方向以及传播时间反演目标空间位置，广泛应用于水下目标跟踪与海洋作业导航。在连续定位场景下，系统不仅要完成单帧定位解算，还必须面对漏检、误检、野点、初始化失效以及轨迹抖动等问题。针对上述问题，本文构建了一套信号级</w:t>
      </w:r>
      <w:r w:rsidRPr="001165E3">
        <w:t xml:space="preserve"> USBL </w:t>
      </w:r>
      <w:r w:rsidRPr="001165E3">
        <w:t>仿真系统，并在系统中引入模板匹配检测、首帧自动粗捕获、阵元间一致性判定、在线门控、异常值剔除以及结果级平滑等处理环节，形成</w:t>
      </w:r>
      <w:r w:rsidRPr="001165E3">
        <w:t>“</w:t>
      </w:r>
      <w:r w:rsidRPr="001165E3">
        <w:t>信号检测</w:t>
      </w:r>
      <w:r w:rsidRPr="001165E3">
        <w:t>—</w:t>
      </w:r>
      <w:r w:rsidRPr="001165E3">
        <w:t>粗测量生成</w:t>
      </w:r>
      <w:r w:rsidRPr="001165E3">
        <w:t>—</w:t>
      </w:r>
      <w:r w:rsidRPr="001165E3">
        <w:t>门控判决</w:t>
      </w:r>
      <w:r w:rsidRPr="001165E3">
        <w:t>—</w:t>
      </w:r>
      <w:r w:rsidRPr="001165E3">
        <w:t>轨迹输出</w:t>
      </w:r>
      <w:r w:rsidRPr="001165E3">
        <w:t>—</w:t>
      </w:r>
      <w:r w:rsidRPr="001165E3">
        <w:t>后处理修正</w:t>
      </w:r>
      <w:r w:rsidRPr="001165E3">
        <w:t>”</w:t>
      </w:r>
      <w:r w:rsidRPr="001165E3">
        <w:t>的完整闭环。该仿真系统能够在存在随机纯噪声帧和人为野点注入的条件下维持连续定位输出，并为后续的算法优化、工程部署和实测数据接入提供验证平台。</w:t>
      </w:r>
    </w:p>
    <w:p w14:paraId="7B7FB48D" w14:textId="77777777" w:rsidR="001165E3" w:rsidRPr="001165E3" w:rsidRDefault="001165E3" w:rsidP="0052473A">
      <w:pPr>
        <w:pStyle w:val="1"/>
      </w:pPr>
      <w:r w:rsidRPr="001165E3">
        <w:t xml:space="preserve">1 </w:t>
      </w:r>
      <w:r w:rsidRPr="001165E3">
        <w:t>技术背景</w:t>
      </w:r>
    </w:p>
    <w:p w14:paraId="6D3E8DBD" w14:textId="77777777" w:rsidR="001165E3" w:rsidRPr="001165E3" w:rsidRDefault="001165E3" w:rsidP="001165E3">
      <w:pPr>
        <w:ind w:firstLineChars="200" w:firstLine="480"/>
      </w:pPr>
      <w:r w:rsidRPr="001165E3">
        <w:t xml:space="preserve">USBL </w:t>
      </w:r>
      <w:r w:rsidRPr="001165E3">
        <w:t>定位系统通常由水下应答器、接收阵列、载体导航单元以及声速剖面信息共同组成。应答器发射已知模板信号，接收阵列在各阵元上测得该信号的到达时间差，通过阵列几何关系反推出来波方向，再结合传播时间和声速模型完成目标位置估计。与长基线或短基线系统相比，</w:t>
      </w:r>
      <w:r w:rsidRPr="001165E3">
        <w:t xml:space="preserve">USBL </w:t>
      </w:r>
      <w:r w:rsidRPr="001165E3">
        <w:t>具有安装方便、部署灵活、适合动态平台作业等优点，因此在深海测量、</w:t>
      </w:r>
      <w:r w:rsidRPr="001165E3">
        <w:t xml:space="preserve">AUV/UUV </w:t>
      </w:r>
      <w:r w:rsidRPr="001165E3">
        <w:t>导航、拖体定位与水下通信中应用广泛。</w:t>
      </w:r>
    </w:p>
    <w:p w14:paraId="13D08A11" w14:textId="77777777" w:rsidR="001165E3" w:rsidRPr="001165E3" w:rsidRDefault="001165E3" w:rsidP="001165E3">
      <w:pPr>
        <w:ind w:firstLineChars="200" w:firstLine="480"/>
      </w:pPr>
      <w:r w:rsidRPr="001165E3">
        <w:t>然而，</w:t>
      </w:r>
      <w:r w:rsidRPr="001165E3">
        <w:t xml:space="preserve">USBL </w:t>
      </w:r>
      <w:r w:rsidRPr="001165E3">
        <w:t>的工程可靠性高度依赖于前端信号检测与后端连续处理能力。在复杂海况下，接收信号常同时受到背景噪声、多径传播、阵元误差、声速梯度变化和偶发遮挡影响，导致以下问题：</w:t>
      </w:r>
    </w:p>
    <w:p w14:paraId="424D7223" w14:textId="020ECBEC" w:rsidR="001165E3" w:rsidRPr="001165E3" w:rsidRDefault="006850A3" w:rsidP="006850A3">
      <w:pPr>
        <w:ind w:firstLineChars="200" w:firstLine="480"/>
      </w:pPr>
      <w:r>
        <w:rPr>
          <w:rFonts w:hint="eastAsia"/>
        </w:rPr>
        <w:t>（</w:t>
      </w:r>
      <w:r>
        <w:rPr>
          <w:rFonts w:hint="eastAsia"/>
        </w:rPr>
        <w:t>1</w:t>
      </w:r>
      <w:r>
        <w:rPr>
          <w:rFonts w:hint="eastAsia"/>
        </w:rPr>
        <w:t>）</w:t>
      </w:r>
      <w:r w:rsidR="001165E3" w:rsidRPr="001165E3">
        <w:t>某些帧根本未检测到有效应答信号，若直接参与定位，会生成无意义解；</w:t>
      </w:r>
      <w:r w:rsidR="001165E3" w:rsidRPr="001165E3">
        <w:t xml:space="preserve"> </w:t>
      </w:r>
    </w:p>
    <w:p w14:paraId="302078E4" w14:textId="6F09A3E1" w:rsidR="001165E3" w:rsidRPr="001165E3" w:rsidRDefault="006850A3" w:rsidP="006850A3">
      <w:pPr>
        <w:ind w:firstLineChars="200" w:firstLine="480"/>
      </w:pPr>
      <w:r>
        <w:rPr>
          <w:rFonts w:hint="eastAsia"/>
        </w:rPr>
        <w:t>（</w:t>
      </w:r>
      <w:r>
        <w:rPr>
          <w:rFonts w:hint="eastAsia"/>
        </w:rPr>
        <w:t>2</w:t>
      </w:r>
      <w:r>
        <w:rPr>
          <w:rFonts w:hint="eastAsia"/>
        </w:rPr>
        <w:t>）</w:t>
      </w:r>
      <w:r w:rsidR="001165E3" w:rsidRPr="001165E3">
        <w:t>由于多径或旁瓣峰，匹配滤波可能误选峰值，形成野点；</w:t>
      </w:r>
      <w:r w:rsidR="001165E3" w:rsidRPr="001165E3">
        <w:t xml:space="preserve"> </w:t>
      </w:r>
    </w:p>
    <w:p w14:paraId="68CA83F0" w14:textId="0931CC9B" w:rsidR="001165E3" w:rsidRPr="001165E3" w:rsidRDefault="006850A3" w:rsidP="006850A3">
      <w:pPr>
        <w:ind w:firstLineChars="200" w:firstLine="480"/>
      </w:pPr>
      <w:r>
        <w:rPr>
          <w:rFonts w:hint="eastAsia"/>
        </w:rPr>
        <w:t>（</w:t>
      </w:r>
      <w:r>
        <w:rPr>
          <w:rFonts w:hint="eastAsia"/>
        </w:rPr>
        <w:t>3</w:t>
      </w:r>
      <w:r>
        <w:rPr>
          <w:rFonts w:hint="eastAsia"/>
        </w:rPr>
        <w:t>）</w:t>
      </w:r>
      <w:r w:rsidR="001165E3" w:rsidRPr="001165E3">
        <w:t>首帧若初始化错误，后续跟踪会沿错误初值发散；</w:t>
      </w:r>
      <w:r w:rsidR="001165E3" w:rsidRPr="001165E3">
        <w:t xml:space="preserve"> </w:t>
      </w:r>
    </w:p>
    <w:p w14:paraId="3C348879" w14:textId="46CD6D80" w:rsidR="001165E3" w:rsidRPr="001165E3" w:rsidRDefault="006850A3" w:rsidP="006850A3">
      <w:pPr>
        <w:ind w:firstLineChars="200" w:firstLine="480"/>
      </w:pPr>
      <w:r>
        <w:rPr>
          <w:rFonts w:hint="eastAsia"/>
        </w:rPr>
        <w:t>（</w:t>
      </w:r>
      <w:r>
        <w:rPr>
          <w:rFonts w:hint="eastAsia"/>
        </w:rPr>
        <w:t>4</w:t>
      </w:r>
      <w:r>
        <w:rPr>
          <w:rFonts w:hint="eastAsia"/>
        </w:rPr>
        <w:t>）</w:t>
      </w:r>
      <w:r w:rsidR="001165E3" w:rsidRPr="001165E3">
        <w:t>连续定位中若插入少量异常帧，会将轨迹整体拉偏；</w:t>
      </w:r>
      <w:r w:rsidR="001165E3" w:rsidRPr="001165E3">
        <w:t xml:space="preserve"> </w:t>
      </w:r>
    </w:p>
    <w:p w14:paraId="46644E37" w14:textId="5C2C8A18" w:rsidR="001165E3" w:rsidRPr="001165E3" w:rsidRDefault="006850A3" w:rsidP="006850A3">
      <w:pPr>
        <w:ind w:firstLineChars="200" w:firstLine="480"/>
      </w:pPr>
      <w:r>
        <w:rPr>
          <w:rFonts w:hint="eastAsia"/>
        </w:rPr>
        <w:t>（</w:t>
      </w:r>
      <w:r>
        <w:rPr>
          <w:rFonts w:hint="eastAsia"/>
        </w:rPr>
        <w:t>5</w:t>
      </w:r>
      <w:r>
        <w:rPr>
          <w:rFonts w:hint="eastAsia"/>
        </w:rPr>
        <w:t>）</w:t>
      </w:r>
      <w:r w:rsidR="001165E3" w:rsidRPr="001165E3">
        <w:t>结果输出若不做平滑和异常修正，会在工程上表现为抖动、跳变与失稳。</w:t>
      </w:r>
      <w:r w:rsidR="001165E3" w:rsidRPr="001165E3">
        <w:t xml:space="preserve"> </w:t>
      </w:r>
    </w:p>
    <w:p w14:paraId="1A51638A" w14:textId="398D7B37" w:rsidR="001165E3" w:rsidRPr="001165E3" w:rsidRDefault="001165E3" w:rsidP="002E6890">
      <w:pPr>
        <w:ind w:firstLineChars="200" w:firstLine="480"/>
        <w:rPr>
          <w:rFonts w:hint="eastAsia"/>
        </w:rPr>
      </w:pPr>
      <w:r w:rsidRPr="001165E3">
        <w:t>因此，</w:t>
      </w:r>
      <w:r w:rsidRPr="001165E3">
        <w:t xml:space="preserve">USBL </w:t>
      </w:r>
      <w:r w:rsidRPr="001165E3">
        <w:t>连续定位不能只关注</w:t>
      </w:r>
      <w:r w:rsidRPr="001165E3">
        <w:t>“</w:t>
      </w:r>
      <w:r w:rsidRPr="001165E3">
        <w:t>单帧是否算得出位置</w:t>
      </w:r>
      <w:r w:rsidRPr="001165E3">
        <w:t>”</w:t>
      </w:r>
      <w:r w:rsidRPr="001165E3">
        <w:t>，还必须建立一套面向连续输出的鲁棒处理链路。当前的仿真代码正是在这一思路下建立的：它将匹配滤波检测、首帧自动粗捕获、</w:t>
      </w:r>
      <w:r w:rsidRPr="001165E3">
        <w:t xml:space="preserve">TDOA </w:t>
      </w:r>
      <w:r w:rsidRPr="001165E3">
        <w:t>方向解算、残差门控、运动学约束和结果级异常值处理组合起来，构成一条完整的连续定位处理链。</w:t>
      </w:r>
    </w:p>
    <w:p w14:paraId="3F645430" w14:textId="77777777" w:rsidR="001165E3" w:rsidRPr="001165E3" w:rsidRDefault="001165E3" w:rsidP="0052473A">
      <w:pPr>
        <w:pStyle w:val="1"/>
      </w:pPr>
      <w:r w:rsidRPr="001165E3">
        <w:lastRenderedPageBreak/>
        <w:t xml:space="preserve">2 </w:t>
      </w:r>
      <w:r w:rsidRPr="001165E3">
        <w:t>技术难点与问题定义</w:t>
      </w:r>
    </w:p>
    <w:p w14:paraId="06FE91FA" w14:textId="77777777" w:rsidR="001165E3" w:rsidRPr="001165E3" w:rsidRDefault="001165E3" w:rsidP="00530D1F">
      <w:pPr>
        <w:pStyle w:val="2"/>
      </w:pPr>
      <w:r w:rsidRPr="001165E3">
        <w:t xml:space="preserve">2.1 </w:t>
      </w:r>
      <w:r w:rsidRPr="001165E3">
        <w:t>信号检测的不确定性</w:t>
      </w:r>
    </w:p>
    <w:p w14:paraId="6F32E3CE" w14:textId="77777777" w:rsidR="001165E3" w:rsidRPr="001165E3" w:rsidRDefault="001165E3" w:rsidP="001165E3">
      <w:pPr>
        <w:ind w:firstLineChars="200" w:firstLine="480"/>
      </w:pPr>
      <w:r w:rsidRPr="001165E3">
        <w:t xml:space="preserve">USBL </w:t>
      </w:r>
      <w:r w:rsidRPr="001165E3">
        <w:t>接收端并不总能稳定收到清晰的应答器回波。对于某些帧，接收信号可能完全被噪声淹没；对于另一些帧，回波虽然存在，但主峰与旁瓣峰差异不明显，容易发生峰选错位。若仅以</w:t>
      </w:r>
      <w:r w:rsidRPr="001165E3">
        <w:t>“</w:t>
      </w:r>
      <w:r w:rsidRPr="001165E3">
        <w:t>峰值存在</w:t>
      </w:r>
      <w:r w:rsidRPr="001165E3">
        <w:t>”</w:t>
      </w:r>
      <w:r w:rsidRPr="001165E3">
        <w:t>作为检测标准，系统会将大量虚假峰误判为有效到达时刻。</w:t>
      </w:r>
    </w:p>
    <w:p w14:paraId="0E5A5AB0" w14:textId="77777777" w:rsidR="001165E3" w:rsidRPr="001165E3" w:rsidRDefault="001165E3" w:rsidP="00530D1F">
      <w:pPr>
        <w:pStyle w:val="2"/>
      </w:pPr>
      <w:r w:rsidRPr="001165E3">
        <w:t xml:space="preserve">2.2 </w:t>
      </w:r>
      <w:r w:rsidRPr="001165E3">
        <w:t>首帧初始化脆弱</w:t>
      </w:r>
    </w:p>
    <w:p w14:paraId="3B55C75D" w14:textId="77777777" w:rsidR="001165E3" w:rsidRPr="001165E3" w:rsidRDefault="001165E3" w:rsidP="001165E3">
      <w:pPr>
        <w:ind w:firstLineChars="200" w:firstLine="480"/>
      </w:pPr>
      <w:r w:rsidRPr="001165E3">
        <w:t>连续定位通常依赖上一帧结果作为下一帧预测初值。若首帧粗测量错误，后续跟踪即使有部分正确数据，也可能因初值偏差过大而难以收敛。因此，首帧必须采用比普通跟踪帧更严格的粗捕获策略。</w:t>
      </w:r>
    </w:p>
    <w:p w14:paraId="64CE01D1" w14:textId="77777777" w:rsidR="001165E3" w:rsidRPr="001165E3" w:rsidRDefault="001165E3" w:rsidP="00530D1F">
      <w:pPr>
        <w:pStyle w:val="2"/>
      </w:pPr>
      <w:r w:rsidRPr="001165E3">
        <w:t xml:space="preserve">2.3 </w:t>
      </w:r>
      <w:r w:rsidRPr="001165E3">
        <w:t>野点对连续轨迹的破坏</w:t>
      </w:r>
    </w:p>
    <w:p w14:paraId="4E289042" w14:textId="77777777" w:rsidR="001165E3" w:rsidRPr="001165E3" w:rsidRDefault="001165E3" w:rsidP="001165E3">
      <w:pPr>
        <w:ind w:firstLineChars="200" w:firstLine="480"/>
      </w:pPr>
      <w:r w:rsidRPr="001165E3">
        <w:t>在连续帧中，只要插入少量严重偏离真实位置的异常点，就可能使平滑滤波器、递推估计器或简单平均产生偏移。对于</w:t>
      </w:r>
      <w:r w:rsidRPr="001165E3">
        <w:t xml:space="preserve"> USBL </w:t>
      </w:r>
      <w:r w:rsidRPr="001165E3">
        <w:t>这种几何强约束定位系统，野点的危害尤其明显：一个错误测量不仅会拉偏当帧结果，还可能污染后续多帧预测。</w:t>
      </w:r>
    </w:p>
    <w:p w14:paraId="05330BF2" w14:textId="77777777" w:rsidR="001165E3" w:rsidRPr="001165E3" w:rsidRDefault="001165E3" w:rsidP="00530D1F">
      <w:pPr>
        <w:pStyle w:val="2"/>
      </w:pPr>
      <w:r w:rsidRPr="001165E3">
        <w:t xml:space="preserve">2.4 </w:t>
      </w:r>
      <w:r w:rsidRPr="001165E3">
        <w:t>角度与位置的一致性问题</w:t>
      </w:r>
    </w:p>
    <w:p w14:paraId="125DFFD5" w14:textId="77777777" w:rsidR="001165E3" w:rsidRPr="001165E3" w:rsidRDefault="001165E3" w:rsidP="001165E3">
      <w:pPr>
        <w:ind w:firstLineChars="200" w:firstLine="480"/>
      </w:pPr>
      <w:r w:rsidRPr="001165E3">
        <w:t xml:space="preserve">USBL </w:t>
      </w:r>
      <w:r w:rsidRPr="001165E3">
        <w:t>的方向解算来自阵元间</w:t>
      </w:r>
      <w:r w:rsidRPr="001165E3">
        <w:t xml:space="preserve"> TDOA</w:t>
      </w:r>
      <w:r w:rsidRPr="001165E3">
        <w:t>，而最终位置又经常基于方向和传播时间重建。若后处理阶段对位置进行平滑，但角度却仍由未同步处理的参考点重构，就容易出现</w:t>
      </w:r>
      <w:r w:rsidRPr="001165E3">
        <w:t>“</w:t>
      </w:r>
      <w:r w:rsidRPr="001165E3">
        <w:t>位置正确、角度偏大</w:t>
      </w:r>
      <w:r w:rsidRPr="001165E3">
        <w:t>”</w:t>
      </w:r>
      <w:r w:rsidRPr="001165E3">
        <w:t>的现象。因此，位置、方向、斜距和俯仰</w:t>
      </w:r>
      <w:r w:rsidRPr="001165E3">
        <w:t>/</w:t>
      </w:r>
      <w:r w:rsidRPr="001165E3">
        <w:t>方位角之间必须保持一致的几何定义与统计口径。</w:t>
      </w:r>
    </w:p>
    <w:p w14:paraId="3B2C5BB5" w14:textId="77777777" w:rsidR="001165E3" w:rsidRPr="001165E3" w:rsidRDefault="001165E3" w:rsidP="00530D1F">
      <w:pPr>
        <w:pStyle w:val="2"/>
      </w:pPr>
      <w:r w:rsidRPr="001165E3">
        <w:t xml:space="preserve">2.5 </w:t>
      </w:r>
      <w:r w:rsidRPr="001165E3">
        <w:t>连续输出的鲁棒性问题</w:t>
      </w:r>
    </w:p>
    <w:p w14:paraId="7E7CA519" w14:textId="0C3030A2" w:rsidR="001165E3" w:rsidRPr="001165E3" w:rsidRDefault="001165E3" w:rsidP="005F7937">
      <w:pPr>
        <w:ind w:firstLineChars="200" w:firstLine="480"/>
        <w:rPr>
          <w:rFonts w:hint="eastAsia"/>
        </w:rPr>
      </w:pPr>
      <w:r w:rsidRPr="001165E3">
        <w:t>工程系统要求输出结果连续、平稳且可解释，而不是只在</w:t>
      </w:r>
      <w:r w:rsidRPr="001165E3">
        <w:t>“</w:t>
      </w:r>
      <w:r w:rsidRPr="001165E3">
        <w:t>检测成功时有值、检测失败时空白</w:t>
      </w:r>
      <w:r w:rsidRPr="001165E3">
        <w:t>”</w:t>
      </w:r>
      <w:r w:rsidRPr="001165E3">
        <w:t>。因此需要一套机制，在检测失败或门控拒绝时，用预测值、历史值或平滑结果维持输出连续性，同时又不能将错误测量带入状态更新。</w:t>
      </w:r>
    </w:p>
    <w:p w14:paraId="0ED6B2D6" w14:textId="77777777" w:rsidR="001165E3" w:rsidRPr="001165E3" w:rsidRDefault="001165E3" w:rsidP="00530D1F">
      <w:pPr>
        <w:pStyle w:val="1"/>
      </w:pPr>
      <w:r w:rsidRPr="001165E3">
        <w:t xml:space="preserve">3 </w:t>
      </w:r>
      <w:r w:rsidRPr="001165E3">
        <w:t>系统总体方案</w:t>
      </w:r>
    </w:p>
    <w:p w14:paraId="5D976DDE" w14:textId="2E44CC39" w:rsidR="001165E3" w:rsidRPr="001165E3" w:rsidRDefault="001165E3" w:rsidP="001165E3">
      <w:pPr>
        <w:ind w:firstLineChars="200" w:firstLine="480"/>
      </w:pPr>
      <w:r w:rsidRPr="001165E3">
        <w:t>本仿真系统采用</w:t>
      </w:r>
      <w:r w:rsidRPr="001165E3">
        <w:t>“</w:t>
      </w:r>
      <w:r w:rsidRPr="001165E3">
        <w:t>信号级生成</w:t>
      </w:r>
      <w:r w:rsidRPr="001165E3">
        <w:t xml:space="preserve"> + </w:t>
      </w:r>
      <w:r w:rsidRPr="001165E3">
        <w:t>检测门控</w:t>
      </w:r>
      <w:r w:rsidRPr="001165E3">
        <w:t xml:space="preserve"> + </w:t>
      </w:r>
      <w:r w:rsidRPr="001165E3">
        <w:t>首帧粗捕获</w:t>
      </w:r>
      <w:r w:rsidRPr="001165E3">
        <w:t xml:space="preserve"> + </w:t>
      </w:r>
      <w:r w:rsidRPr="001165E3">
        <w:t>逐帧解算</w:t>
      </w:r>
      <w:r w:rsidRPr="001165E3">
        <w:t xml:space="preserve"> + </w:t>
      </w:r>
      <w:r w:rsidRPr="001165E3">
        <w:t>在线剔野</w:t>
      </w:r>
      <w:r w:rsidRPr="001165E3">
        <w:t xml:space="preserve"> + </w:t>
      </w:r>
      <w:r w:rsidRPr="001165E3">
        <w:t>离线平滑</w:t>
      </w:r>
      <w:r w:rsidRPr="001165E3">
        <w:t>”</w:t>
      </w:r>
      <w:r w:rsidRPr="001165E3">
        <w:t>的总体方案。结合当前代码结构，系统由以下功能模块</w:t>
      </w:r>
      <w:r w:rsidRPr="001165E3">
        <w:lastRenderedPageBreak/>
        <w:t>组成：主函数、默认配置、阵列几何构建、接收信号仿真、匹配滤波检测、首帧自动粗捕获、</w:t>
      </w:r>
      <w:r w:rsidRPr="001165E3">
        <w:t xml:space="preserve">TDOA </w:t>
      </w:r>
      <w:r w:rsidRPr="001165E3">
        <w:t>方向估计、位置解算、残差门控、运动学门控、结果后处理与性能评估。该结构在</w:t>
      </w:r>
      <w:r w:rsidRPr="001165E3">
        <w:t xml:space="preserve"> MATLAB </w:t>
      </w:r>
      <w:r w:rsidRPr="001165E3">
        <w:t>单文件中已明确体现，且支持随机漏检帧、固定野点帧、检测开关、门控开关以及平滑开关等用户配置。</w:t>
      </w:r>
    </w:p>
    <w:p w14:paraId="155ECB59" w14:textId="77777777" w:rsidR="001165E3" w:rsidRPr="001165E3" w:rsidRDefault="001165E3" w:rsidP="001165E3">
      <w:pPr>
        <w:ind w:firstLineChars="200" w:firstLine="480"/>
      </w:pPr>
      <w:r w:rsidRPr="001165E3">
        <w:t>系统工作流程可概括为：</w:t>
      </w:r>
    </w:p>
    <w:p w14:paraId="70ABC5CF" w14:textId="6E7F7F81" w:rsidR="001165E3" w:rsidRPr="001165E3" w:rsidRDefault="00DD1B65" w:rsidP="00DD1B65">
      <w:pPr>
        <w:ind w:firstLineChars="200" w:firstLine="480"/>
      </w:pPr>
      <w:r>
        <w:rPr>
          <w:rFonts w:hint="eastAsia"/>
        </w:rPr>
        <w:t>（</w:t>
      </w:r>
      <w:r>
        <w:rPr>
          <w:rFonts w:hint="eastAsia"/>
        </w:rPr>
        <w:t>1</w:t>
      </w:r>
      <w:r>
        <w:rPr>
          <w:rFonts w:hint="eastAsia"/>
        </w:rPr>
        <w:t>）</w:t>
      </w:r>
      <w:r w:rsidR="001165E3" w:rsidRPr="001165E3">
        <w:t>按声速剖面、阵列几何和运动模型生成真值场景；</w:t>
      </w:r>
      <w:r w:rsidR="001165E3" w:rsidRPr="001165E3">
        <w:t xml:space="preserve"> </w:t>
      </w:r>
    </w:p>
    <w:p w14:paraId="08D0840C" w14:textId="73B81E86" w:rsidR="001165E3" w:rsidRPr="001165E3" w:rsidRDefault="00DD1B65" w:rsidP="00DD1B65">
      <w:pPr>
        <w:ind w:firstLineChars="200" w:firstLine="480"/>
      </w:pPr>
      <w:r>
        <w:rPr>
          <w:rFonts w:hint="eastAsia"/>
        </w:rPr>
        <w:t>（</w:t>
      </w:r>
      <w:r>
        <w:rPr>
          <w:rFonts w:hint="eastAsia"/>
        </w:rPr>
        <w:t>2</w:t>
      </w:r>
      <w:r>
        <w:rPr>
          <w:rFonts w:hint="eastAsia"/>
        </w:rPr>
        <w:t>）</w:t>
      </w:r>
      <w:r w:rsidR="001165E3" w:rsidRPr="001165E3">
        <w:t>依据传播时间生成各阵元接收信号；</w:t>
      </w:r>
      <w:r w:rsidR="001165E3" w:rsidRPr="001165E3">
        <w:t xml:space="preserve"> </w:t>
      </w:r>
    </w:p>
    <w:p w14:paraId="42667EED" w14:textId="036E8A6C" w:rsidR="001165E3" w:rsidRPr="001165E3" w:rsidRDefault="00DD1B65" w:rsidP="00DD1B65">
      <w:pPr>
        <w:ind w:firstLineChars="200" w:firstLine="480"/>
      </w:pPr>
      <w:r>
        <w:rPr>
          <w:rFonts w:hint="eastAsia"/>
        </w:rPr>
        <w:t>（</w:t>
      </w:r>
      <w:r>
        <w:rPr>
          <w:rFonts w:hint="eastAsia"/>
        </w:rPr>
        <w:t>3</w:t>
      </w:r>
      <w:r>
        <w:rPr>
          <w:rFonts w:hint="eastAsia"/>
        </w:rPr>
        <w:t>）</w:t>
      </w:r>
      <w:r w:rsidR="001165E3" w:rsidRPr="001165E3">
        <w:t>在指定帧中注入纯噪声以模拟漏检；</w:t>
      </w:r>
      <w:r w:rsidR="001165E3" w:rsidRPr="001165E3">
        <w:t xml:space="preserve"> </w:t>
      </w:r>
    </w:p>
    <w:p w14:paraId="71201745" w14:textId="2008695C" w:rsidR="001165E3" w:rsidRPr="001165E3" w:rsidRDefault="00DD1B65" w:rsidP="00DD1B65">
      <w:pPr>
        <w:ind w:firstLineChars="200" w:firstLine="480"/>
      </w:pPr>
      <w:r>
        <w:rPr>
          <w:rFonts w:hint="eastAsia"/>
        </w:rPr>
        <w:t>（</w:t>
      </w:r>
      <w:r>
        <w:rPr>
          <w:rFonts w:hint="eastAsia"/>
        </w:rPr>
        <w:t>4</w:t>
      </w:r>
      <w:r>
        <w:rPr>
          <w:rFonts w:hint="eastAsia"/>
        </w:rPr>
        <w:t>）</w:t>
      </w:r>
      <w:r w:rsidR="001165E3" w:rsidRPr="001165E3">
        <w:t>对每帧执行匹配滤波检测并形成峰值候选集；</w:t>
      </w:r>
      <w:r w:rsidR="001165E3" w:rsidRPr="001165E3">
        <w:t xml:space="preserve"> </w:t>
      </w:r>
    </w:p>
    <w:p w14:paraId="7729B5B6" w14:textId="7843C971" w:rsidR="001165E3" w:rsidRPr="001165E3" w:rsidRDefault="00DD1B65" w:rsidP="00DD1B65">
      <w:pPr>
        <w:ind w:firstLineChars="200" w:firstLine="480"/>
      </w:pPr>
      <w:r>
        <w:rPr>
          <w:rFonts w:hint="eastAsia"/>
        </w:rPr>
        <w:t>（</w:t>
      </w:r>
      <w:r>
        <w:rPr>
          <w:rFonts w:hint="eastAsia"/>
        </w:rPr>
        <w:t>5</w:t>
      </w:r>
      <w:r>
        <w:rPr>
          <w:rFonts w:hint="eastAsia"/>
        </w:rPr>
        <w:t>）</w:t>
      </w:r>
      <w:r w:rsidR="001165E3" w:rsidRPr="001165E3">
        <w:t>对首帧执行自动粗捕获，形成初始化位置；</w:t>
      </w:r>
      <w:r w:rsidR="001165E3" w:rsidRPr="001165E3">
        <w:t xml:space="preserve"> </w:t>
      </w:r>
    </w:p>
    <w:p w14:paraId="162D0CDE" w14:textId="21D0D3C5" w:rsidR="001165E3" w:rsidRPr="001165E3" w:rsidRDefault="00DD1B65" w:rsidP="00DD1B65">
      <w:pPr>
        <w:ind w:firstLineChars="200" w:firstLine="480"/>
      </w:pPr>
      <w:r>
        <w:rPr>
          <w:rFonts w:hint="eastAsia"/>
        </w:rPr>
        <w:t>（</w:t>
      </w:r>
      <w:r>
        <w:rPr>
          <w:rFonts w:hint="eastAsia"/>
        </w:rPr>
        <w:t>6</w:t>
      </w:r>
      <w:r>
        <w:rPr>
          <w:rFonts w:hint="eastAsia"/>
        </w:rPr>
        <w:t>）</w:t>
      </w:r>
      <w:r w:rsidR="001165E3" w:rsidRPr="001165E3">
        <w:t>对后续帧执行基于预测的精估计与位置反演；</w:t>
      </w:r>
      <w:r w:rsidR="001165E3" w:rsidRPr="001165E3">
        <w:t xml:space="preserve"> </w:t>
      </w:r>
    </w:p>
    <w:p w14:paraId="59535CF7" w14:textId="58B0067D" w:rsidR="001165E3" w:rsidRPr="001165E3" w:rsidRDefault="00DD1B65" w:rsidP="00DD1B65">
      <w:pPr>
        <w:ind w:firstLineChars="200" w:firstLine="480"/>
      </w:pPr>
      <w:r>
        <w:rPr>
          <w:rFonts w:hint="eastAsia"/>
        </w:rPr>
        <w:t>（</w:t>
      </w:r>
      <w:r>
        <w:rPr>
          <w:rFonts w:hint="eastAsia"/>
        </w:rPr>
        <w:t>7</w:t>
      </w:r>
      <w:r>
        <w:rPr>
          <w:rFonts w:hint="eastAsia"/>
        </w:rPr>
        <w:t>）</w:t>
      </w:r>
      <w:r w:rsidR="001165E3" w:rsidRPr="001165E3">
        <w:t>对原始结果进行残差门控、区域门控与运动学门控；</w:t>
      </w:r>
      <w:r w:rsidR="001165E3" w:rsidRPr="001165E3">
        <w:t xml:space="preserve"> </w:t>
      </w:r>
    </w:p>
    <w:p w14:paraId="6E225209" w14:textId="7CB7A6FE" w:rsidR="001165E3" w:rsidRPr="001165E3" w:rsidRDefault="00DD1B65" w:rsidP="00DD1B65">
      <w:pPr>
        <w:ind w:firstLineChars="200" w:firstLine="480"/>
      </w:pPr>
      <w:r>
        <w:rPr>
          <w:rFonts w:hint="eastAsia"/>
        </w:rPr>
        <w:t>（</w:t>
      </w:r>
      <w:r>
        <w:rPr>
          <w:rFonts w:hint="eastAsia"/>
        </w:rPr>
        <w:t>8</w:t>
      </w:r>
      <w:r>
        <w:rPr>
          <w:rFonts w:hint="eastAsia"/>
        </w:rPr>
        <w:t>）</w:t>
      </w:r>
      <w:r w:rsidR="001165E3" w:rsidRPr="001165E3">
        <w:t>对整段轨迹执行</w:t>
      </w:r>
      <w:r w:rsidR="001165E3" w:rsidRPr="001165E3">
        <w:t xml:space="preserve"> Hampel</w:t>
      </w:r>
      <w:r w:rsidR="001165E3" w:rsidRPr="001165E3">
        <w:t>、中值滤波与有限缺失插值；</w:t>
      </w:r>
      <w:r w:rsidR="001165E3" w:rsidRPr="001165E3">
        <w:t xml:space="preserve"> </w:t>
      </w:r>
    </w:p>
    <w:p w14:paraId="0A13D83B" w14:textId="044AD4EA" w:rsidR="001165E3" w:rsidRPr="001165E3" w:rsidRDefault="00DD1B65" w:rsidP="00E31771">
      <w:pPr>
        <w:ind w:firstLineChars="200" w:firstLine="480"/>
        <w:rPr>
          <w:rFonts w:hint="eastAsia"/>
        </w:rPr>
      </w:pPr>
      <w:r>
        <w:rPr>
          <w:rFonts w:hint="eastAsia"/>
        </w:rPr>
        <w:t>（</w:t>
      </w:r>
      <w:r>
        <w:rPr>
          <w:rFonts w:hint="eastAsia"/>
        </w:rPr>
        <w:t>9</w:t>
      </w:r>
      <w:r>
        <w:rPr>
          <w:rFonts w:hint="eastAsia"/>
        </w:rPr>
        <w:t>）</w:t>
      </w:r>
      <w:r w:rsidR="001165E3" w:rsidRPr="001165E3">
        <w:t>输出原始结果、门控结果与最终结果，并统计</w:t>
      </w:r>
      <w:r w:rsidR="001165E3" w:rsidRPr="001165E3">
        <w:t xml:space="preserve"> RMSE </w:t>
      </w:r>
      <w:r w:rsidR="001165E3" w:rsidRPr="001165E3">
        <w:t>等性能指标。</w:t>
      </w:r>
      <w:r w:rsidR="001165E3" w:rsidRPr="001165E3">
        <w:t xml:space="preserve"> </w:t>
      </w:r>
    </w:p>
    <w:p w14:paraId="365B023C" w14:textId="77777777" w:rsidR="001165E3" w:rsidRPr="001165E3" w:rsidRDefault="001165E3" w:rsidP="00C96E6D">
      <w:pPr>
        <w:pStyle w:val="1"/>
      </w:pPr>
      <w:r w:rsidRPr="001165E3">
        <w:t xml:space="preserve">4 </w:t>
      </w:r>
      <w:r w:rsidRPr="001165E3">
        <w:t>坐标系、参数与物理量定义</w:t>
      </w:r>
    </w:p>
    <w:p w14:paraId="5C71977B" w14:textId="77777777" w:rsidR="001165E3" w:rsidRPr="001165E3" w:rsidRDefault="001165E3" w:rsidP="00C96E6D">
      <w:pPr>
        <w:pStyle w:val="2"/>
      </w:pPr>
      <w:r w:rsidRPr="001165E3">
        <w:t xml:space="preserve">4.1 </w:t>
      </w:r>
      <w:r w:rsidRPr="001165E3">
        <w:t>坐标系定义</w:t>
      </w:r>
    </w:p>
    <w:p w14:paraId="0CCD21CD" w14:textId="77777777" w:rsidR="001165E3" w:rsidRPr="001165E3" w:rsidRDefault="001165E3" w:rsidP="001165E3">
      <w:pPr>
        <w:ind w:firstLineChars="200" w:firstLine="480"/>
      </w:pPr>
      <w:r w:rsidRPr="001165E3">
        <w:t>本文采用右手系导航坐标系，记为</w:t>
      </w:r>
      <w:r w:rsidRPr="001165E3">
        <w:t xml:space="preserve"> ENU</w:t>
      </w:r>
      <w:r w:rsidRPr="001165E3">
        <w:t>（</w:t>
      </w:r>
      <w:r w:rsidRPr="001165E3">
        <w:t>East-North-Up</w:t>
      </w:r>
      <w:r w:rsidRPr="001165E3">
        <w:t>）坐标系。其中：</w:t>
      </w:r>
    </w:p>
    <w:p w14:paraId="34968054" w14:textId="5CE56D76" w:rsidR="001165E3" w:rsidRPr="001165E3" w:rsidRDefault="001165E3" w:rsidP="001165E3">
      <w:pPr>
        <w:numPr>
          <w:ilvl w:val="0"/>
          <w:numId w:val="164"/>
        </w:numPr>
        <w:ind w:firstLineChars="200" w:firstLine="480"/>
      </w:pPr>
      <m:oMath>
        <m:r>
          <w:rPr>
            <w:rFonts w:ascii="Cambria Math" w:hAnsi="Cambria Math"/>
          </w:rPr>
          <m:t>x</m:t>
        </m:r>
      </m:oMath>
      <w:r w:rsidRPr="001165E3">
        <w:t>轴</w:t>
      </w:r>
      <w:r w:rsidR="001F6625">
        <w:rPr>
          <w:rFonts w:hint="eastAsia"/>
        </w:rPr>
        <w:t>正半轴</w:t>
      </w:r>
      <w:r w:rsidRPr="001165E3">
        <w:t>指向东；</w:t>
      </w:r>
      <w:r w:rsidRPr="001165E3">
        <w:t xml:space="preserve"> </w:t>
      </w:r>
    </w:p>
    <w:p w14:paraId="0CC5DB9A" w14:textId="048AF09B" w:rsidR="001165E3" w:rsidRPr="001165E3" w:rsidRDefault="001165E3" w:rsidP="001165E3">
      <w:pPr>
        <w:numPr>
          <w:ilvl w:val="0"/>
          <w:numId w:val="164"/>
        </w:numPr>
        <w:ind w:firstLineChars="200" w:firstLine="480"/>
      </w:pPr>
      <m:oMath>
        <m:r>
          <w:rPr>
            <w:rFonts w:ascii="Cambria Math" w:hAnsi="Cambria Math"/>
          </w:rPr>
          <m:t>y</m:t>
        </m:r>
      </m:oMath>
      <w:r w:rsidRPr="001165E3">
        <w:t>轴</w:t>
      </w:r>
      <w:r w:rsidR="001F6625">
        <w:rPr>
          <w:rFonts w:hint="eastAsia"/>
        </w:rPr>
        <w:t>正半轴</w:t>
      </w:r>
      <w:r w:rsidRPr="001165E3">
        <w:t>指向北；</w:t>
      </w:r>
      <w:r w:rsidRPr="001165E3">
        <w:t xml:space="preserve"> </w:t>
      </w:r>
    </w:p>
    <w:p w14:paraId="1D86688E" w14:textId="613D0F65" w:rsidR="001165E3" w:rsidRPr="001165E3" w:rsidRDefault="001165E3" w:rsidP="001165E3">
      <w:pPr>
        <w:numPr>
          <w:ilvl w:val="0"/>
          <w:numId w:val="164"/>
        </w:numPr>
        <w:ind w:firstLineChars="200" w:firstLine="480"/>
      </w:pPr>
      <m:oMath>
        <m:r>
          <w:rPr>
            <w:rFonts w:ascii="Cambria Math" w:hAnsi="Cambria Math"/>
          </w:rPr>
          <m:t>z</m:t>
        </m:r>
      </m:oMath>
      <w:r w:rsidRPr="001165E3">
        <w:t>轴</w:t>
      </w:r>
      <w:r w:rsidR="001F6625">
        <w:rPr>
          <w:rFonts w:hint="eastAsia"/>
        </w:rPr>
        <w:t>正半轴</w:t>
      </w:r>
      <w:r w:rsidRPr="001165E3">
        <w:t>指向上。</w:t>
      </w:r>
      <w:r w:rsidRPr="001165E3">
        <w:t xml:space="preserve"> </w:t>
      </w:r>
    </w:p>
    <w:p w14:paraId="4865DF9C" w14:textId="77777777" w:rsidR="001165E3" w:rsidRPr="001165E3" w:rsidRDefault="001165E3" w:rsidP="001165E3">
      <w:pPr>
        <w:ind w:firstLineChars="200" w:firstLine="480"/>
      </w:pPr>
      <w:r w:rsidRPr="001165E3">
        <w:t>阵列局部坐标系以载体安装点为参考，阵元位置通过姿态旋转矩阵从船体系变换到导航系。载体姿态采用欧拉角</w:t>
      </w:r>
      <w:r w:rsidRPr="001165E3">
        <w:t xml:space="preserve"> </w:t>
      </w:r>
      <m:oMath>
        <m:d>
          <m:dPr>
            <m:begChr m:val="["/>
            <m:sepChr m:val=","/>
            <m:endChr m:val="]"/>
            <m:ctrlPr>
              <w:rPr>
                <w:rFonts w:ascii="Cambria Math" w:hAnsi="Cambria Math"/>
              </w:rPr>
            </m:ctrlPr>
          </m:dPr>
          <m:e>
            <m:r>
              <m:rPr>
                <m:nor/>
              </m:rPr>
              <m:t>roll</m:t>
            </m:r>
          </m:e>
          <m:e>
            <m:r>
              <m:rPr>
                <m:nor/>
              </m:rPr>
              <m:t>pitch</m:t>
            </m:r>
          </m:e>
          <m:e>
            <m:r>
              <m:rPr>
                <m:nor/>
              </m:rPr>
              <m:t>yaw</m:t>
            </m:r>
          </m:e>
        </m:d>
      </m:oMath>
      <w:r w:rsidRPr="001165E3">
        <w:t>描述，并按</w:t>
      </w:r>
      <w:r w:rsidRPr="001165E3">
        <w:t xml:space="preserve"> ZYX </w:t>
      </w:r>
      <w:r w:rsidRPr="001165E3">
        <w:t>顺序构造旋转矩阵。</w:t>
      </w:r>
    </w:p>
    <w:p w14:paraId="07403D37" w14:textId="77777777" w:rsidR="001165E3" w:rsidRPr="001165E3" w:rsidRDefault="001165E3" w:rsidP="00C96E6D">
      <w:pPr>
        <w:pStyle w:val="2"/>
      </w:pPr>
      <w:r w:rsidRPr="001165E3">
        <w:t xml:space="preserve">4.2 </w:t>
      </w:r>
      <w:r w:rsidRPr="001165E3">
        <w:t>阵元位置与参考阵元</w:t>
      </w:r>
    </w:p>
    <w:p w14:paraId="46791CC7" w14:textId="4553762B" w:rsidR="001165E3" w:rsidRPr="001165E3" w:rsidRDefault="001165E3" w:rsidP="001165E3">
      <w:pPr>
        <w:ind w:firstLineChars="200" w:firstLine="480"/>
      </w:pPr>
      <w:r w:rsidRPr="001165E3">
        <w:t>设阵列共有</w:t>
      </w:r>
      <w:r w:rsidRPr="001165E3">
        <w:t xml:space="preserve"> </w:t>
      </w:r>
      <m:oMath>
        <m:r>
          <w:rPr>
            <w:rFonts w:ascii="Cambria Math" w:hAnsi="Cambria Math"/>
          </w:rPr>
          <m:t>M</m:t>
        </m:r>
      </m:oMath>
      <w:r w:rsidRPr="001165E3">
        <w:t>个阵元，参考阵元编号为</w:t>
      </w:r>
      <w:r w:rsidRPr="001165E3">
        <w:t xml:space="preserve"> </w:t>
      </w:r>
      <m:oMath>
        <m:r>
          <w:rPr>
            <w:rFonts w:ascii="Cambria Math" w:hAnsi="Cambria Math"/>
          </w:rPr>
          <m:t>r</m:t>
        </m:r>
      </m:oMath>
      <w:r w:rsidRPr="001165E3">
        <w:t>。第</w:t>
      </w:r>
      <w:r w:rsidRPr="001165E3">
        <w:t xml:space="preserve"> </w:t>
      </w:r>
      <m:oMath>
        <m:r>
          <w:rPr>
            <w:rFonts w:ascii="Cambria Math" w:hAnsi="Cambria Math"/>
          </w:rPr>
          <m:t>m</m:t>
        </m:r>
      </m:oMath>
      <w:r w:rsidRPr="001165E3">
        <w:t>个阵元在导航系中的位置记为：</w:t>
      </w:r>
    </w:p>
    <w:p w14:paraId="2F51E82B" w14:textId="4E9D2D1B" w:rsidR="001165E3" w:rsidRPr="001165E3" w:rsidRDefault="001165E3" w:rsidP="001165E3">
      <w:pPr>
        <w:ind w:firstLineChars="200"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74448658" w14:textId="77777777" w:rsidR="001165E3" w:rsidRPr="001165E3" w:rsidRDefault="001165E3" w:rsidP="001165E3">
      <w:pPr>
        <w:ind w:firstLineChars="200" w:firstLine="480"/>
      </w:pPr>
      <w:r w:rsidRPr="001165E3">
        <w:lastRenderedPageBreak/>
        <w:t>参考阵元位置记为：</w:t>
      </w:r>
    </w:p>
    <w:p w14:paraId="03E2DE2D" w14:textId="7ED83D98" w:rsidR="001165E3" w:rsidRPr="001165E3" w:rsidRDefault="001165E3" w:rsidP="001165E3">
      <w:pPr>
        <w:ind w:firstLineChars="200" w:firstLine="480"/>
      </w:pPr>
      <m:oMathPara>
        <m:oMath>
          <m:sSub>
            <m:sSubPr>
              <m:ctrlPr>
                <w:rPr>
                  <w:rFonts w:ascii="Cambria Math" w:hAnsi="Cambria Math"/>
                </w:rPr>
              </m:ctrlPr>
            </m:sSubPr>
            <m:e>
              <m:r>
                <m:rPr>
                  <m:sty m:val="b"/>
                </m:rP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31720FBB" w14:textId="77777777" w:rsidR="001165E3" w:rsidRPr="001165E3" w:rsidRDefault="001165E3" w:rsidP="001165E3">
      <w:pPr>
        <w:ind w:firstLineChars="200" w:firstLine="480"/>
      </w:pPr>
      <w:r w:rsidRPr="001165E3">
        <w:t>阵列基线向量定义为：</w:t>
      </w:r>
    </w:p>
    <w:p w14:paraId="7FD2594A" w14:textId="48BFF9C9" w:rsidR="001165E3" w:rsidRPr="001165E3" w:rsidRDefault="001165E3" w:rsidP="001165E3">
      <w:pPr>
        <w:ind w:firstLineChars="200" w:firstLine="480"/>
      </w:pPr>
      <m:oMathPara>
        <m:oMath>
          <m:sSub>
            <m:sSubPr>
              <m:ctrlPr>
                <w:rPr>
                  <w:rFonts w:ascii="Cambria Math" w:hAnsi="Cambria Math"/>
                </w:rPr>
              </m:ctrlPr>
            </m:sSubPr>
            <m:e>
              <m:r>
                <m:rPr>
                  <m:sty m:val="b"/>
                </m:rPr>
                <w:rPr>
                  <w:rFonts w:ascii="Cambria Math" w:hAnsi="Cambria Math"/>
                </w:rPr>
                <m:t>b</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r</m:t>
              </m:r>
            </m:sub>
          </m:sSub>
          <m:r>
            <w:rPr>
              <w:rFonts w:ascii="Cambria Math" w:hAnsi="Cambria Math"/>
            </w:rPr>
            <m:t>,m</m:t>
          </m:r>
          <m:r>
            <m:rPr>
              <m:sty m:val="p"/>
            </m:rPr>
            <w:rPr>
              <w:rFonts w:ascii="Cambria Math" w:hAnsi="Cambria Math"/>
            </w:rPr>
            <m:t>≠</m:t>
          </m:r>
          <m:r>
            <w:rPr>
              <w:rFonts w:ascii="Cambria Math" w:hAnsi="Cambria Math"/>
            </w:rPr>
            <m:t>r</m:t>
          </m:r>
        </m:oMath>
      </m:oMathPara>
    </w:p>
    <w:p w14:paraId="43B85C5A" w14:textId="77777777" w:rsidR="001165E3" w:rsidRPr="001165E3" w:rsidRDefault="001165E3" w:rsidP="00C96E6D">
      <w:pPr>
        <w:pStyle w:val="2"/>
      </w:pPr>
      <w:r w:rsidRPr="001165E3">
        <w:t xml:space="preserve">4.3 </w:t>
      </w:r>
      <w:r w:rsidRPr="001165E3">
        <w:t>目标位置、方向与斜距</w:t>
      </w:r>
    </w:p>
    <w:p w14:paraId="12BBB4E7" w14:textId="77777777" w:rsidR="001165E3" w:rsidRPr="001165E3" w:rsidRDefault="001165E3" w:rsidP="001165E3">
      <w:pPr>
        <w:ind w:firstLineChars="200" w:firstLine="480"/>
      </w:pPr>
      <w:r w:rsidRPr="001165E3">
        <w:t>目标位置记为：</w:t>
      </w:r>
    </w:p>
    <w:p w14:paraId="4617AAFB" w14:textId="07DE80BF" w:rsidR="001165E3" w:rsidRPr="001165E3" w:rsidRDefault="001165E3" w:rsidP="001165E3">
      <w:pPr>
        <w:ind w:firstLineChars="200" w:firstLine="482"/>
      </w:pPr>
      <m:oMathPara>
        <m:oMath>
          <m:r>
            <m:rPr>
              <m:sty m:val="b"/>
            </m:rPr>
            <w:rPr>
              <w:rFonts w:ascii="Cambria Math" w:hAnsi="Cambria Math"/>
            </w:rPr>
            <m:t>p</m:t>
          </m:r>
          <m:r>
            <w:rPr>
              <w:rFonts w:ascii="Cambria Math" w:hAnsi="Cambria Math"/>
            </w:rPr>
            <m:t>=[x,y,z</m:t>
          </m:r>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15072758" w14:textId="77777777" w:rsidR="001165E3" w:rsidRPr="001165E3" w:rsidRDefault="001165E3" w:rsidP="001165E3">
      <w:pPr>
        <w:ind w:firstLineChars="200" w:firstLine="480"/>
      </w:pPr>
      <w:r w:rsidRPr="001165E3">
        <w:t>参考阵元到目标的几何方向单位向量记为：</w:t>
      </w:r>
    </w:p>
    <w:p w14:paraId="4E7D0B5F" w14:textId="7DFDC200" w:rsidR="001165E3" w:rsidRPr="001165E3" w:rsidRDefault="001165E3" w:rsidP="001165E3">
      <w:pPr>
        <w:ind w:firstLineChars="200" w:firstLine="482"/>
      </w:pPr>
      <m:oMathPara>
        <m:oMath>
          <m:r>
            <m:rPr>
              <m:sty m:val="b"/>
            </m:rPr>
            <w:rPr>
              <w:rFonts w:ascii="Cambria Math" w:hAnsi="Cambria Math"/>
            </w:rPr>
            <m:t>u</m:t>
          </m:r>
          <m:r>
            <w:rPr>
              <w:rFonts w:ascii="Cambria Math" w:hAnsi="Cambria Math"/>
            </w:rPr>
            <m:t>=</m:t>
          </m:r>
          <m:f>
            <m:fPr>
              <m:ctrlPr>
                <w:rPr>
                  <w:rFonts w:ascii="Cambria Math" w:hAnsi="Cambria Math"/>
                </w:rPr>
              </m:ctrlPr>
            </m:fPr>
            <m:num>
              <m:r>
                <m:rPr>
                  <m:sty m:val="b"/>
                </m:rPr>
                <w:rPr>
                  <w:rFonts w:ascii="Cambria Math" w:hAnsi="Cambria Math"/>
                </w:rPr>
                <m:t>p</m:t>
              </m:r>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r</m:t>
                  </m:r>
                </m:sub>
              </m:sSub>
            </m:num>
            <m:den>
              <m:r>
                <m:rPr>
                  <m:sty m:val="p"/>
                </m:rP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r</m:t>
                  </m:r>
                </m:sub>
              </m:sSub>
              <m:r>
                <m:rPr>
                  <m:sty m:val="p"/>
                </m:rPr>
                <w:rPr>
                  <w:rFonts w:ascii="Cambria Math" w:hAnsi="Cambria Math"/>
                </w:rPr>
                <m:t>∥</m:t>
              </m:r>
            </m:den>
          </m:f>
        </m:oMath>
      </m:oMathPara>
    </w:p>
    <w:p w14:paraId="2E2A2264" w14:textId="77777777" w:rsidR="001165E3" w:rsidRPr="001165E3" w:rsidRDefault="001165E3" w:rsidP="001165E3">
      <w:pPr>
        <w:ind w:firstLineChars="200" w:firstLine="480"/>
      </w:pPr>
      <w:r w:rsidRPr="001165E3">
        <w:t>斜距定义为：</w:t>
      </w:r>
    </w:p>
    <w:p w14:paraId="217618DE" w14:textId="0B08770F" w:rsidR="001165E3" w:rsidRPr="001165E3" w:rsidRDefault="001165E3" w:rsidP="001165E3">
      <w:pPr>
        <w:ind w:firstLineChars="200" w:firstLine="480"/>
      </w:pPr>
      <m:oMathPara>
        <m:oMath>
          <m:r>
            <w:rPr>
              <w:rFonts w:ascii="Cambria Math" w:hAnsi="Cambria Math"/>
            </w:rPr>
            <m:t>R=</m:t>
          </m:r>
          <m:r>
            <m:rPr>
              <m:sty m:val="p"/>
            </m:rP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r</m:t>
              </m:r>
            </m:sub>
          </m:sSub>
          <m:r>
            <m:rPr>
              <m:sty m:val="p"/>
            </m:rPr>
            <w:rPr>
              <w:rFonts w:ascii="Cambria Math" w:hAnsi="Cambria Math"/>
            </w:rPr>
            <m:t>∥</m:t>
          </m:r>
        </m:oMath>
      </m:oMathPara>
    </w:p>
    <w:p w14:paraId="4AA4BB83" w14:textId="77777777" w:rsidR="001165E3" w:rsidRPr="001165E3" w:rsidRDefault="001165E3" w:rsidP="00C96E6D">
      <w:pPr>
        <w:pStyle w:val="2"/>
      </w:pPr>
      <w:r w:rsidRPr="001165E3">
        <w:t xml:space="preserve">4.4 </w:t>
      </w:r>
      <w:r w:rsidRPr="001165E3">
        <w:t>方位角与俯仰角</w:t>
      </w:r>
    </w:p>
    <w:p w14:paraId="2CBA79A4" w14:textId="4A0F087B" w:rsidR="001165E3" w:rsidRPr="001165E3" w:rsidRDefault="001165E3" w:rsidP="001165E3">
      <w:pPr>
        <w:ind w:firstLineChars="200" w:firstLine="480"/>
      </w:pPr>
      <w:r w:rsidRPr="001165E3">
        <w:t>方向向量</w:t>
      </w:r>
      <w:r w:rsidRPr="001165E3">
        <w:t xml:space="preserve"> </w:t>
      </w:r>
      <m:oMath>
        <m:r>
          <m:rPr>
            <m:sty m:val="b"/>
          </m:rP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z</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1165E3">
        <w:t>对应的方位角与俯仰角定义为：</w:t>
      </w:r>
    </w:p>
    <w:p w14:paraId="08D95562" w14:textId="396D7FFE" w:rsidR="001165E3" w:rsidRPr="001165E3" w:rsidRDefault="001165E3" w:rsidP="001165E3">
      <w:pPr>
        <w:ind w:firstLineChars="200" w:firstLine="480"/>
      </w:pPr>
      <m:oMathPara>
        <m:oMath>
          <m:r>
            <w:rPr>
              <w:rFonts w:ascii="Cambria Math" w:hAnsi="Cambria Math"/>
            </w:rPr>
            <m:t>α=</m:t>
          </m:r>
          <m:r>
            <m:rPr>
              <m:sty m:val="p"/>
            </m:rPr>
            <w:rPr>
              <w:rFonts w:ascii="Cambria Math" w:hAnsi="Cambria Math"/>
            </w:rPr>
            <m:t>atan2</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r>
            <w:rPr>
              <w:i/>
            </w:rPr>
            <w:br/>
          </m:r>
        </m:oMath>
        <m:oMath>
          <m:r>
            <w:rPr>
              <w:rFonts w:ascii="Cambria Math" w:hAnsi="Cambria Math"/>
            </w:rPr>
            <m:t>β=</m:t>
          </m:r>
          <m:r>
            <m:rPr>
              <m:sty m:val="p"/>
            </m:rPr>
            <w:rPr>
              <w:rFonts w:ascii="Cambria Math" w:hAnsi="Cambria Math"/>
            </w:rPr>
            <m:t>atan2</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z</m:t>
                  </m:r>
                </m:sub>
              </m:sSub>
            </m:e>
            <m:e>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y</m:t>
                      </m:r>
                    </m:sub>
                    <m:sup>
                      <m:r>
                        <w:rPr>
                          <w:rFonts w:ascii="Cambria Math" w:hAnsi="Cambria Math"/>
                        </w:rPr>
                        <m:t>2</m:t>
                      </m:r>
                    </m:sup>
                  </m:sSubSup>
                </m:e>
              </m:rad>
            </m:e>
          </m:d>
        </m:oMath>
      </m:oMathPara>
    </w:p>
    <w:p w14:paraId="14AD4B0C" w14:textId="78FA2CD9" w:rsidR="001165E3" w:rsidRPr="001165E3" w:rsidRDefault="001165E3" w:rsidP="001165E3">
      <w:pPr>
        <w:ind w:firstLineChars="200" w:firstLine="480"/>
      </w:pPr>
      <w:r w:rsidRPr="001165E3">
        <w:t>其中，俯仰角</w:t>
      </w:r>
      <w:r w:rsidRPr="001165E3">
        <w:t xml:space="preserve"> </w:t>
      </w:r>
      <m:oMath>
        <m:r>
          <w:rPr>
            <w:rFonts w:ascii="Cambria Math" w:hAnsi="Cambria Math"/>
          </w:rPr>
          <m:t>β</m:t>
        </m:r>
      </m:oMath>
      <w:r w:rsidRPr="001165E3">
        <w:t>是方向向量相对于</w:t>
      </w:r>
      <w:r w:rsidRPr="001165E3">
        <w:t xml:space="preserve"> </w:t>
      </w:r>
      <m:oMath>
        <m:r>
          <w:rPr>
            <w:rFonts w:ascii="Cambria Math" w:hAnsi="Cambria Math"/>
          </w:rPr>
          <m:t>xoy</m:t>
        </m:r>
      </m:oMath>
      <w:r w:rsidRPr="001165E3">
        <w:t>平面的夹角，向上为正，向下为负。该定义与本仿真代码中的角度输出一致。</w:t>
      </w:r>
    </w:p>
    <w:p w14:paraId="5724D8E9" w14:textId="77777777" w:rsidR="001165E3" w:rsidRPr="001165E3" w:rsidRDefault="001165E3" w:rsidP="003E4EBA">
      <w:pPr>
        <w:pStyle w:val="2"/>
      </w:pPr>
      <w:r w:rsidRPr="001165E3">
        <w:t xml:space="preserve">4.5 </w:t>
      </w:r>
      <w:r w:rsidRPr="001165E3">
        <w:t>声速剖面与传播时间</w:t>
      </w:r>
    </w:p>
    <w:p w14:paraId="3BA23C69" w14:textId="704A8FFA" w:rsidR="001165E3" w:rsidRPr="001165E3" w:rsidRDefault="001165E3" w:rsidP="001165E3">
      <w:pPr>
        <w:ind w:firstLineChars="200" w:firstLine="480"/>
      </w:pPr>
      <w:r w:rsidRPr="001165E3">
        <w:t>设声速剖面为</w:t>
      </w:r>
      <w:r w:rsidRPr="001165E3">
        <w:t xml:space="preserve"> </w:t>
      </w:r>
      <m:oMath>
        <m:r>
          <w:rPr>
            <w:rFonts w:ascii="Cambria Math" w:hAnsi="Cambria Math"/>
          </w:rPr>
          <m:t>c(z)</m:t>
        </m:r>
      </m:oMath>
      <w:r w:rsidRPr="001165E3">
        <w:t>，则两点间声传播时间通过分层介质射线追踪近似计算。对于目标点</w:t>
      </w:r>
      <w:r w:rsidRPr="001165E3">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1</m:t>
            </m:r>
          </m:sub>
        </m:sSub>
      </m:oMath>
      <w:r w:rsidRPr="001165E3">
        <w:t>与接收点</w:t>
      </w:r>
      <w:r w:rsidRPr="001165E3">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2</m:t>
            </m:r>
          </m:sub>
        </m:sSub>
      </m:oMath>
      <w:r w:rsidRPr="001165E3">
        <w:t>，传播时间可写为：</w:t>
      </w:r>
    </w:p>
    <w:p w14:paraId="59F452D9" w14:textId="3C258A23" w:rsidR="001165E3" w:rsidRPr="001165E3" w:rsidRDefault="001165E3" w:rsidP="001165E3">
      <w:pPr>
        <w:ind w:firstLineChars="200" w:firstLine="480"/>
      </w:pPr>
      <m:oMathPara>
        <m:oMath>
          <m:r>
            <w:rPr>
              <w:rFonts w:ascii="Cambria Math" w:hAnsi="Cambria Math"/>
            </w:rPr>
            <m:t>τ=</m:t>
          </m:r>
          <m:nary>
            <m:naryPr>
              <m:limLoc m:val="subSup"/>
              <m:grow m:val="1"/>
              <m:supHide m:val="1"/>
              <m:ctrlPr>
                <w:rPr>
                  <w:rFonts w:ascii="Cambria Math" w:hAnsi="Cambria Math"/>
                </w:rPr>
              </m:ctrlPr>
            </m:naryPr>
            <m:sub>
              <m:r>
                <m:rPr>
                  <m:sty m:val="p"/>
                </m:rPr>
                <w:rPr>
                  <w:rFonts w:ascii="Cambria Math" w:hAnsi="Cambria Math"/>
                </w:rPr>
                <m:t>Γ</m:t>
              </m:r>
            </m:sub>
            <m:sup/>
            <m:e>
              <m:f>
                <m:fPr>
                  <m:ctrlPr>
                    <w:rPr>
                      <w:rFonts w:ascii="Cambria Math" w:hAnsi="Cambria Math"/>
                    </w:rPr>
                  </m:ctrlPr>
                </m:fPr>
                <m:num>
                  <m:r>
                    <w:rPr>
                      <w:rFonts w:ascii="Cambria Math" w:hAnsi="Cambria Math"/>
                    </w:rPr>
                    <m:t>ds</m:t>
                  </m:r>
                </m:num>
                <m:den>
                  <m:r>
                    <w:rPr>
                      <w:rFonts w:ascii="Cambria Math" w:hAnsi="Cambria Math"/>
                    </w:rPr>
                    <m:t>c(z)</m:t>
                  </m:r>
                </m:den>
              </m:f>
            </m:e>
          </m:nary>
        </m:oMath>
      </m:oMathPara>
    </w:p>
    <w:p w14:paraId="6680F9D1" w14:textId="0C42AFA0" w:rsidR="001165E3" w:rsidRPr="001165E3" w:rsidRDefault="001165E3" w:rsidP="00F2490A">
      <w:pPr>
        <w:ind w:firstLineChars="200" w:firstLine="480"/>
        <w:rPr>
          <w:rFonts w:hint="eastAsia"/>
        </w:rPr>
      </w:pPr>
      <w:r w:rsidRPr="001165E3">
        <w:t>其中</w:t>
      </w:r>
      <w:r w:rsidRPr="001165E3">
        <w:t xml:space="preserve"> </w:t>
      </w:r>
      <m:oMath>
        <m:r>
          <m:rPr>
            <m:sty m:val="p"/>
          </m:rPr>
          <w:rPr>
            <w:rFonts w:ascii="Cambria Math" w:hAnsi="Cambria Math"/>
          </w:rPr>
          <m:t>Γ</m:t>
        </m:r>
      </m:oMath>
      <w:r w:rsidRPr="001165E3">
        <w:t>表示声线轨迹。代码中采用基于分层声速剖面的数值积分与</w:t>
      </w:r>
      <w:r w:rsidRPr="001165E3">
        <w:t xml:space="preserve"> Snell </w:t>
      </w:r>
      <w:r w:rsidRPr="001165E3">
        <w:t>参数求解方式，得到每个阵元对应的传播时间。该部分与仿真中</w:t>
      </w:r>
      <w:r w:rsidRPr="001165E3">
        <w:t>raytraceProfileSSP()</w:t>
      </w:r>
      <w:r w:rsidRPr="001165E3">
        <w:t>的设计一致。</w:t>
      </w:r>
    </w:p>
    <w:p w14:paraId="7CFCBC8F" w14:textId="77777777" w:rsidR="001165E3" w:rsidRPr="001165E3" w:rsidRDefault="001165E3" w:rsidP="003E4EBA">
      <w:pPr>
        <w:pStyle w:val="1"/>
      </w:pPr>
      <w:r w:rsidRPr="001165E3">
        <w:lastRenderedPageBreak/>
        <w:t xml:space="preserve">5 </w:t>
      </w:r>
      <w:r w:rsidRPr="001165E3">
        <w:t>信号级检测方法</w:t>
      </w:r>
    </w:p>
    <w:p w14:paraId="06DAC0E6" w14:textId="77777777" w:rsidR="001165E3" w:rsidRPr="001165E3" w:rsidRDefault="001165E3" w:rsidP="00ED7585">
      <w:pPr>
        <w:pStyle w:val="2"/>
      </w:pPr>
      <w:r w:rsidRPr="001165E3">
        <w:t xml:space="preserve">5.1 </w:t>
      </w:r>
      <w:r w:rsidRPr="001165E3">
        <w:t>模板信号与接收模型</w:t>
      </w:r>
    </w:p>
    <w:p w14:paraId="1126F047" w14:textId="3313A925" w:rsidR="001165E3" w:rsidRPr="001165E3" w:rsidRDefault="001165E3" w:rsidP="001165E3">
      <w:pPr>
        <w:ind w:firstLineChars="200" w:firstLine="480"/>
      </w:pPr>
      <w:r w:rsidRPr="001165E3">
        <w:t>应答器发射已知模板信号</w:t>
      </w:r>
      <w:r w:rsidRPr="001165E3">
        <w:t xml:space="preserve"> </w:t>
      </w:r>
      <m:oMath>
        <m:r>
          <w:rPr>
            <w:rFonts w:ascii="Cambria Math" w:hAnsi="Cambria Math"/>
          </w:rPr>
          <m:t>s(t)</m:t>
        </m:r>
      </m:oMath>
      <w:r w:rsidRPr="001165E3">
        <w:t>。第</w:t>
      </w:r>
      <w:r w:rsidRPr="001165E3">
        <w:t xml:space="preserve"> </w:t>
      </w:r>
      <m:oMath>
        <m:r>
          <w:rPr>
            <w:rFonts w:ascii="Cambria Math" w:hAnsi="Cambria Math"/>
          </w:rPr>
          <m:t>m</m:t>
        </m:r>
      </m:oMath>
      <w:r w:rsidRPr="001165E3">
        <w:t>个阵元接收信号可表示为：</w:t>
      </w:r>
    </w:p>
    <w:p w14:paraId="1DDC9A87" w14:textId="68AB0542" w:rsidR="001165E3" w:rsidRPr="001165E3" w:rsidRDefault="001165E3" w:rsidP="001165E3">
      <w:pPr>
        <w:ind w:firstLineChars="200" w:firstLine="480"/>
      </w:pPr>
      <m:oMathPara>
        <m:oMath>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s(t-</m:t>
          </m:r>
          <m:sSub>
            <m:sSubPr>
              <m:ctrlPr>
                <w:rPr>
                  <w:rFonts w:ascii="Cambria Math" w:hAnsi="Cambria Math"/>
                </w:rPr>
              </m:ctrlPr>
            </m:sSubPr>
            <m:e>
              <m:r>
                <w:rPr>
                  <w:rFonts w:ascii="Cambria Math" w:hAnsi="Cambria Math"/>
                </w:rPr>
                <m:t>τ</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(t)</m:t>
          </m:r>
        </m:oMath>
      </m:oMathPara>
    </w:p>
    <w:p w14:paraId="3320F281" w14:textId="4CDD8685" w:rsidR="001165E3" w:rsidRPr="001165E3" w:rsidRDefault="001165E3" w:rsidP="001165E3">
      <w:pPr>
        <w:ind w:firstLineChars="200" w:firstLine="480"/>
      </w:pPr>
      <w:r w:rsidRPr="001165E3">
        <w:t>其中，</w:t>
      </w:r>
      <m:oMath>
        <m:sSub>
          <m:sSubPr>
            <m:ctrlPr>
              <w:rPr>
                <w:rFonts w:ascii="Cambria Math" w:hAnsi="Cambria Math"/>
              </w:rPr>
            </m:ctrlPr>
          </m:sSubPr>
          <m:e>
            <m:r>
              <w:rPr>
                <w:rFonts w:ascii="Cambria Math" w:hAnsi="Cambria Math"/>
              </w:rPr>
              <m:t>a</m:t>
            </m:r>
          </m:e>
          <m:sub>
            <m:r>
              <w:rPr>
                <w:rFonts w:ascii="Cambria Math" w:hAnsi="Cambria Math"/>
              </w:rPr>
              <m:t>m</m:t>
            </m:r>
          </m:sub>
        </m:sSub>
      </m:oMath>
      <w:r w:rsidRPr="001165E3">
        <w:t xml:space="preserve"> </w:t>
      </w:r>
      <w:r w:rsidRPr="001165E3">
        <w:t>为幅度系数，</w:t>
      </w:r>
      <m:oMath>
        <m:sSub>
          <m:sSubPr>
            <m:ctrlPr>
              <w:rPr>
                <w:rFonts w:ascii="Cambria Math" w:hAnsi="Cambria Math"/>
              </w:rPr>
            </m:ctrlPr>
          </m:sSubPr>
          <m:e>
            <m:r>
              <w:rPr>
                <w:rFonts w:ascii="Cambria Math" w:hAnsi="Cambria Math"/>
              </w:rPr>
              <m:t>τ</m:t>
            </m:r>
          </m:e>
          <m:sub>
            <m:r>
              <w:rPr>
                <w:rFonts w:ascii="Cambria Math" w:hAnsi="Cambria Math"/>
              </w:rPr>
              <m:t>m</m:t>
            </m:r>
          </m:sub>
        </m:sSub>
      </m:oMath>
      <w:r w:rsidRPr="001165E3">
        <w:t xml:space="preserve"> </w:t>
      </w:r>
      <w:r w:rsidRPr="001165E3">
        <w:t>为传播时延，</w:t>
      </w:r>
      <m:oMath>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(t)</m:t>
        </m:r>
      </m:oMath>
      <w:r w:rsidRPr="001165E3">
        <w:t xml:space="preserve"> </w:t>
      </w:r>
      <w:r w:rsidRPr="001165E3">
        <w:t>为噪声，</w:t>
      </w:r>
      <m:oMath>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(t)</m:t>
        </m:r>
      </m:oMath>
      <w:r w:rsidRPr="001165E3">
        <w:t xml:space="preserve"> </w:t>
      </w:r>
      <w:r w:rsidRPr="001165E3">
        <w:t>为多径或干扰项。</w:t>
      </w:r>
    </w:p>
    <w:p w14:paraId="120400F4" w14:textId="77777777" w:rsidR="001165E3" w:rsidRPr="001165E3" w:rsidRDefault="001165E3" w:rsidP="00ED7585">
      <w:pPr>
        <w:pStyle w:val="2"/>
      </w:pPr>
      <w:r w:rsidRPr="001165E3">
        <w:t xml:space="preserve">5.2 </w:t>
      </w:r>
      <w:r w:rsidRPr="001165E3">
        <w:t>匹配滤波</w:t>
      </w:r>
    </w:p>
    <w:p w14:paraId="3EA54C0F" w14:textId="77777777" w:rsidR="001165E3" w:rsidRPr="001165E3" w:rsidRDefault="001165E3" w:rsidP="001165E3">
      <w:pPr>
        <w:ind w:firstLineChars="200" w:firstLine="480"/>
      </w:pPr>
      <w:r w:rsidRPr="001165E3">
        <w:t>对接收信号与模板进行匹配滤波：</w:t>
      </w:r>
    </w:p>
    <w:p w14:paraId="6663B6DC" w14:textId="03F59869" w:rsidR="001165E3" w:rsidRPr="001165E3" w:rsidRDefault="001165E3" w:rsidP="001165E3">
      <w:pPr>
        <w:ind w:firstLineChars="200" w:firstLine="480"/>
      </w:pPr>
      <m:oMathPara>
        <m:oMath>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(t)</m:t>
          </m:r>
          <m:r>
            <m:rPr>
              <m:nor/>
            </m:rPr>
            <m:t> </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(t-λ)</m:t>
          </m:r>
          <m:r>
            <m:rPr>
              <m:nor/>
            </m:rPr>
            <m:t> </m:t>
          </m:r>
          <m:r>
            <w:rPr>
              <w:rFonts w:ascii="Cambria Math" w:hAnsi="Cambria Math"/>
            </w:rPr>
            <m:t>dt</m:t>
          </m:r>
        </m:oMath>
      </m:oMathPara>
    </w:p>
    <w:p w14:paraId="1A6B06D7" w14:textId="77777777" w:rsidR="001165E3" w:rsidRPr="001165E3" w:rsidRDefault="001165E3" w:rsidP="001165E3">
      <w:pPr>
        <w:ind w:firstLineChars="200" w:firstLine="480"/>
      </w:pPr>
      <w:r w:rsidRPr="001165E3">
        <w:t>离散形式可写为互相关：</w:t>
      </w:r>
    </w:p>
    <w:p w14:paraId="16F235AF" w14:textId="7FE4A90A" w:rsidR="001165E3" w:rsidRPr="001165E3" w:rsidRDefault="001165E3" w:rsidP="001165E3">
      <w:pPr>
        <w:ind w:firstLineChars="200" w:firstLine="480"/>
      </w:pPr>
      <m:oMathPara>
        <m:oMath>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[k]=</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x</m:t>
                  </m:r>
                </m:e>
                <m:sub>
                  <m:r>
                    <w:rPr>
                      <w:rFonts w:ascii="Cambria Math" w:hAnsi="Cambria Math"/>
                    </w:rPr>
                    <m:t>m</m:t>
                  </m:r>
                </m:sub>
              </m:sSub>
            </m:e>
          </m:nary>
          <m:r>
            <w:rPr>
              <w:rFonts w:ascii="Cambria Math" w:hAnsi="Cambria Math"/>
            </w:rPr>
            <m:t>[n]</m:t>
          </m:r>
          <m:r>
            <m:rPr>
              <m:nor/>
            </m:rPr>
            <m:t> </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[n-k]</m:t>
          </m:r>
        </m:oMath>
      </m:oMathPara>
    </w:p>
    <w:p w14:paraId="65022A4D" w14:textId="77777777" w:rsidR="001165E3" w:rsidRPr="001165E3" w:rsidRDefault="001165E3" w:rsidP="001165E3">
      <w:pPr>
        <w:ind w:firstLineChars="200" w:firstLine="480"/>
      </w:pPr>
      <w:r w:rsidRPr="001165E3">
        <w:t>在信号到达时刻附近，匹配滤波输出出现明显峰值。系统对每个阵元分别计算匹配滤波输出，并提取候选峰值、峰位置、主次峰比和峰值信噪比。</w:t>
      </w:r>
    </w:p>
    <w:p w14:paraId="1F1DC0DD" w14:textId="77777777" w:rsidR="001165E3" w:rsidRPr="001165E3" w:rsidRDefault="001165E3" w:rsidP="00ED7585">
      <w:pPr>
        <w:pStyle w:val="2"/>
      </w:pPr>
      <w:r w:rsidRPr="001165E3">
        <w:t xml:space="preserve">5.3 </w:t>
      </w:r>
      <w:r w:rsidRPr="001165E3">
        <w:t>检测门限</w:t>
      </w:r>
    </w:p>
    <w:p w14:paraId="537C9F8C" w14:textId="68AB068E" w:rsidR="001165E3" w:rsidRPr="001165E3" w:rsidRDefault="001165E3" w:rsidP="001165E3">
      <w:pPr>
        <w:ind w:firstLineChars="200" w:firstLine="480"/>
      </w:pPr>
      <w:r w:rsidRPr="001165E3">
        <w:t>对于第</w:t>
      </w:r>
      <w:r w:rsidRPr="001165E3">
        <w:t xml:space="preserve"> </w:t>
      </w:r>
      <m:oMath>
        <m:r>
          <w:rPr>
            <w:rFonts w:ascii="Cambria Math" w:hAnsi="Cambria Math"/>
          </w:rPr>
          <m:t>m</m:t>
        </m:r>
      </m:oMath>
      <w:r w:rsidRPr="001165E3">
        <w:t>个阵元，设噪声区间上的匹配滤波输出均值和标准差分别为</w:t>
      </w:r>
      <w:r w:rsidRPr="001165E3">
        <w:t xml:space="preserve"> </w:t>
      </w:r>
      <m:oMath>
        <m:sSub>
          <m:sSubPr>
            <m:ctrlPr>
              <w:rPr>
                <w:rFonts w:ascii="Cambria Math" w:hAnsi="Cambria Math"/>
              </w:rPr>
            </m:ctrlPr>
          </m:sSubPr>
          <m:e>
            <m:r>
              <w:rPr>
                <w:rFonts w:ascii="Cambria Math" w:hAnsi="Cambria Math"/>
              </w:rPr>
              <m:t>μ</m:t>
            </m:r>
          </m:e>
          <m:sub>
            <m:r>
              <w:rPr>
                <w:rFonts w:ascii="Cambria Math" w:hAnsi="Cambria Math"/>
              </w:rPr>
              <m:t>m</m:t>
            </m:r>
          </m:sub>
        </m:sSub>
      </m:oMath>
      <w:r w:rsidRPr="001165E3">
        <w:t>与</w:t>
      </w:r>
      <w:r w:rsidRPr="001165E3">
        <w:t xml:space="preserve"> </w:t>
      </w:r>
      <m:oMath>
        <m:sSub>
          <m:sSubPr>
            <m:ctrlPr>
              <w:rPr>
                <w:rFonts w:ascii="Cambria Math" w:hAnsi="Cambria Math"/>
              </w:rPr>
            </m:ctrlPr>
          </m:sSubPr>
          <m:e>
            <m:r>
              <w:rPr>
                <w:rFonts w:ascii="Cambria Math" w:hAnsi="Cambria Math"/>
              </w:rPr>
              <m:t>σ</m:t>
            </m:r>
          </m:e>
          <m:sub>
            <m:r>
              <w:rPr>
                <w:rFonts w:ascii="Cambria Math" w:hAnsi="Cambria Math"/>
              </w:rPr>
              <m:t>m</m:t>
            </m:r>
          </m:sub>
        </m:sSub>
      </m:oMath>
      <w:r w:rsidRPr="001165E3">
        <w:t>，则门限可定义为：</w:t>
      </w:r>
    </w:p>
    <w:p w14:paraId="6F019FB7" w14:textId="0235EDFB" w:rsidR="001165E3" w:rsidRPr="001165E3" w:rsidRDefault="001165E3" w:rsidP="001165E3">
      <w:pPr>
        <w:ind w:firstLineChars="200" w:firstLine="480"/>
      </w:pPr>
      <m:oMathPara>
        <m:oMath>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r>
            <w:rPr>
              <w:rFonts w:ascii="Cambria Math" w:hAnsi="Cambria Math"/>
            </w:rPr>
            <m:t>+γ</m:t>
          </m:r>
          <m:sSub>
            <m:sSubPr>
              <m:ctrlPr>
                <w:rPr>
                  <w:rFonts w:ascii="Cambria Math" w:hAnsi="Cambria Math"/>
                </w:rPr>
              </m:ctrlPr>
            </m:sSubPr>
            <m:e>
              <m:r>
                <w:rPr>
                  <w:rFonts w:ascii="Cambria Math" w:hAnsi="Cambria Math"/>
                </w:rPr>
                <m:t>σ</m:t>
              </m:r>
            </m:e>
            <m:sub>
              <m:r>
                <w:rPr>
                  <w:rFonts w:ascii="Cambria Math" w:hAnsi="Cambria Math"/>
                </w:rPr>
                <m:t>m</m:t>
              </m:r>
            </m:sub>
          </m:sSub>
        </m:oMath>
      </m:oMathPara>
    </w:p>
    <w:p w14:paraId="2C5911DD" w14:textId="414C17ED" w:rsidR="001165E3" w:rsidRPr="001165E3" w:rsidRDefault="001165E3" w:rsidP="001165E3">
      <w:pPr>
        <w:ind w:firstLineChars="200" w:firstLine="480"/>
      </w:pPr>
      <w:r w:rsidRPr="001165E3">
        <w:t>其中</w:t>
      </w:r>
      <w:r w:rsidRPr="001165E3">
        <w:t xml:space="preserve"> </w:t>
      </w:r>
      <m:oMath>
        <m:r>
          <w:rPr>
            <w:rFonts w:ascii="Cambria Math" w:hAnsi="Cambria Math"/>
          </w:rPr>
          <m:t>γ</m:t>
        </m:r>
      </m:oMath>
      <w:r w:rsidRPr="001165E3">
        <w:t>为门限系数。除此之外，还引入相对峰值门限：</w:t>
      </w:r>
    </w:p>
    <w:p w14:paraId="700F11CA" w14:textId="69F767B5" w:rsidR="001165E3" w:rsidRPr="001165E3" w:rsidRDefault="001165E3" w:rsidP="001165E3">
      <w:pPr>
        <w:ind w:firstLineChars="200" w:firstLine="480"/>
      </w:pPr>
      <m:oMathPara>
        <m:oMath>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≥η⋅</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[k]</m:t>
          </m:r>
          <m:r>
            <m:rPr>
              <m:sty m:val="p"/>
            </m:rPr>
            <w:rPr>
              <w:rFonts w:ascii="Cambria Math" w:hAnsi="Cambria Math"/>
            </w:rPr>
            <m:t>∣</m:t>
          </m:r>
        </m:oMath>
      </m:oMathPara>
    </w:p>
    <w:p w14:paraId="0D2A6FAB" w14:textId="77777777" w:rsidR="001165E3" w:rsidRPr="001165E3" w:rsidRDefault="001165E3" w:rsidP="001165E3">
      <w:pPr>
        <w:ind w:firstLineChars="200" w:firstLine="480"/>
      </w:pPr>
      <w:r w:rsidRPr="001165E3">
        <w:t>以避免低噪声时门限过低。系统进一步要求主峰与次峰之比满足：</w:t>
      </w:r>
    </w:p>
    <w:p w14:paraId="300A9B36" w14:textId="34CF5230" w:rsidR="001165E3" w:rsidRPr="001165E3" w:rsidRDefault="001165E3" w:rsidP="001165E3">
      <w:pPr>
        <w:ind w:firstLineChars="200" w:firstLine="480"/>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m,1</m:t>
                  </m:r>
                </m:sub>
              </m:sSub>
            </m:num>
            <m:den>
              <m:sSub>
                <m:sSubPr>
                  <m:ctrlPr>
                    <w:rPr>
                      <w:rFonts w:ascii="Cambria Math" w:hAnsi="Cambria Math"/>
                    </w:rPr>
                  </m:ctrlPr>
                </m:sSubPr>
                <m:e>
                  <m:r>
                    <w:rPr>
                      <w:rFonts w:ascii="Cambria Math" w:hAnsi="Cambria Math"/>
                    </w:rPr>
                    <m:t>P</m:t>
                  </m:r>
                </m:e>
                <m:sub>
                  <m:r>
                    <w:rPr>
                      <w:rFonts w:ascii="Cambria Math" w:hAnsi="Cambria Math"/>
                    </w:rPr>
                    <m:t>m,2</m:t>
                  </m:r>
                </m:sub>
              </m:sSub>
            </m:den>
          </m:f>
          <m:r>
            <w:rPr>
              <w:rFonts w:ascii="Cambria Math" w:hAnsi="Cambria Math"/>
            </w:rPr>
            <m:t>≥ρ</m:t>
          </m:r>
          <m:r>
            <w:rPr>
              <w:i/>
            </w:rPr>
            <w:br/>
          </m:r>
        </m:oMath>
      </m:oMathPara>
    </w:p>
    <w:p w14:paraId="21F120EA" w14:textId="77777777" w:rsidR="001165E3" w:rsidRPr="001165E3" w:rsidRDefault="001165E3" w:rsidP="001165E3">
      <w:pPr>
        <w:ind w:firstLineChars="200" w:firstLine="480"/>
      </w:pPr>
      <w:r w:rsidRPr="001165E3">
        <w:t>并要求匹配滤波输出信噪比不低于阈值。只有满足上述条件的阵元才被判为</w:t>
      </w:r>
      <w:r w:rsidRPr="001165E3">
        <w:t>“</w:t>
      </w:r>
      <w:r w:rsidRPr="001165E3">
        <w:t>检测通过</w:t>
      </w:r>
      <w:r w:rsidRPr="001165E3">
        <w:t>”</w:t>
      </w:r>
      <w:r w:rsidRPr="001165E3">
        <w:t>。</w:t>
      </w:r>
    </w:p>
    <w:p w14:paraId="3A88709F" w14:textId="77777777" w:rsidR="001165E3" w:rsidRPr="001165E3" w:rsidRDefault="001165E3" w:rsidP="00ED7585">
      <w:pPr>
        <w:pStyle w:val="2"/>
      </w:pPr>
      <w:r w:rsidRPr="001165E3">
        <w:lastRenderedPageBreak/>
        <w:t xml:space="preserve">5.4 </w:t>
      </w:r>
      <w:r w:rsidRPr="001165E3">
        <w:t>联合检测准则</w:t>
      </w:r>
    </w:p>
    <w:p w14:paraId="2A2E0086" w14:textId="53528D6E" w:rsidR="001165E3" w:rsidRPr="001165E3" w:rsidRDefault="001165E3" w:rsidP="00927565">
      <w:pPr>
        <w:ind w:firstLineChars="200" w:firstLine="480"/>
        <w:rPr>
          <w:rFonts w:hint="eastAsia"/>
        </w:rPr>
      </w:pPr>
      <w:r w:rsidRPr="001165E3">
        <w:t>考虑到</w:t>
      </w:r>
      <w:r w:rsidRPr="001165E3">
        <w:t xml:space="preserve"> USBL </w:t>
      </w:r>
      <w:r w:rsidRPr="001165E3">
        <w:t>为阵列系统，单通道通过并不等价于整帧有效。系统采用多通道联合检测判据：当通过检测的阵元数不小于设定阈值时，当前帧才进入定位解算。该策略能够显著抑制纯噪声帧和局部误峰帧对定位过程的污染。当前代码中已将随机纯噪声帧作为仿真输入之一，并通过检测模块将其自动剔除。</w:t>
      </w:r>
    </w:p>
    <w:p w14:paraId="41D6D2DF" w14:textId="77777777" w:rsidR="001165E3" w:rsidRPr="001165E3" w:rsidRDefault="001165E3" w:rsidP="00FE2CF5">
      <w:pPr>
        <w:pStyle w:val="1"/>
      </w:pPr>
      <w:r w:rsidRPr="001165E3">
        <w:t xml:space="preserve">6 </w:t>
      </w:r>
      <w:r w:rsidRPr="001165E3">
        <w:t>首帧自动粗捕获与初始化</w:t>
      </w:r>
    </w:p>
    <w:p w14:paraId="696485B5" w14:textId="77777777" w:rsidR="001165E3" w:rsidRPr="001165E3" w:rsidRDefault="001165E3" w:rsidP="001165E3">
      <w:pPr>
        <w:ind w:firstLineChars="200" w:firstLine="480"/>
      </w:pPr>
      <w:r w:rsidRPr="001165E3">
        <w:t>首帧是连续定位中最敏感的阶段。若首帧初始化错误，后续跟踪即便有正确测量，也可能因初值偏差过大而无法恢复。因此，首帧粗捕获不能仅依赖单一峰值，而必须采用</w:t>
      </w:r>
      <w:r w:rsidRPr="001165E3">
        <w:t>“</w:t>
      </w:r>
      <w:r w:rsidRPr="001165E3">
        <w:t>多候选</w:t>
      </w:r>
      <w:r w:rsidRPr="001165E3">
        <w:t>—</w:t>
      </w:r>
      <w:r w:rsidRPr="001165E3">
        <w:t>关联</w:t>
      </w:r>
      <w:r w:rsidRPr="001165E3">
        <w:t>—</w:t>
      </w:r>
      <w:r w:rsidRPr="001165E3">
        <w:t>评分</w:t>
      </w:r>
      <w:r w:rsidRPr="001165E3">
        <w:t>—</w:t>
      </w:r>
      <w:r w:rsidRPr="001165E3">
        <w:t>择优</w:t>
      </w:r>
      <w:r w:rsidRPr="001165E3">
        <w:t>”</w:t>
      </w:r>
      <w:r w:rsidRPr="001165E3">
        <w:t>的策略。</w:t>
      </w:r>
    </w:p>
    <w:p w14:paraId="506A62A5" w14:textId="77777777" w:rsidR="001165E3" w:rsidRPr="001165E3" w:rsidRDefault="001165E3" w:rsidP="00FE2CF5">
      <w:pPr>
        <w:pStyle w:val="2"/>
      </w:pPr>
      <w:r w:rsidRPr="001165E3">
        <w:t xml:space="preserve">6.1 </w:t>
      </w:r>
      <w:r w:rsidRPr="001165E3">
        <w:t>候选峰提取</w:t>
      </w:r>
    </w:p>
    <w:p w14:paraId="1C573161" w14:textId="1CFCF15E" w:rsidR="001165E3" w:rsidRPr="001165E3" w:rsidRDefault="001165E3" w:rsidP="001165E3">
      <w:pPr>
        <w:ind w:firstLineChars="200" w:firstLine="480"/>
      </w:pPr>
      <w:r w:rsidRPr="001165E3">
        <w:t>对每个阵元的匹配滤波输出，提取前若干个候选峰。设第</w:t>
      </w:r>
      <w:r w:rsidRPr="001165E3">
        <w:t xml:space="preserve"> </w:t>
      </w:r>
      <m:oMath>
        <m:r>
          <w:rPr>
            <w:rFonts w:ascii="Cambria Math" w:hAnsi="Cambria Math"/>
          </w:rPr>
          <m:t>m</m:t>
        </m:r>
      </m:oMath>
      <w:r w:rsidRPr="001165E3">
        <w:t>个阵元候选峰集合为：</w:t>
      </w:r>
    </w:p>
    <w:p w14:paraId="580E1D1F" w14:textId="21089D6A" w:rsidR="001165E3" w:rsidRPr="001165E3" w:rsidRDefault="001165E3" w:rsidP="001165E3">
      <w:pPr>
        <w:ind w:firstLineChars="200" w:firstLine="480"/>
      </w:pPr>
      <m:oMathPara>
        <m:oMath>
          <m:sSub>
            <m:sSubPr>
              <m:ctrlPr>
                <w:rPr>
                  <w:rFonts w:ascii="Cambria Math" w:hAnsi="Cambria Math"/>
                </w:rPr>
              </m:ctrlPr>
            </m:sSubPr>
            <m:e>
              <m:r>
                <m:rPr>
                  <m:scr m:val="script"/>
                </m:rP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m,2</m:t>
              </m:r>
            </m:sub>
          </m:sSub>
          <m:r>
            <w:rPr>
              <w:rFonts w:ascii="Cambria Math" w:hAnsi="Cambria Math"/>
            </w:rPr>
            <m:t>),…</m:t>
          </m:r>
          <m:r>
            <m:rPr>
              <m:nor/>
            </m:rPr>
            <m:t> </m:t>
          </m:r>
          <m:r>
            <w:rPr>
              <w:rFonts w:ascii="Cambria Math" w:hAnsi="Cambria Math"/>
            </w:rPr>
            <m:t>}</m:t>
          </m:r>
        </m:oMath>
      </m:oMathPara>
    </w:p>
    <w:p w14:paraId="308001A8" w14:textId="571033F3" w:rsidR="001165E3" w:rsidRPr="001165E3" w:rsidRDefault="001165E3" w:rsidP="001165E3">
      <w:pPr>
        <w:ind w:firstLineChars="200" w:firstLine="480"/>
      </w:pPr>
      <w:r w:rsidRPr="001165E3">
        <w:t>其中</w:t>
      </w:r>
      <w:r w:rsidRPr="001165E3">
        <w:t xml:space="preserve"> </w:t>
      </w:r>
      <m:oMath>
        <m:sSub>
          <m:sSubPr>
            <m:ctrlPr>
              <w:rPr>
                <w:rFonts w:ascii="Cambria Math" w:hAnsi="Cambria Math"/>
              </w:rPr>
            </m:ctrlPr>
          </m:sSubPr>
          <m:e>
            <m:r>
              <w:rPr>
                <w:rFonts w:ascii="Cambria Math" w:hAnsi="Cambria Math"/>
              </w:rPr>
              <m:t>τ</m:t>
            </m:r>
          </m:e>
          <m:sub>
            <m:r>
              <w:rPr>
                <w:rFonts w:ascii="Cambria Math" w:hAnsi="Cambria Math"/>
              </w:rPr>
              <m:t>m,i</m:t>
            </m:r>
          </m:sub>
        </m:sSub>
      </m:oMath>
      <w:r w:rsidRPr="001165E3">
        <w:t>为候选峰时刻，</w:t>
      </w:r>
      <m:oMath>
        <m:sSub>
          <m:sSubPr>
            <m:ctrlPr>
              <w:rPr>
                <w:rFonts w:ascii="Cambria Math" w:hAnsi="Cambria Math"/>
              </w:rPr>
            </m:ctrlPr>
          </m:sSubPr>
          <m:e>
            <m:r>
              <w:rPr>
                <w:rFonts w:ascii="Cambria Math" w:hAnsi="Cambria Math"/>
              </w:rPr>
              <m:t>A</m:t>
            </m:r>
          </m:e>
          <m:sub>
            <m:r>
              <w:rPr>
                <w:rFonts w:ascii="Cambria Math" w:hAnsi="Cambria Math"/>
              </w:rPr>
              <m:t>m,i</m:t>
            </m:r>
          </m:sub>
        </m:sSub>
      </m:oMath>
      <w:r w:rsidRPr="001165E3">
        <w:t xml:space="preserve"> </w:t>
      </w:r>
      <w:r w:rsidRPr="001165E3">
        <w:t>为峰值幅度。</w:t>
      </w:r>
    </w:p>
    <w:p w14:paraId="39CC6A3D" w14:textId="77777777" w:rsidR="001165E3" w:rsidRPr="001165E3" w:rsidRDefault="001165E3" w:rsidP="00FE2CF5">
      <w:pPr>
        <w:pStyle w:val="2"/>
      </w:pPr>
      <w:r w:rsidRPr="001165E3">
        <w:t xml:space="preserve">6.2 </w:t>
      </w:r>
      <w:r w:rsidRPr="001165E3">
        <w:t>候选关联</w:t>
      </w:r>
    </w:p>
    <w:p w14:paraId="721488B0" w14:textId="2AAD4CBA" w:rsidR="001165E3" w:rsidRPr="001165E3" w:rsidRDefault="001165E3" w:rsidP="001165E3">
      <w:pPr>
        <w:ind w:firstLineChars="200" w:firstLine="480"/>
      </w:pPr>
      <w:r w:rsidRPr="001165E3">
        <w:t>以参考阵元候选峰为中心，在物理可达的</w:t>
      </w:r>
      <w:r w:rsidRPr="001165E3">
        <w:t xml:space="preserve"> TDOA </w:t>
      </w:r>
      <w:r w:rsidRPr="001165E3">
        <w:t>范围内为其他阵元寻找对应峰，构造跨阵元一致的候选组合。若阵列基线长度较大、声速为</w:t>
      </w:r>
      <w:r w:rsidRPr="001165E3">
        <w:t xml:space="preserve"> </w:t>
      </w:r>
      <m:oMath>
        <m:r>
          <w:rPr>
            <w:rFonts w:ascii="Cambria Math" w:hAnsi="Cambria Math"/>
          </w:rPr>
          <m:t>c</m:t>
        </m:r>
      </m:oMath>
      <w:r w:rsidRPr="001165E3">
        <w:t>，则理论最大</w:t>
      </w:r>
      <w:r w:rsidRPr="001165E3">
        <w:t xml:space="preserve"> TDOA </w:t>
      </w:r>
      <w:r w:rsidRPr="001165E3">
        <w:t>受下式约束：</w:t>
      </w:r>
    </w:p>
    <w:p w14:paraId="18CCC2AC" w14:textId="628BA6ED" w:rsidR="001165E3" w:rsidRPr="001165E3" w:rsidRDefault="001165E3" w:rsidP="001165E3">
      <w:pPr>
        <w:ind w:firstLineChars="200" w:firstLine="480"/>
      </w:pPr>
      <m:oMathPara>
        <m:oMath>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m</m:t>
                  </m:r>
                </m:sub>
              </m:sSub>
              <m:r>
                <m:rPr>
                  <m:sty m:val="p"/>
                </m:rPr>
                <w:rPr>
                  <w:rFonts w:ascii="Cambria Math" w:hAnsi="Cambria Math"/>
                </w:rPr>
                <m:t>∥</m:t>
              </m:r>
            </m:num>
            <m:den>
              <m:r>
                <w:rPr>
                  <w:rFonts w:ascii="Cambria Math" w:hAnsi="Cambria Math"/>
                </w:rPr>
                <m:t>c</m:t>
              </m:r>
            </m:den>
          </m:f>
        </m:oMath>
      </m:oMathPara>
    </w:p>
    <w:p w14:paraId="02550858" w14:textId="77777777" w:rsidR="001165E3" w:rsidRPr="001165E3" w:rsidRDefault="001165E3" w:rsidP="001165E3">
      <w:pPr>
        <w:ind w:firstLineChars="200" w:firstLine="480"/>
      </w:pPr>
      <w:r w:rsidRPr="001165E3">
        <w:t>仅在此范围内的候选峰才被视为可关联对象。</w:t>
      </w:r>
    </w:p>
    <w:p w14:paraId="132DD2DE" w14:textId="77777777" w:rsidR="001165E3" w:rsidRPr="001165E3" w:rsidRDefault="001165E3" w:rsidP="00FE2CF5">
      <w:pPr>
        <w:pStyle w:val="2"/>
      </w:pPr>
      <w:r w:rsidRPr="001165E3">
        <w:t xml:space="preserve">6.3 </w:t>
      </w:r>
      <w:r w:rsidRPr="001165E3">
        <w:t>方向与位置粗估计</w:t>
      </w:r>
    </w:p>
    <w:p w14:paraId="5FFF3949" w14:textId="77777777" w:rsidR="001165E3" w:rsidRPr="001165E3" w:rsidRDefault="001165E3" w:rsidP="001165E3">
      <w:pPr>
        <w:ind w:firstLineChars="200" w:firstLine="480"/>
      </w:pPr>
      <w:r w:rsidRPr="001165E3">
        <w:t>对选定的一组候选峰，首先由</w:t>
      </w:r>
      <w:r w:rsidRPr="001165E3">
        <w:t xml:space="preserve"> TDOA </w:t>
      </w:r>
      <w:r w:rsidRPr="001165E3">
        <w:t>解出方向向量，再结合参考阵元处的传播时间估计粗斜距。粗位置可写为：</w:t>
      </w:r>
    </w:p>
    <w:p w14:paraId="5D457D8F" w14:textId="228FAD83" w:rsidR="001165E3" w:rsidRPr="001165E3" w:rsidRDefault="001165E3" w:rsidP="001165E3">
      <w:pPr>
        <w:ind w:firstLineChars="200" w:firstLine="480"/>
      </w:pPr>
      <m:oMathPara>
        <m:oMath>
          <m:sSub>
            <m:sSubPr>
              <m:ctrlPr>
                <w:rPr>
                  <w:rFonts w:ascii="Cambria Math" w:hAnsi="Cambria Math"/>
                </w:rPr>
              </m:ctrlPr>
            </m:sSubPr>
            <m:e>
              <m:r>
                <m:rPr>
                  <m:sty m:val="b"/>
                </m:rPr>
                <w:rPr>
                  <w:rFonts w:ascii="Cambria Math" w:hAnsi="Cambria Math"/>
                </w:rPr>
                <m:t>p</m:t>
              </m:r>
            </m:e>
            <m:sub>
              <m:r>
                <w:rPr>
                  <w:rFonts w:ascii="Cambria Math" w:hAnsi="Cambria Math"/>
                </w:rPr>
                <m:t>coarse</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coarse</m:t>
              </m:r>
            </m:sub>
          </m:sSub>
          <m:r>
            <m:rPr>
              <m:sty m:val="b"/>
            </m:rPr>
            <w:rPr>
              <w:rFonts w:ascii="Cambria Math" w:hAnsi="Cambria Math"/>
            </w:rPr>
            <m:t>u</m:t>
          </m:r>
        </m:oMath>
      </m:oMathPara>
    </w:p>
    <w:p w14:paraId="4DEEC132" w14:textId="77777777" w:rsidR="001165E3" w:rsidRPr="001165E3" w:rsidRDefault="001165E3" w:rsidP="001165E3">
      <w:pPr>
        <w:ind w:firstLineChars="200" w:firstLine="480"/>
      </w:pPr>
      <w:r w:rsidRPr="001165E3">
        <w:t>其中：</w:t>
      </w:r>
    </w:p>
    <w:p w14:paraId="5B768ABB" w14:textId="7D004524" w:rsidR="001165E3" w:rsidRPr="001165E3" w:rsidRDefault="001165E3" w:rsidP="001165E3">
      <w:pPr>
        <w:ind w:firstLineChars="200" w:firstLine="480"/>
      </w:pPr>
      <m:oMathPara>
        <m:oMath>
          <m:sSub>
            <m:sSubPr>
              <m:ctrlPr>
                <w:rPr>
                  <w:rFonts w:ascii="Cambria Math" w:hAnsi="Cambria Math"/>
                </w:rPr>
              </m:ctrlPr>
            </m:sSubPr>
            <m:e>
              <m:r>
                <w:rPr>
                  <w:rFonts w:ascii="Cambria Math" w:hAnsi="Cambria Math"/>
                </w:rPr>
                <m:t>R</m:t>
              </m:r>
            </m:e>
            <m:sub>
              <m:r>
                <w:rPr>
                  <w:rFonts w:ascii="Cambria Math" w:hAnsi="Cambria Math"/>
                </w:rPr>
                <m:t>coarse</m:t>
              </m:r>
            </m:sub>
          </m:sSub>
          <m:r>
            <w:rPr>
              <w:rFonts w:ascii="Cambria Math" w:hAnsi="Cambria Math"/>
            </w:rPr>
            <m:t>≈c⋅(</m:t>
          </m:r>
          <m:sSub>
            <m:sSubPr>
              <m:ctrlPr>
                <w:rPr>
                  <w:rFonts w:ascii="Cambria Math" w:hAnsi="Cambria Math"/>
                </w:rPr>
              </m:ctrlPr>
            </m:sSubPr>
            <m:e>
              <m:r>
                <w:rPr>
                  <w:rFonts w:ascii="Cambria Math" w:hAnsi="Cambria Math"/>
                </w:rPr>
                <m:t>τ</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reply</m:t>
              </m:r>
            </m:sub>
          </m:sSub>
          <m:r>
            <w:rPr>
              <w:rFonts w:ascii="Cambria Math" w:hAnsi="Cambria Math"/>
            </w:rPr>
            <m:t>)</m:t>
          </m:r>
        </m:oMath>
      </m:oMathPara>
    </w:p>
    <w:p w14:paraId="6DB51387" w14:textId="77777777" w:rsidR="001165E3" w:rsidRPr="001165E3" w:rsidRDefault="001165E3" w:rsidP="001165E3">
      <w:pPr>
        <w:ind w:firstLineChars="200" w:firstLine="480"/>
      </w:pPr>
      <w:r w:rsidRPr="001165E3">
        <w:lastRenderedPageBreak/>
        <w:t>该粗位置仅用于初始化与后续精估计的搜索中心。</w:t>
      </w:r>
    </w:p>
    <w:p w14:paraId="56BB1BF3" w14:textId="77777777" w:rsidR="001165E3" w:rsidRPr="001165E3" w:rsidRDefault="001165E3" w:rsidP="00FE2CF5">
      <w:pPr>
        <w:pStyle w:val="2"/>
      </w:pPr>
      <w:r w:rsidRPr="001165E3">
        <w:t xml:space="preserve">6.4 </w:t>
      </w:r>
      <w:r w:rsidRPr="001165E3">
        <w:t>候选评分</w:t>
      </w:r>
    </w:p>
    <w:p w14:paraId="632C277F" w14:textId="77777777" w:rsidR="001165E3" w:rsidRPr="001165E3" w:rsidRDefault="001165E3" w:rsidP="001165E3">
      <w:pPr>
        <w:ind w:firstLineChars="200" w:firstLine="480"/>
      </w:pPr>
      <w:r w:rsidRPr="001165E3">
        <w:t>系统对每个候选组合建立综合评分函数。评分由</w:t>
      </w:r>
      <w:r w:rsidRPr="001165E3">
        <w:t xml:space="preserve"> TDOA </w:t>
      </w:r>
      <w:r w:rsidRPr="001165E3">
        <w:t>残差、</w:t>
      </w:r>
      <w:r w:rsidRPr="001165E3">
        <w:t xml:space="preserve">TOA </w:t>
      </w:r>
      <w:r w:rsidRPr="001165E3">
        <w:t>残差以及峰值幅度组成：</w:t>
      </w:r>
    </w:p>
    <w:p w14:paraId="2FF41465" w14:textId="0E696C05" w:rsidR="001165E3" w:rsidRPr="001165E3" w:rsidRDefault="001165E3" w:rsidP="001165E3">
      <w:pPr>
        <w:ind w:firstLineChars="200" w:firstLine="480"/>
      </w:pPr>
      <m:oMathPara>
        <m:oMath>
          <m:r>
            <w:rPr>
              <w:rFonts w:ascii="Cambria Math" w:hAnsi="Cambria Math"/>
            </w:rPr>
            <m:t>J=</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J</m:t>
              </m:r>
            </m:e>
            <m:sub>
              <m:r>
                <w:rPr>
                  <w:rFonts w:ascii="Cambria Math" w:hAnsi="Cambria Math"/>
                </w:rPr>
                <m:t>tdoa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J</m:t>
              </m:r>
            </m:e>
            <m:sub>
              <m:r>
                <w:rPr>
                  <w:rFonts w:ascii="Cambria Math" w:hAnsi="Cambria Math"/>
                </w:rPr>
                <m:t>toa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J</m:t>
              </m:r>
            </m:e>
            <m:sub>
              <m:r>
                <w:rPr>
                  <w:rFonts w:ascii="Cambria Math" w:hAnsi="Cambria Math"/>
                </w:rPr>
                <m:t>amp</m:t>
              </m:r>
            </m:sub>
          </m:sSub>
        </m:oMath>
      </m:oMathPara>
    </w:p>
    <w:p w14:paraId="41BF37B0" w14:textId="77777777" w:rsidR="001165E3" w:rsidRPr="001165E3" w:rsidRDefault="001165E3" w:rsidP="001165E3">
      <w:pPr>
        <w:ind w:firstLineChars="200" w:firstLine="480"/>
      </w:pPr>
      <w:r w:rsidRPr="001165E3">
        <w:t>其中：</w:t>
      </w:r>
    </w:p>
    <w:p w14:paraId="5FC84256" w14:textId="7D61ABB1" w:rsidR="001165E3" w:rsidRPr="001165E3" w:rsidRDefault="001165E3" w:rsidP="001165E3">
      <w:pPr>
        <w:ind w:firstLineChars="200" w:firstLine="480"/>
      </w:pPr>
      <m:oMathPara>
        <m:oMath>
          <m:sSub>
            <m:sSubPr>
              <m:ctrlPr>
                <w:rPr>
                  <w:rFonts w:ascii="Cambria Math" w:hAnsi="Cambria Math"/>
                </w:rPr>
              </m:ctrlPr>
            </m:sSubPr>
            <m:e>
              <m:r>
                <w:rPr>
                  <w:rFonts w:ascii="Cambria Math" w:hAnsi="Cambria Math"/>
                </w:rPr>
                <m:t>J</m:t>
              </m:r>
            </m:e>
            <m:sub>
              <m:r>
                <w:rPr>
                  <w:rFonts w:ascii="Cambria Math" w:hAnsi="Cambria Math"/>
                </w:rPr>
                <m:t>tdoa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m</m:t>
                              </m:r>
                            </m:sub>
                            <m:sup>
                              <m:r>
                                <w:rPr>
                                  <w:rFonts w:ascii="Cambria Math" w:hAnsi="Cambria Math"/>
                                </w:rPr>
                                <m:t>meas</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m</m:t>
                              </m:r>
                            </m:sub>
                            <m:sup>
                              <m:r>
                                <w:rPr>
                                  <w:rFonts w:ascii="Cambria Math" w:hAnsi="Cambria Math"/>
                                </w:rPr>
                                <m:t>pred</m:t>
                              </m:r>
                            </m:sup>
                          </m:sSubSup>
                        </m:num>
                        <m:den>
                          <m:sSub>
                            <m:sSubPr>
                              <m:ctrlPr>
                                <w:rPr>
                                  <w:rFonts w:ascii="Cambria Math" w:hAnsi="Cambria Math"/>
                                </w:rPr>
                              </m:ctrlPr>
                            </m:sSubPr>
                            <m:e>
                              <m:r>
                                <w:rPr>
                                  <w:rFonts w:ascii="Cambria Math" w:hAnsi="Cambria Math"/>
                                </w:rPr>
                                <m:t>σ</m:t>
                              </m:r>
                            </m:e>
                            <m:sub>
                              <m:r>
                                <w:rPr>
                                  <w:rFonts w:ascii="Cambria Math" w:hAnsi="Cambria Math"/>
                                </w:rPr>
                                <m:t>τ</m:t>
                              </m:r>
                            </m:sub>
                          </m:sSub>
                        </m:den>
                      </m:f>
                    </m:e>
                  </m:d>
                </m:e>
                <m:sup>
                  <m:r>
                    <w:rPr>
                      <w:rFonts w:ascii="Cambria Math" w:hAnsi="Cambria Math"/>
                    </w:rPr>
                    <m:t>2</m:t>
                  </m:r>
                </m:sup>
              </m:sSup>
            </m:e>
          </m:nary>
          <m:r>
            <w:br/>
          </m:r>
        </m:oMath>
        <m:oMath>
          <m:sSub>
            <m:sSubPr>
              <m:ctrlPr>
                <w:rPr>
                  <w:rFonts w:ascii="Cambria Math" w:hAnsi="Cambria Math"/>
                </w:rPr>
              </m:ctrlPr>
            </m:sSubPr>
            <m:e>
              <m:r>
                <w:rPr>
                  <w:rFonts w:ascii="Cambria Math" w:hAnsi="Cambria Math"/>
                </w:rPr>
                <m:t>J</m:t>
              </m:r>
            </m:e>
            <m:sub>
              <m:r>
                <w:rPr>
                  <w:rFonts w:ascii="Cambria Math" w:hAnsi="Cambria Math"/>
                </w:rPr>
                <m:t>toa</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ref</m:t>
                          </m:r>
                        </m:sub>
                        <m:sup>
                          <m:r>
                            <w:rPr>
                              <w:rFonts w:ascii="Cambria Math" w:hAnsi="Cambria Math"/>
                            </w:rPr>
                            <m:t>meas</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ref</m:t>
                          </m:r>
                        </m:sub>
                        <m:sup>
                          <m:r>
                            <w:rPr>
                              <w:rFonts w:ascii="Cambria Math" w:hAnsi="Cambria Math"/>
                            </w:rPr>
                            <m:t>pred</m:t>
                          </m:r>
                        </m:sup>
                      </m:sSubSup>
                    </m:num>
                    <m:den>
                      <m:sSub>
                        <m:sSubPr>
                          <m:ctrlPr>
                            <w:rPr>
                              <w:rFonts w:ascii="Cambria Math" w:hAnsi="Cambria Math"/>
                            </w:rPr>
                          </m:ctrlPr>
                        </m:sSubPr>
                        <m:e>
                          <m:r>
                            <w:rPr>
                              <w:rFonts w:ascii="Cambria Math" w:hAnsi="Cambria Math"/>
                            </w:rPr>
                            <m:t>σ</m:t>
                          </m:r>
                        </m:e>
                        <m:sub>
                          <m:r>
                            <w:rPr>
                              <w:rFonts w:ascii="Cambria Math" w:hAnsi="Cambria Math"/>
                            </w:rPr>
                            <m:t>toa</m:t>
                          </m:r>
                        </m:sub>
                      </m:sSub>
                    </m:den>
                  </m:f>
                </m:e>
              </m:d>
            </m:e>
            <m:sup>
              <m:r>
                <w:rPr>
                  <w:rFonts w:ascii="Cambria Math" w:hAnsi="Cambria Math"/>
                </w:rPr>
                <m:t>2</m:t>
              </m:r>
            </m:sup>
          </m:sSup>
          <m:r>
            <w:br/>
          </m:r>
        </m:oMath>
        <m:oMath>
          <m:sSub>
            <m:sSubPr>
              <m:ctrlPr>
                <w:rPr>
                  <w:rFonts w:ascii="Cambria Math" w:hAnsi="Cambria Math"/>
                </w:rPr>
              </m:ctrlPr>
            </m:sSubPr>
            <m:e>
              <m:r>
                <w:rPr>
                  <w:rFonts w:ascii="Cambria Math" w:hAnsi="Cambria Math"/>
                </w:rPr>
                <m:t>J</m:t>
              </m:r>
            </m:e>
            <m:sub>
              <m:r>
                <w:rPr>
                  <w:rFonts w:ascii="Cambria Math" w:hAnsi="Cambria Math"/>
                </w:rPr>
                <m:t>amp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sub>
            <m:sup/>
            <m:e>
              <m:r>
                <m:rPr>
                  <m:sty m:val="p"/>
                </m:rPr>
                <w:rPr>
                  <w:rFonts w:ascii="Cambria Math" w:hAnsi="Cambria Math"/>
                </w:rPr>
                <m:t>log</m:t>
              </m:r>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+ϵ)</m:t>
          </m:r>
        </m:oMath>
      </m:oMathPara>
    </w:p>
    <w:p w14:paraId="143EC655" w14:textId="2704A821" w:rsidR="001165E3" w:rsidRPr="001165E3" w:rsidRDefault="001165E3" w:rsidP="00927565">
      <w:pPr>
        <w:ind w:firstLineChars="200" w:firstLine="480"/>
        <w:rPr>
          <w:rFonts w:hint="eastAsia"/>
        </w:rPr>
      </w:pPr>
      <w:r w:rsidRPr="001165E3">
        <w:t>最终取评分最高的候选作为首帧粗捕获结果。此设计能够避免</w:t>
      </w:r>
      <w:r w:rsidRPr="001165E3">
        <w:t>“</w:t>
      </w:r>
      <w:r w:rsidRPr="001165E3">
        <w:t>仅凭最大峰</w:t>
      </w:r>
      <w:r w:rsidRPr="001165E3">
        <w:t>”</w:t>
      </w:r>
      <w:r w:rsidRPr="001165E3">
        <w:t>导致的错误初始化。</w:t>
      </w:r>
    </w:p>
    <w:p w14:paraId="474B7030" w14:textId="77777777" w:rsidR="001165E3" w:rsidRPr="001165E3" w:rsidRDefault="001165E3" w:rsidP="00FE2CF5">
      <w:pPr>
        <w:pStyle w:val="1"/>
      </w:pPr>
      <w:r w:rsidRPr="001165E3">
        <w:t xml:space="preserve">7 TDOA </w:t>
      </w:r>
      <w:r w:rsidRPr="001165E3">
        <w:t>方向解算方法</w:t>
      </w:r>
    </w:p>
    <w:p w14:paraId="341BBBF4" w14:textId="77777777" w:rsidR="001165E3" w:rsidRPr="001165E3" w:rsidRDefault="001165E3" w:rsidP="0067474C">
      <w:pPr>
        <w:pStyle w:val="2"/>
      </w:pPr>
      <w:r w:rsidRPr="001165E3">
        <w:t xml:space="preserve">7.1 </w:t>
      </w:r>
      <w:r w:rsidRPr="001165E3">
        <w:t>平面波近似</w:t>
      </w:r>
    </w:p>
    <w:p w14:paraId="2706434D" w14:textId="5795BBF6" w:rsidR="001165E3" w:rsidRPr="001165E3" w:rsidRDefault="00C16E40" w:rsidP="001165E3">
      <w:pPr>
        <w:ind w:firstLineChars="200" w:firstLine="480"/>
      </w:pPr>
      <w:r w:rsidRPr="00C16E40">
        <w:t>当目标距离远大于阵列尺度时，可将到达阵列的声波近似为平面波。此时，阵元间路径差与基线在来波方向上的投影有关。对第</w:t>
      </w:r>
      <m:oMath>
        <m:r>
          <w:rPr>
            <w:rFonts w:ascii="Cambria Math" w:hAnsi="Cambria Math"/>
          </w:rPr>
          <m:t>m</m:t>
        </m:r>
      </m:oMath>
      <w:r w:rsidRPr="00C16E40">
        <w:t>个非参考阵元，有：</w:t>
      </w:r>
    </w:p>
    <w:p w14:paraId="3650BBA3" w14:textId="78B2B328" w:rsidR="001165E3" w:rsidRPr="001165E3" w:rsidRDefault="001165E3" w:rsidP="001165E3">
      <w:pPr>
        <w:ind w:firstLineChars="200" w:firstLine="480"/>
      </w:pPr>
      <m:oMathPara>
        <m:oMath>
          <m:sSubSup>
            <m:sSubSupPr>
              <m:ctrlPr>
                <w:rPr>
                  <w:rFonts w:ascii="Cambria Math" w:hAnsi="Cambria Math"/>
                </w:rPr>
              </m:ctrlPr>
            </m:sSubSupPr>
            <m:e>
              <m:r>
                <m:rPr>
                  <m:sty m:val="b"/>
                </m:rPr>
                <w:rPr>
                  <w:rFonts w:ascii="Cambria Math" w:hAnsi="Cambria Math"/>
                </w:rPr>
                <m:t>b</m:t>
              </m:r>
            </m:e>
            <m:sub>
              <m:r>
                <w:rPr>
                  <w:rFonts w:ascii="Cambria Math" w:hAnsi="Cambria Math"/>
                </w:rPr>
                <m:t>m</m:t>
              </m:r>
            </m:sub>
            <m:sup>
              <m:r>
                <w:rPr>
                  <w:rFonts w:ascii="Cambria Math" w:hAnsi="Cambria Math"/>
                </w:rPr>
                <m:t>T</m:t>
              </m:r>
            </m:sup>
          </m:sSubSup>
          <m:r>
            <m:rPr>
              <m:sty m:val="b"/>
            </m:rPr>
            <w:rPr>
              <w:rFonts w:ascii="Cambria Math" w:hAnsi="Cambria Math"/>
            </w:rPr>
            <m:t>u</m:t>
          </m:r>
          <m:r>
            <w:rPr>
              <w:rFonts w:ascii="Cambria Math" w:hAnsi="Cambria Math"/>
            </w:rPr>
            <m:t>=-c</m:t>
          </m:r>
          <m:r>
            <m:rPr>
              <m:nor/>
            </m:rPr>
            <m:t> </m:t>
          </m:r>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m</m:t>
              </m:r>
            </m:sub>
          </m:sSub>
        </m:oMath>
      </m:oMathPara>
    </w:p>
    <w:p w14:paraId="523B2DD0" w14:textId="2D67C52F" w:rsidR="001165E3" w:rsidRPr="001165E3" w:rsidRDefault="001165E3" w:rsidP="001165E3">
      <w:pPr>
        <w:ind w:firstLineChars="200" w:firstLine="480"/>
      </w:pPr>
      <w:r w:rsidRPr="001165E3">
        <w:t>其中</w:t>
      </w:r>
      <w:r w:rsidRPr="001165E3">
        <w:t xml:space="preserve"> </w:t>
      </w:r>
      <m:oMath>
        <m:sSub>
          <m:sSubPr>
            <m:ctrlPr>
              <w:rPr>
                <w:rFonts w:ascii="Cambria Math" w:hAnsi="Cambria Math"/>
              </w:rPr>
            </m:ctrlPr>
          </m:sSubPr>
          <m:e>
            <m:r>
              <m:rPr>
                <m:sty m:val="b"/>
              </m:rPr>
              <w:rPr>
                <w:rFonts w:ascii="Cambria Math" w:hAnsi="Cambria Math"/>
              </w:rPr>
              <m:t>b</m:t>
            </m:r>
          </m:e>
          <m:sub>
            <m:r>
              <w:rPr>
                <w:rFonts w:ascii="Cambria Math" w:hAnsi="Cambria Math"/>
              </w:rPr>
              <m:t>m</m:t>
            </m:r>
          </m:sub>
        </m:sSub>
      </m:oMath>
      <w:r w:rsidRPr="001165E3">
        <w:t>是相对于参考阵元的基线向量，</w:t>
      </w:r>
      <m:oMath>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m</m:t>
            </m:r>
          </m:sub>
        </m:sSub>
      </m:oMath>
      <w:r w:rsidRPr="001165E3">
        <w:t xml:space="preserve"> </w:t>
      </w:r>
      <w:r w:rsidRPr="001165E3">
        <w:t>为阵元间到达时间差，</w:t>
      </w:r>
      <m:oMath>
        <m:r>
          <w:rPr>
            <w:rFonts w:ascii="Cambria Math" w:hAnsi="Cambria Math"/>
          </w:rPr>
          <m:t>c</m:t>
        </m:r>
      </m:oMath>
      <w:r w:rsidRPr="001165E3">
        <w:t xml:space="preserve"> </w:t>
      </w:r>
      <w:r w:rsidRPr="001165E3">
        <w:t>为局部声速，</w:t>
      </w:r>
      <m:oMath>
        <m:r>
          <m:rPr>
            <m:sty m:val="b"/>
          </m:rPr>
          <w:rPr>
            <w:rFonts w:ascii="Cambria Math" w:hAnsi="Cambria Math"/>
          </w:rPr>
          <m:t>u</m:t>
        </m:r>
      </m:oMath>
      <w:r w:rsidRPr="001165E3">
        <w:t xml:space="preserve"> </w:t>
      </w:r>
      <w:r w:rsidRPr="001165E3">
        <w:t>为来波方向单位向量。</w:t>
      </w:r>
    </w:p>
    <w:p w14:paraId="435956FC" w14:textId="77777777" w:rsidR="001165E3" w:rsidRPr="001165E3" w:rsidRDefault="001165E3" w:rsidP="0067474C">
      <w:pPr>
        <w:pStyle w:val="2"/>
      </w:pPr>
      <w:r w:rsidRPr="001165E3">
        <w:t xml:space="preserve">7.2 </w:t>
      </w:r>
      <w:r w:rsidRPr="001165E3">
        <w:t>矩阵形式</w:t>
      </w:r>
    </w:p>
    <w:p w14:paraId="556AD3E4" w14:textId="77777777" w:rsidR="001165E3" w:rsidRPr="001165E3" w:rsidRDefault="001165E3" w:rsidP="001165E3">
      <w:pPr>
        <w:ind w:firstLineChars="200" w:firstLine="480"/>
      </w:pPr>
      <w:r w:rsidRPr="001165E3">
        <w:t>将所有非参考阵元的方程写成矩阵形式：</w:t>
      </w:r>
    </w:p>
    <w:p w14:paraId="7E4FC391" w14:textId="7A8FF612" w:rsidR="001165E3" w:rsidRPr="001165E3" w:rsidRDefault="001165E3" w:rsidP="001165E3">
      <w:pPr>
        <w:ind w:firstLineChars="200" w:firstLine="482"/>
      </w:pPr>
      <m:oMathPara>
        <m:oMath>
          <m:r>
            <m:rPr>
              <m:sty m:val="b"/>
            </m:rPr>
            <w:rPr>
              <w:rFonts w:ascii="Cambria Math" w:hAnsi="Cambria Math"/>
            </w:rPr>
            <m:t>Bu</m:t>
          </m:r>
          <m:r>
            <w:rPr>
              <w:rFonts w:ascii="Cambria Math" w:hAnsi="Cambria Math"/>
            </w:rPr>
            <m:t>=</m:t>
          </m:r>
          <m:r>
            <m:rPr>
              <m:sty m:val="b"/>
            </m:rPr>
            <w:rPr>
              <w:rFonts w:ascii="Cambria Math" w:hAnsi="Cambria Math"/>
            </w:rPr>
            <m:t>d</m:t>
          </m:r>
        </m:oMath>
      </m:oMathPara>
    </w:p>
    <w:p w14:paraId="550E8789" w14:textId="77777777" w:rsidR="001165E3" w:rsidRPr="001165E3" w:rsidRDefault="001165E3" w:rsidP="001165E3">
      <w:pPr>
        <w:ind w:firstLineChars="200" w:firstLine="480"/>
      </w:pPr>
      <w:r w:rsidRPr="001165E3">
        <w:t>其中：</w:t>
      </w:r>
    </w:p>
    <w:p w14:paraId="29728855" w14:textId="3EE79FED" w:rsidR="001165E3" w:rsidRPr="001165E3" w:rsidRDefault="001165E3" w:rsidP="001165E3">
      <w:pPr>
        <w:ind w:firstLineChars="200" w:firstLine="482"/>
      </w:pPr>
      <m:oMathPara>
        <m:oMath>
          <m:r>
            <m:rPr>
              <m:sty m:val="b"/>
            </m:rPr>
            <w:rPr>
              <w:rFonts w:ascii="Cambria Math" w:hAnsi="Cambria Math"/>
            </w:rPr>
            <w:lastRenderedPageBreak/>
            <m:t>B</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rPr>
                        <m:t>b</m:t>
                      </m:r>
                    </m:e>
                    <m:sub>
                      <m:r>
                        <w:rPr>
                          <w:rFonts w:ascii="Cambria Math" w:hAnsi="Cambria Math"/>
                        </w:rPr>
                        <m:t>2</m:t>
                      </m:r>
                    </m:sub>
                    <m:sup>
                      <m:r>
                        <w:rPr>
                          <w:rFonts w:ascii="Cambria Math" w:hAnsi="Cambria Math"/>
                        </w:rPr>
                        <m:t>T</m:t>
                      </m:r>
                    </m:sup>
                  </m:sSubSup>
                </m:e>
                <m:e>
                  <m:sSubSup>
                    <m:sSubSupPr>
                      <m:ctrlPr>
                        <w:rPr>
                          <w:rFonts w:ascii="Cambria Math" w:hAnsi="Cambria Math"/>
                        </w:rPr>
                      </m:ctrlPr>
                    </m:sSubSupPr>
                    <m:e>
                      <m:r>
                        <m:rPr>
                          <m:sty m:val="b"/>
                        </m:rPr>
                        <w:rPr>
                          <w:rFonts w:ascii="Cambria Math" w:hAnsi="Cambria Math"/>
                        </w:rPr>
                        <m:t>b</m:t>
                      </m:r>
                    </m:e>
                    <m:sub>
                      <m:r>
                        <w:rPr>
                          <w:rFonts w:ascii="Cambria Math" w:hAnsi="Cambria Math"/>
                        </w:rPr>
                        <m:t>3</m:t>
                      </m:r>
                    </m:sub>
                    <m:sup>
                      <m:r>
                        <w:rPr>
                          <w:rFonts w:ascii="Cambria Math" w:hAnsi="Cambria Math"/>
                        </w:rPr>
                        <m:t>T</m:t>
                      </m:r>
                    </m:sup>
                  </m:sSubSup>
                </m:e>
                <m:e>
                  <m:r>
                    <m:rPr>
                      <m:sty m:val="p"/>
                    </m:rPr>
                    <w:rPr>
                      <w:rFonts w:ascii="Cambria Math" w:hAnsi="Cambria Math"/>
                    </w:rPr>
                    <m:t>⋮</m:t>
                  </m:r>
                </m:e>
                <m:e>
                  <m:sSubSup>
                    <m:sSubSupPr>
                      <m:ctrlPr>
                        <w:rPr>
                          <w:rFonts w:ascii="Cambria Math" w:hAnsi="Cambria Math"/>
                        </w:rPr>
                      </m:ctrlPr>
                    </m:sSubSupPr>
                    <m:e>
                      <m:r>
                        <m:rPr>
                          <m:sty m:val="b"/>
                        </m:rPr>
                        <w:rPr>
                          <w:rFonts w:ascii="Cambria Math" w:hAnsi="Cambria Math"/>
                        </w:rPr>
                        <m:t>b</m:t>
                      </m:r>
                    </m:e>
                    <m:sub>
                      <m:r>
                        <w:rPr>
                          <w:rFonts w:ascii="Cambria Math" w:hAnsi="Cambria Math"/>
                        </w:rPr>
                        <m:t>M</m:t>
                      </m:r>
                    </m:sub>
                    <m:sup>
                      <m:r>
                        <w:rPr>
                          <w:rFonts w:ascii="Cambria Math" w:hAnsi="Cambria Math"/>
                        </w:rPr>
                        <m:t>T</m:t>
                      </m:r>
                    </m:sup>
                  </m:sSubSup>
                </m:e>
              </m:eqArr>
            </m:e>
          </m:d>
          <m:r>
            <w:rPr>
              <w:rFonts w:ascii="Cambria Math" w:hAnsi="Cambria Math"/>
            </w:rPr>
            <m:t>,</m:t>
          </m:r>
          <m:r>
            <m:rPr>
              <m:sty m:val="b"/>
            </m:rPr>
            <w:rPr>
              <w:rFonts w:ascii="Cambria Math" w:hAnsi="Cambria Math"/>
            </w:rPr>
            <m:t>d</m:t>
          </m:r>
          <m:r>
            <w:rPr>
              <w:rFonts w:ascii="Cambria Math" w:hAnsi="Cambria Math"/>
            </w:rPr>
            <m:t>=-c</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2</m:t>
                      </m:r>
                    </m:sub>
                  </m:sSub>
                </m:e>
                <m:e>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3</m:t>
                      </m:r>
                    </m:sub>
                  </m:sSub>
                </m:e>
                <m:e>
                  <m:r>
                    <m:rPr>
                      <m:sty m:val="p"/>
                    </m:rPr>
                    <w:rPr>
                      <w:rFonts w:ascii="Cambria Math" w:hAnsi="Cambria Math"/>
                    </w:rPr>
                    <m:t>⋮</m:t>
                  </m:r>
                </m:e>
                <m:e>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M</m:t>
                      </m:r>
                    </m:sub>
                  </m:sSub>
                </m:e>
              </m:eqArr>
            </m:e>
          </m:d>
        </m:oMath>
      </m:oMathPara>
    </w:p>
    <w:p w14:paraId="29E4FE7F" w14:textId="77777777" w:rsidR="001165E3" w:rsidRPr="001165E3" w:rsidRDefault="001165E3" w:rsidP="0067474C">
      <w:pPr>
        <w:pStyle w:val="2"/>
      </w:pPr>
      <w:r w:rsidRPr="001165E3">
        <w:t xml:space="preserve">7.3 </w:t>
      </w:r>
      <w:r w:rsidRPr="001165E3">
        <w:t>最小二乘求解</w:t>
      </w:r>
    </w:p>
    <w:p w14:paraId="51040AE7" w14:textId="77777777" w:rsidR="001165E3" w:rsidRPr="001165E3" w:rsidRDefault="001165E3" w:rsidP="001165E3">
      <w:pPr>
        <w:ind w:firstLineChars="200" w:firstLine="480"/>
      </w:pPr>
      <w:r w:rsidRPr="001165E3">
        <w:t>由于噪声和误差的存在，方程组通常为超定方程，因此采用最小二乘估计：</w:t>
      </w:r>
    </w:p>
    <w:p w14:paraId="232325AC" w14:textId="50F22626" w:rsidR="001165E3" w:rsidRPr="001165E3" w:rsidRDefault="001165E3" w:rsidP="001165E3">
      <w:pPr>
        <w:ind w:firstLineChars="200" w:firstLine="480"/>
      </w:pPr>
      <m:oMathPara>
        <m:oMath>
          <m:acc>
            <m:accPr>
              <m:ctrlPr>
                <w:rPr>
                  <w:rFonts w:ascii="Cambria Math" w:hAnsi="Cambria Math"/>
                </w:rPr>
              </m:ctrlPr>
            </m:accPr>
            <m:e>
              <m:r>
                <m:rPr>
                  <m:sty m:val="b"/>
                </m:rPr>
                <w:rPr>
                  <w:rFonts w:ascii="Cambria Math" w:hAnsi="Cambria Math"/>
                </w:rPr>
                <m:t>u</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m:rPr>
                  <m:sty m:val="b"/>
                </m:rPr>
                <w:rPr>
                  <w:rFonts w:ascii="Cambria Math" w:hAnsi="Cambria Math"/>
                </w:rPr>
                <m:t>u</m:t>
              </m:r>
            </m:lim>
          </m:limLow>
          <m:r>
            <m:rPr>
              <m:sty m:val="p"/>
            </m:rPr>
            <w:rPr>
              <w:rFonts w:ascii="Cambria Math" w:hAnsi="Cambria Math"/>
            </w:rPr>
            <m:t>∥</m:t>
          </m:r>
          <m:r>
            <m:rPr>
              <m:sty m:val="b"/>
            </m:rPr>
            <w:rPr>
              <w:rFonts w:ascii="Cambria Math" w:hAnsi="Cambria Math"/>
            </w:rPr>
            <m:t>Bu</m:t>
          </m:r>
          <m:r>
            <w:rPr>
              <w:rFonts w:ascii="Cambria Math" w:hAnsi="Cambria Math"/>
            </w:rPr>
            <m:t>-</m:t>
          </m:r>
          <m:r>
            <m:rPr>
              <m:sty m:val="b"/>
            </m:rPr>
            <w:rPr>
              <w:rFonts w:ascii="Cambria Math" w:hAnsi="Cambria Math"/>
            </w:rPr>
            <m:t>d</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16690497" w14:textId="77777777" w:rsidR="001165E3" w:rsidRPr="001165E3" w:rsidRDefault="001165E3" w:rsidP="001165E3">
      <w:pPr>
        <w:ind w:firstLineChars="200" w:firstLine="480"/>
      </w:pPr>
      <w:r w:rsidRPr="001165E3">
        <w:t>其伪逆解为：</w:t>
      </w:r>
    </w:p>
    <w:p w14:paraId="55E1C4CF" w14:textId="74AE719E" w:rsidR="001165E3" w:rsidRPr="001165E3" w:rsidRDefault="001165E3" w:rsidP="001165E3">
      <w:pPr>
        <w:ind w:firstLineChars="200" w:firstLine="480"/>
      </w:pPr>
      <m:oMathPara>
        <m:oMath>
          <m:acc>
            <m:accPr>
              <m:ctrlPr>
                <w:rPr>
                  <w:rFonts w:ascii="Cambria Math" w:hAnsi="Cambria Math"/>
                </w:rPr>
              </m:ctrlPr>
            </m:accPr>
            <m:e>
              <m:r>
                <m:rPr>
                  <m:sty m:val="b"/>
                </m:rPr>
                <w:rPr>
                  <w:rFonts w:ascii="Cambria Math" w:hAnsi="Cambria Math"/>
                </w:rPr>
                <m:t>u</m:t>
              </m:r>
            </m:e>
          </m:acc>
          <m:r>
            <w:rPr>
              <w:rFonts w:ascii="Cambria Math" w:hAnsi="Cambria Math"/>
            </w:rPr>
            <m:t>=</m:t>
          </m:r>
          <m:sSup>
            <m:sSupPr>
              <m:ctrlPr>
                <w:rPr>
                  <w:rFonts w:ascii="Cambria Math" w:hAnsi="Cambria Math"/>
                </w:rPr>
              </m:ctrlPr>
            </m:sSupPr>
            <m:e>
              <m:r>
                <m:rPr>
                  <m:sty m:val="b"/>
                </m:rPr>
                <w:rPr>
                  <w:rFonts w:ascii="Cambria Math" w:hAnsi="Cambria Math"/>
                </w:rPr>
                <m:t>B</m:t>
              </m:r>
            </m:e>
            <m:sup>
              <m:r>
                <w:rPr>
                  <w:rFonts w:ascii="Cambria Math" w:hAnsi="Cambria Math"/>
                </w:rPr>
                <m:t>+</m:t>
              </m:r>
            </m:sup>
          </m:sSup>
          <m:r>
            <m:rPr>
              <m:sty m:val="b"/>
            </m:rPr>
            <w:rPr>
              <w:rFonts w:ascii="Cambria Math" w:hAnsi="Cambria Math"/>
            </w:rPr>
            <m:t>d</m:t>
          </m:r>
        </m:oMath>
      </m:oMathPara>
    </w:p>
    <w:p w14:paraId="51481CA1" w14:textId="77777777" w:rsidR="001165E3" w:rsidRPr="001165E3" w:rsidRDefault="001165E3" w:rsidP="001165E3">
      <w:pPr>
        <w:ind w:firstLineChars="200" w:firstLine="480"/>
      </w:pPr>
      <w:r w:rsidRPr="001165E3">
        <w:t>再进行单位化：</w:t>
      </w:r>
    </w:p>
    <w:p w14:paraId="567F27C0" w14:textId="6349B73A" w:rsidR="001165E3" w:rsidRPr="001165E3" w:rsidRDefault="001165E3" w:rsidP="001165E3">
      <w:pPr>
        <w:ind w:firstLineChars="200" w:firstLine="480"/>
      </w:pPr>
      <m:oMathPara>
        <m:oMath>
          <m:acc>
            <m:accPr>
              <m:ctrlPr>
                <w:rPr>
                  <w:rFonts w:ascii="Cambria Math" w:hAnsi="Cambria Math"/>
                </w:rPr>
              </m:ctrlPr>
            </m:accPr>
            <m:e>
              <m:r>
                <m:rPr>
                  <m:sty m:val="b"/>
                </m:rPr>
                <w:rPr>
                  <w:rFonts w:ascii="Cambria Math" w:hAnsi="Cambria Math"/>
                </w:rPr>
                <m:t>u</m:t>
              </m:r>
            </m:e>
          </m:acc>
          <m:r>
            <w:rPr>
              <w:rFonts w:ascii="Cambria Math" w:hAnsi="Cambria Math"/>
            </w:rPr>
            <m:t>←</m:t>
          </m:r>
          <m:f>
            <m:fPr>
              <m:ctrlPr>
                <w:rPr>
                  <w:rFonts w:ascii="Cambria Math" w:hAnsi="Cambria Math"/>
                </w:rPr>
              </m:ctrlPr>
            </m:fPr>
            <m:num>
              <m:acc>
                <m:accPr>
                  <m:ctrlPr>
                    <w:rPr>
                      <w:rFonts w:ascii="Cambria Math" w:hAnsi="Cambria Math"/>
                    </w:rPr>
                  </m:ctrlPr>
                </m:accPr>
                <m:e>
                  <m:r>
                    <m:rPr>
                      <m:sty m:val="b"/>
                    </m:rPr>
                    <w:rPr>
                      <w:rFonts w:ascii="Cambria Math" w:hAnsi="Cambria Math"/>
                    </w:rPr>
                    <m:t>u</m:t>
                  </m:r>
                </m:e>
              </m:acc>
            </m:num>
            <m:den>
              <m:r>
                <m:rPr>
                  <m:sty m:val="p"/>
                </m:rPr>
                <w:rPr>
                  <w:rFonts w:ascii="Cambria Math" w:hAnsi="Cambria Math"/>
                </w:rPr>
                <m:t>∥</m:t>
              </m:r>
              <m:acc>
                <m:accPr>
                  <m:ctrlPr>
                    <w:rPr>
                      <w:rFonts w:ascii="Cambria Math" w:hAnsi="Cambria Math"/>
                    </w:rPr>
                  </m:ctrlPr>
                </m:accPr>
                <m:e>
                  <m:r>
                    <m:rPr>
                      <m:sty m:val="b"/>
                    </m:rPr>
                    <w:rPr>
                      <w:rFonts w:ascii="Cambria Math" w:hAnsi="Cambria Math"/>
                    </w:rPr>
                    <m:t>u</m:t>
                  </m:r>
                </m:e>
              </m:acc>
              <m:r>
                <m:rPr>
                  <m:sty m:val="p"/>
                </m:rPr>
                <w:rPr>
                  <w:rFonts w:ascii="Cambria Math" w:hAnsi="Cambria Math"/>
                </w:rPr>
                <m:t>∥</m:t>
              </m:r>
            </m:den>
          </m:f>
        </m:oMath>
      </m:oMathPara>
    </w:p>
    <w:p w14:paraId="6724D3BA" w14:textId="77777777" w:rsidR="001165E3" w:rsidRPr="001165E3" w:rsidRDefault="001165E3" w:rsidP="0067474C">
      <w:pPr>
        <w:pStyle w:val="2"/>
      </w:pPr>
      <w:r w:rsidRPr="001165E3">
        <w:t xml:space="preserve">7.4 </w:t>
      </w:r>
      <w:r w:rsidRPr="001165E3">
        <w:t>方向合法性约束</w:t>
      </w:r>
    </w:p>
    <w:p w14:paraId="22808F18" w14:textId="1E071D97" w:rsidR="001165E3" w:rsidRPr="001165E3" w:rsidRDefault="001165E3" w:rsidP="00927565">
      <w:pPr>
        <w:ind w:firstLineChars="200" w:firstLine="480"/>
        <w:rPr>
          <w:rFonts w:hint="eastAsia"/>
        </w:rPr>
      </w:pPr>
      <w:r w:rsidRPr="001165E3">
        <w:t>由于实际测量中俯仰方向可能接近零，系统加入了垂向分量下限约束，防止方向向量在数值上退化。该处理属于工程稳健性增强，不改变方向解算的基本物理意义。该方法在代码中对应</w:t>
      </w:r>
      <w:r w:rsidRPr="001165E3">
        <w:t xml:space="preserve"> estimateDirectionFromTDOA() </w:t>
      </w:r>
      <w:r w:rsidRPr="001165E3">
        <w:t>的核心步骤。</w:t>
      </w:r>
    </w:p>
    <w:p w14:paraId="38FE614A" w14:textId="77777777" w:rsidR="001165E3" w:rsidRPr="001165E3" w:rsidRDefault="001165E3" w:rsidP="008C3779">
      <w:pPr>
        <w:pStyle w:val="1"/>
      </w:pPr>
      <w:r w:rsidRPr="001165E3">
        <w:t xml:space="preserve">8 </w:t>
      </w:r>
      <w:r w:rsidRPr="001165E3">
        <w:t>位置反演与传播时间反演</w:t>
      </w:r>
    </w:p>
    <w:p w14:paraId="11E717FF" w14:textId="77777777" w:rsidR="001165E3" w:rsidRPr="001165E3" w:rsidRDefault="001165E3" w:rsidP="008C3779">
      <w:pPr>
        <w:pStyle w:val="2"/>
      </w:pPr>
      <w:r w:rsidRPr="001165E3">
        <w:t xml:space="preserve">8.1 </w:t>
      </w:r>
      <w:r w:rsidRPr="001165E3">
        <w:t>方向</w:t>
      </w:r>
      <w:r w:rsidRPr="001165E3">
        <w:t>—</w:t>
      </w:r>
      <w:r w:rsidRPr="001165E3">
        <w:t>距离联合反演</w:t>
      </w:r>
    </w:p>
    <w:p w14:paraId="69904962" w14:textId="5331E285" w:rsidR="001165E3" w:rsidRPr="001165E3" w:rsidRDefault="001165E3" w:rsidP="001165E3">
      <w:pPr>
        <w:ind w:firstLineChars="200" w:firstLine="480"/>
      </w:pPr>
      <w:r w:rsidRPr="001165E3">
        <w:t>获得方向单位向量后，系统结合参考阵元的传播时间和声速模型，反演目标位置。设参考阵元位置为</w:t>
      </w:r>
      <w:r w:rsidRPr="001165E3">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r</m:t>
            </m:r>
          </m:sub>
        </m:sSub>
      </m:oMath>
      <w:r w:rsidRPr="001165E3">
        <w:t>，目标方向为</w:t>
      </w:r>
      <w:r w:rsidRPr="001165E3">
        <w:t xml:space="preserve"> </w:t>
      </w:r>
      <m:oMath>
        <m:r>
          <m:rPr>
            <m:sty m:val="b"/>
          </m:rPr>
          <w:rPr>
            <w:rFonts w:ascii="Cambria Math" w:hAnsi="Cambria Math"/>
          </w:rPr>
          <m:t>u</m:t>
        </m:r>
      </m:oMath>
      <w:r w:rsidRPr="001165E3">
        <w:t>，则位置可写为：</w:t>
      </w:r>
    </w:p>
    <w:p w14:paraId="5F5C13D5" w14:textId="342BA1AD" w:rsidR="001165E3" w:rsidRPr="001165E3" w:rsidRDefault="001165E3" w:rsidP="001165E3">
      <w:pPr>
        <w:ind w:firstLineChars="200" w:firstLine="482"/>
      </w:pPr>
      <m:oMathPara>
        <m:oMath>
          <m:r>
            <m:rPr>
              <m:sty m:val="b"/>
            </m:rPr>
            <w:rPr>
              <w:rFonts w:ascii="Cambria Math" w:hAnsi="Cambria Math"/>
            </w:rPr>
            <m:t>p</m:t>
          </m:r>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r</m:t>
              </m:r>
            </m:sub>
          </m:sSub>
          <m:r>
            <w:rPr>
              <w:rFonts w:ascii="Cambria Math" w:hAnsi="Cambria Math"/>
            </w:rPr>
            <m:t>+R</m:t>
          </m:r>
          <m:r>
            <m:rPr>
              <m:sty m:val="b"/>
            </m:rPr>
            <w:rPr>
              <w:rFonts w:ascii="Cambria Math" w:hAnsi="Cambria Math"/>
            </w:rPr>
            <m:t>u</m:t>
          </m:r>
        </m:oMath>
      </m:oMathPara>
    </w:p>
    <w:p w14:paraId="6A71CD69" w14:textId="203048FC" w:rsidR="001165E3" w:rsidRPr="001165E3" w:rsidRDefault="001165E3" w:rsidP="001165E3">
      <w:pPr>
        <w:ind w:firstLineChars="200" w:firstLine="480"/>
      </w:pPr>
      <w:r w:rsidRPr="001165E3">
        <w:t>其中</w:t>
      </w:r>
      <w:r w:rsidRPr="001165E3">
        <w:t xml:space="preserve"> </w:t>
      </w:r>
      <m:oMath>
        <m:r>
          <w:rPr>
            <w:rFonts w:ascii="Cambria Math" w:hAnsi="Cambria Math"/>
          </w:rPr>
          <m:t>R</m:t>
        </m:r>
      </m:oMath>
      <w:r w:rsidRPr="001165E3">
        <w:t>为斜距。对斜距的估计来自参考阵元单程传播时间：</w:t>
      </w:r>
    </w:p>
    <w:p w14:paraId="2AE218BA" w14:textId="08E63B60" w:rsidR="001165E3" w:rsidRPr="001165E3" w:rsidRDefault="001165E3" w:rsidP="001165E3">
      <w:pPr>
        <w:ind w:firstLineChars="200" w:firstLine="480"/>
      </w:pPr>
      <m:oMathPara>
        <m:oMath>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local</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reply</m:t>
              </m:r>
            </m:sub>
          </m:sSub>
          <m:r>
            <w:rPr>
              <w:rFonts w:ascii="Cambria Math" w:hAnsi="Cambria Math"/>
            </w:rPr>
            <m:t>)</m:t>
          </m:r>
        </m:oMath>
      </m:oMathPara>
    </w:p>
    <w:p w14:paraId="3EDB5A68" w14:textId="77777777" w:rsidR="001165E3" w:rsidRPr="001165E3" w:rsidRDefault="001165E3" w:rsidP="008C3779">
      <w:pPr>
        <w:pStyle w:val="2"/>
      </w:pPr>
      <w:r w:rsidRPr="001165E3">
        <w:t xml:space="preserve">8.2 </w:t>
      </w:r>
      <w:r w:rsidRPr="001165E3">
        <w:t>声速剖面影响</w:t>
      </w:r>
    </w:p>
    <w:p w14:paraId="00282286" w14:textId="77777777" w:rsidR="001165E3" w:rsidRPr="001165E3" w:rsidRDefault="001165E3" w:rsidP="001165E3">
      <w:pPr>
        <w:ind w:firstLineChars="200" w:firstLine="480"/>
      </w:pPr>
      <w:r w:rsidRPr="001165E3">
        <w:t>若声速随深度变化，应采用分层声速剖面进行传播时间反演。此时传播时</w:t>
      </w:r>
      <w:r w:rsidRPr="001165E3">
        <w:lastRenderedPageBreak/>
        <w:t>间不再是简单的几何距离除以常数声速，而应通过积分或数值求解获得。代码中采用分层声速剖面追踪传播时间，这使仿真比单一常声速模型更贴近实际海洋环境。</w:t>
      </w:r>
    </w:p>
    <w:p w14:paraId="1EC120E2" w14:textId="77777777" w:rsidR="001165E3" w:rsidRPr="001165E3" w:rsidRDefault="001165E3" w:rsidP="008C3779">
      <w:pPr>
        <w:pStyle w:val="2"/>
      </w:pPr>
      <w:r w:rsidRPr="001165E3">
        <w:t xml:space="preserve">8.3 </w:t>
      </w:r>
      <w:r w:rsidRPr="001165E3">
        <w:t>俯仰与方位的几何解释</w:t>
      </w:r>
    </w:p>
    <w:p w14:paraId="02DAEC87" w14:textId="038076F8" w:rsidR="001165E3" w:rsidRPr="001165E3" w:rsidRDefault="001165E3" w:rsidP="00445BBA">
      <w:pPr>
        <w:ind w:firstLineChars="200" w:firstLine="480"/>
        <w:rPr>
          <w:rFonts w:hint="eastAsia"/>
        </w:rPr>
      </w:pPr>
      <w:r w:rsidRPr="001165E3">
        <w:t>原始俯仰角来自方向单位向量，相当于入射方向的俯仰；最终俯仰角则更多是由最终位置与参考阵元连线重新构造得到的几何俯仰。这两类角度在直线传播条件下应基本一致，但在后处理和平滑后会出现差异，因此在结果分析中应区分</w:t>
      </w:r>
      <w:r w:rsidRPr="001165E3">
        <w:t>“</w:t>
      </w:r>
      <w:r w:rsidRPr="001165E3">
        <w:t>原始方向角</w:t>
      </w:r>
      <w:r w:rsidRPr="001165E3">
        <w:t>”</w:t>
      </w:r>
      <w:r w:rsidRPr="001165E3">
        <w:t>和</w:t>
      </w:r>
      <w:r w:rsidRPr="001165E3">
        <w:t>“</w:t>
      </w:r>
      <w:r w:rsidRPr="001165E3">
        <w:t>最终几何角</w:t>
      </w:r>
      <w:r w:rsidRPr="001165E3">
        <w:t>”</w:t>
      </w:r>
      <w:r w:rsidRPr="001165E3">
        <w:t>。</w:t>
      </w:r>
    </w:p>
    <w:p w14:paraId="23B0BA1B" w14:textId="77777777" w:rsidR="001165E3" w:rsidRPr="001165E3" w:rsidRDefault="001165E3" w:rsidP="00944BD3">
      <w:pPr>
        <w:pStyle w:val="1"/>
      </w:pPr>
      <w:r w:rsidRPr="001165E3">
        <w:t xml:space="preserve">9 </w:t>
      </w:r>
      <w:r w:rsidRPr="001165E3">
        <w:t>门控、异常值处理与结果级平滑</w:t>
      </w:r>
    </w:p>
    <w:p w14:paraId="4DE06717" w14:textId="77777777" w:rsidR="001165E3" w:rsidRPr="001165E3" w:rsidRDefault="001165E3" w:rsidP="00944BD3">
      <w:pPr>
        <w:pStyle w:val="2"/>
      </w:pPr>
      <w:r w:rsidRPr="001165E3">
        <w:t xml:space="preserve">9.1 </w:t>
      </w:r>
      <w:r w:rsidRPr="001165E3">
        <w:t>残差门控</w:t>
      </w:r>
    </w:p>
    <w:p w14:paraId="34DFC090" w14:textId="648EB68A" w:rsidR="001165E3" w:rsidRPr="001165E3" w:rsidRDefault="001165E3" w:rsidP="001165E3">
      <w:pPr>
        <w:ind w:firstLineChars="200" w:firstLine="480"/>
      </w:pPr>
      <w:r w:rsidRPr="001165E3">
        <w:t>原始解算得到的位置必须通过残差一致性检验。设原始估计位置为</w:t>
      </w:r>
      <w:r w:rsidRPr="001165E3">
        <w:t xml:space="preserve"> </w:t>
      </w:r>
      <m:oMath>
        <m:acc>
          <m:accPr>
            <m:ctrlPr>
              <w:rPr>
                <w:rFonts w:ascii="Cambria Math" w:hAnsi="Cambria Math"/>
              </w:rPr>
            </m:ctrlPr>
          </m:accPr>
          <m:e>
            <m:r>
              <m:rPr>
                <m:sty m:val="b"/>
              </m:rPr>
              <w:rPr>
                <w:rFonts w:ascii="Cambria Math" w:hAnsi="Cambria Math"/>
              </w:rPr>
              <m:t>p</m:t>
            </m:r>
          </m:e>
        </m:acc>
      </m:oMath>
      <w:r w:rsidRPr="001165E3">
        <w:t>，则可重新预测每个阵元的</w:t>
      </w:r>
      <w:r w:rsidRPr="001165E3">
        <w:t xml:space="preserve"> TOA</w:t>
      </w:r>
      <w:r w:rsidRPr="001165E3">
        <w:t>：</w:t>
      </w:r>
    </w:p>
    <w:p w14:paraId="06EB1AAD" w14:textId="7260B832" w:rsidR="001165E3" w:rsidRPr="001165E3" w:rsidRDefault="001165E3" w:rsidP="001165E3">
      <w:pPr>
        <w:ind w:firstLineChars="200" w:firstLine="480"/>
      </w:pPr>
      <m:oMathPara>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m</m:t>
              </m:r>
            </m:sub>
          </m:sSub>
          <m:r>
            <w:rPr>
              <w:rFonts w:ascii="Cambria Math" w:hAnsi="Cambria Math"/>
            </w:rPr>
            <m:t>=f(</m:t>
          </m:r>
          <m:acc>
            <m:accPr>
              <m:ctrlPr>
                <w:rPr>
                  <w:rFonts w:ascii="Cambria Math" w:hAnsi="Cambria Math"/>
                </w:rPr>
              </m:ctrlPr>
            </m:accPr>
            <m:e>
              <m:r>
                <m:rPr>
                  <m:sty m:val="b"/>
                </m:rPr>
                <w:rPr>
                  <w:rFonts w:ascii="Cambria Math" w:hAnsi="Cambria Math"/>
                </w:rPr>
                <m:t>p</m:t>
              </m:r>
            </m:e>
          </m:acc>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m</m:t>
              </m:r>
            </m:sub>
          </m:sSub>
          <m:r>
            <w:rPr>
              <w:rFonts w:ascii="Cambria Math" w:hAnsi="Cambria Math"/>
            </w:rPr>
            <m:t>,c)+</m:t>
          </m:r>
          <m:sSub>
            <m:sSubPr>
              <m:ctrlPr>
                <w:rPr>
                  <w:rFonts w:ascii="Cambria Math" w:hAnsi="Cambria Math"/>
                </w:rPr>
              </m:ctrlPr>
            </m:sSubPr>
            <m:e>
              <m:r>
                <w:rPr>
                  <w:rFonts w:ascii="Cambria Math" w:hAnsi="Cambria Math"/>
                </w:rPr>
                <m:t>τ</m:t>
              </m:r>
            </m:e>
            <m:sub>
              <m:r>
                <w:rPr>
                  <w:rFonts w:ascii="Cambria Math" w:hAnsi="Cambria Math"/>
                </w:rPr>
                <m:t>reply</m:t>
              </m:r>
            </m:sub>
          </m:sSub>
        </m:oMath>
      </m:oMathPara>
    </w:p>
    <w:p w14:paraId="046B0178" w14:textId="77777777" w:rsidR="001165E3" w:rsidRPr="001165E3" w:rsidRDefault="001165E3" w:rsidP="001165E3">
      <w:pPr>
        <w:ind w:firstLineChars="200" w:firstLine="480"/>
      </w:pPr>
      <w:r w:rsidRPr="001165E3">
        <w:t>对应的参考</w:t>
      </w:r>
      <w:r w:rsidRPr="001165E3">
        <w:t xml:space="preserve"> TOA </w:t>
      </w:r>
      <w:r w:rsidRPr="001165E3">
        <w:t>残差和最大</w:t>
      </w:r>
      <w:r w:rsidRPr="001165E3">
        <w:t xml:space="preserve"> TDOA </w:t>
      </w:r>
      <w:r w:rsidRPr="001165E3">
        <w:t>残差定义为：</w:t>
      </w:r>
    </w:p>
    <w:p w14:paraId="182408ED" w14:textId="03874789" w:rsidR="001165E3" w:rsidRPr="001165E3" w:rsidRDefault="001165E3" w:rsidP="001165E3">
      <w:pPr>
        <w:ind w:firstLineChars="200" w:firstLine="480"/>
      </w:pPr>
      <m:oMathPara>
        <m:oMath>
          <m:sSub>
            <m:sSubPr>
              <m:ctrlPr>
                <w:rPr>
                  <w:rFonts w:ascii="Cambria Math" w:hAnsi="Cambria Math"/>
                </w:rPr>
              </m:ctrlPr>
            </m:sSubPr>
            <m:e>
              <m:r>
                <w:rPr>
                  <w:rFonts w:ascii="Cambria Math" w:hAnsi="Cambria Math"/>
                </w:rPr>
                <m:t>e</m:t>
              </m:r>
            </m:e>
            <m:sub>
              <m:r>
                <w:rPr>
                  <w:rFonts w:ascii="Cambria Math" w:hAnsi="Cambria Math"/>
                </w:rPr>
                <m:t>toa</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ref</m:t>
              </m:r>
            </m:sub>
            <m:sup>
              <m:r>
                <w:rPr>
                  <w:rFonts w:ascii="Cambria Math" w:hAnsi="Cambria Math"/>
                </w:rPr>
                <m:t>meas</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ref</m:t>
              </m:r>
            </m:sub>
          </m:sSub>
          <m:r>
            <w:br/>
          </m:r>
        </m:oMath>
        <m:oMath>
          <m:sSubSup>
            <m:sSubSupPr>
              <m:ctrlPr>
                <w:rPr>
                  <w:rFonts w:ascii="Cambria Math" w:hAnsi="Cambria Math"/>
                </w:rPr>
              </m:ctrlPr>
            </m:sSubSupPr>
            <m:e>
              <m:r>
                <w:rPr>
                  <w:rFonts w:ascii="Cambria Math" w:hAnsi="Cambria Math"/>
                </w:rPr>
                <m:t>e</m:t>
              </m:r>
            </m:e>
            <m:sub>
              <m:r>
                <w:rPr>
                  <w:rFonts w:ascii="Cambria Math" w:hAnsi="Cambria Math"/>
                </w:rPr>
                <m:t>tdoa</m:t>
              </m:r>
            </m:sub>
            <m:sup>
              <m:r>
                <w:rPr>
                  <w:rFonts w:ascii="Cambria Math" w:hAnsi="Cambria Math"/>
                </w:rPr>
                <m:t>max</m:t>
              </m:r>
            </m:sup>
          </m:sSubSup>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m</m:t>
              </m:r>
            </m:lim>
          </m:limLow>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m</m:t>
              </m:r>
            </m:sub>
            <m:sup>
              <m:r>
                <w:rPr>
                  <w:rFonts w:ascii="Cambria Math" w:hAnsi="Cambria Math"/>
                </w:rPr>
                <m:t>meas</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m</m:t>
              </m:r>
            </m:sub>
            <m:sup>
              <m:r>
                <w:rPr>
                  <w:rFonts w:ascii="Cambria Math" w:hAnsi="Cambria Math"/>
                </w:rPr>
                <m:t>pred</m:t>
              </m:r>
            </m:sup>
          </m:sSubSup>
          <m:r>
            <w:rPr>
              <w:rFonts w:ascii="Cambria Math" w:hAnsi="Cambria Math"/>
            </w:rPr>
            <m:t>)∣</m:t>
          </m:r>
        </m:oMath>
      </m:oMathPara>
    </w:p>
    <w:p w14:paraId="397725A5" w14:textId="77777777" w:rsidR="001165E3" w:rsidRPr="001165E3" w:rsidRDefault="001165E3" w:rsidP="001165E3">
      <w:pPr>
        <w:ind w:firstLineChars="200" w:firstLine="480"/>
      </w:pPr>
      <w:r w:rsidRPr="001165E3">
        <w:t>若上述残差超过阈值，则当前帧判为异常，不参与更新。</w:t>
      </w:r>
    </w:p>
    <w:p w14:paraId="2AEBF19A" w14:textId="77777777" w:rsidR="001165E3" w:rsidRPr="001165E3" w:rsidRDefault="001165E3" w:rsidP="00944BD3">
      <w:pPr>
        <w:pStyle w:val="2"/>
      </w:pPr>
      <w:r w:rsidRPr="001165E3">
        <w:t xml:space="preserve">9.2 </w:t>
      </w:r>
      <w:r w:rsidRPr="001165E3">
        <w:t>区域门控</w:t>
      </w:r>
    </w:p>
    <w:p w14:paraId="38A05F70" w14:textId="77777777" w:rsidR="001165E3" w:rsidRPr="001165E3" w:rsidRDefault="001165E3" w:rsidP="001165E3">
      <w:pPr>
        <w:ind w:firstLineChars="200" w:firstLine="480"/>
      </w:pPr>
      <w:r w:rsidRPr="001165E3">
        <w:t>若估计位置落入物理不合理的海域范围、深度范围或任务区域之外，则直接拒绝该结果。这可以有效排除数值发散和象限错误。</w:t>
      </w:r>
    </w:p>
    <w:p w14:paraId="7B7A11E4" w14:textId="77777777" w:rsidR="001165E3" w:rsidRPr="001165E3" w:rsidRDefault="001165E3" w:rsidP="00944BD3">
      <w:pPr>
        <w:pStyle w:val="2"/>
      </w:pPr>
      <w:r w:rsidRPr="001165E3">
        <w:t xml:space="preserve">9.3 </w:t>
      </w:r>
      <w:r w:rsidRPr="001165E3">
        <w:t>运动学门控</w:t>
      </w:r>
    </w:p>
    <w:p w14:paraId="150D5F9A" w14:textId="1D59124D" w:rsidR="001165E3" w:rsidRPr="001165E3" w:rsidRDefault="001165E3" w:rsidP="001165E3">
      <w:pPr>
        <w:ind w:firstLineChars="200" w:firstLine="480"/>
      </w:pPr>
      <w:r w:rsidRPr="001165E3">
        <w:t>若当前帧估计位置相对于预测位置跳变过大，则视为野点。设预测位置为</w:t>
      </w:r>
      <w:r w:rsidRPr="001165E3">
        <w:t xml:space="preserve">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k</m:t>
            </m:r>
            <m:r>
              <m:rPr>
                <m:sty m:val="p"/>
              </m:rPr>
              <w:rPr>
                <w:rFonts w:ascii="Cambria Math" w:hAnsi="Cambria Math"/>
              </w:rPr>
              <m:t>∣</m:t>
            </m:r>
            <m:r>
              <w:rPr>
                <w:rFonts w:ascii="Cambria Math" w:hAnsi="Cambria Math"/>
              </w:rPr>
              <m:t>k-1</m:t>
            </m:r>
          </m:sub>
        </m:sSub>
      </m:oMath>
      <w:r w:rsidRPr="001165E3">
        <w:t>，当前位置为</w:t>
      </w:r>
      <w:r w:rsidRPr="001165E3">
        <w:t xml:space="preserve">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k</m:t>
            </m:r>
          </m:sub>
        </m:sSub>
      </m:oMath>
      <w:r w:rsidRPr="001165E3">
        <w:t>，门控半径为</w:t>
      </w:r>
      <w:r w:rsidRPr="001165E3">
        <w:t xml:space="preserve"> </w:t>
      </w:r>
      <m:oMath>
        <m:sSub>
          <m:sSubPr>
            <m:ctrlPr>
              <w:rPr>
                <w:rFonts w:ascii="Cambria Math" w:hAnsi="Cambria Math"/>
              </w:rPr>
            </m:ctrlPr>
          </m:sSubPr>
          <m:e>
            <m:r>
              <w:rPr>
                <w:rFonts w:ascii="Cambria Math" w:hAnsi="Cambria Math"/>
              </w:rPr>
              <m:t>r</m:t>
            </m:r>
          </m:e>
          <m:sub>
            <m:r>
              <w:rPr>
                <w:rFonts w:ascii="Cambria Math" w:hAnsi="Cambria Math"/>
              </w:rPr>
              <m:t>g</m:t>
            </m:r>
          </m:sub>
        </m:sSub>
      </m:oMath>
      <w:r w:rsidRPr="001165E3">
        <w:t>，则：</w:t>
      </w:r>
    </w:p>
    <w:p w14:paraId="3D194F84" w14:textId="77CFFF80" w:rsidR="001165E3" w:rsidRPr="001165E3" w:rsidRDefault="001165E3" w:rsidP="001165E3">
      <w:pPr>
        <w:ind w:firstLineChars="200" w:firstLine="480"/>
      </w:pPr>
      <m:oMathPara>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k</m:t>
              </m:r>
            </m:sub>
          </m:sSub>
          <m: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k</m:t>
              </m:r>
              <m:r>
                <m:rPr>
                  <m:sty m:val="p"/>
                </m:rPr>
                <w:rPr>
                  <w:rFonts w:ascii="Cambria Math" w:hAnsi="Cambria Math"/>
                </w:rPr>
                <m:t>∣</m:t>
              </m:r>
              <m:r>
                <w:rPr>
                  <w:rFonts w:ascii="Cambria Math" w:hAnsi="Cambria Math"/>
                </w:rPr>
                <m:t>k-1</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sub>
          </m:sSub>
        </m:oMath>
      </m:oMathPara>
    </w:p>
    <w:p w14:paraId="0F0C5A1E" w14:textId="77777777" w:rsidR="001165E3" w:rsidRPr="001165E3" w:rsidRDefault="001165E3" w:rsidP="001165E3">
      <w:pPr>
        <w:ind w:firstLineChars="200" w:firstLine="480"/>
      </w:pPr>
      <w:r w:rsidRPr="001165E3">
        <w:t>该约束可显著抑制中间帧的异常偏移。</w:t>
      </w:r>
    </w:p>
    <w:p w14:paraId="67E9D83C" w14:textId="77777777" w:rsidR="001165E3" w:rsidRPr="001165E3" w:rsidRDefault="001165E3" w:rsidP="00944BD3">
      <w:pPr>
        <w:pStyle w:val="2"/>
      </w:pPr>
      <w:r w:rsidRPr="001165E3">
        <w:lastRenderedPageBreak/>
        <w:t xml:space="preserve">9.4 </w:t>
      </w:r>
      <w:r w:rsidRPr="001165E3">
        <w:t>预测替代</w:t>
      </w:r>
    </w:p>
    <w:p w14:paraId="11195D80" w14:textId="77777777" w:rsidR="001165E3" w:rsidRPr="001165E3" w:rsidRDefault="001165E3" w:rsidP="001165E3">
      <w:pPr>
        <w:ind w:firstLineChars="200" w:firstLine="480"/>
      </w:pPr>
      <w:r w:rsidRPr="001165E3">
        <w:t>当某一帧未通过门控或未检测到有效回波时，系统不强行更新，而使用上一帧或预测值维持输出连续性。这样既避免了轨迹中断，也避免了野点污染状态。</w:t>
      </w:r>
    </w:p>
    <w:p w14:paraId="1524B9F7" w14:textId="77777777" w:rsidR="001165E3" w:rsidRPr="001165E3" w:rsidRDefault="001165E3" w:rsidP="00944BD3">
      <w:pPr>
        <w:pStyle w:val="2"/>
      </w:pPr>
      <w:r w:rsidRPr="001165E3">
        <w:t xml:space="preserve">9.5 </w:t>
      </w:r>
      <w:r w:rsidRPr="001165E3">
        <w:t>后处理平滑</w:t>
      </w:r>
    </w:p>
    <w:p w14:paraId="1B62174C" w14:textId="0189BC34" w:rsidR="001165E3" w:rsidRPr="001165E3" w:rsidRDefault="001165E3" w:rsidP="00445BBA">
      <w:pPr>
        <w:ind w:firstLineChars="200" w:firstLine="480"/>
        <w:rPr>
          <w:rFonts w:hint="eastAsia"/>
        </w:rPr>
      </w:pPr>
      <w:r w:rsidRPr="001165E3">
        <w:t>在轨迹输出层，系统对位置序列执行</w:t>
      </w:r>
      <w:r w:rsidRPr="001165E3">
        <w:t xml:space="preserve"> Hampel </w:t>
      </w:r>
      <w:r w:rsidRPr="001165E3">
        <w:t>异常值检测、中值滤波以及有限长度插值补齐。</w:t>
      </w:r>
      <w:r w:rsidRPr="001165E3">
        <w:t xml:space="preserve">Hampel </w:t>
      </w:r>
      <w:r w:rsidRPr="001165E3">
        <w:t>方法适合识别孤立离群点，中值滤波适合抑制短脉冲型偏差，而插值补齐则用于恢复短时缺失段。这一层处理的目的是提高连续轨迹的平滑性和工程可读性，而不是替代原始定位算法。代码已经将这一后处理链条与在线门控链条区分开来。</w:t>
      </w:r>
    </w:p>
    <w:p w14:paraId="1D248B0A" w14:textId="77777777" w:rsidR="001165E3" w:rsidRPr="001165E3" w:rsidRDefault="001165E3" w:rsidP="00930DDD">
      <w:pPr>
        <w:pStyle w:val="1"/>
      </w:pPr>
      <w:r w:rsidRPr="001165E3">
        <w:t xml:space="preserve">10 </w:t>
      </w:r>
      <w:r w:rsidRPr="001165E3">
        <w:t>仿真系统代码结构说明</w:t>
      </w:r>
    </w:p>
    <w:p w14:paraId="1DF6BC9A" w14:textId="77777777" w:rsidR="001165E3" w:rsidRPr="001165E3" w:rsidRDefault="001165E3" w:rsidP="001165E3">
      <w:pPr>
        <w:ind w:firstLineChars="200" w:firstLine="480"/>
      </w:pPr>
      <w:r w:rsidRPr="001165E3">
        <w:t>当前仿真代码采用单文件组织，顶层函数负责主流程调度，内部按功能拆分为多个子模块。结合代码结构，可概括如下：</w:t>
      </w:r>
    </w:p>
    <w:p w14:paraId="1DAE1BBE" w14:textId="2D7081B9" w:rsidR="001165E3" w:rsidRPr="001165E3" w:rsidRDefault="001165E3" w:rsidP="001165E3">
      <w:pPr>
        <w:ind w:firstLineChars="200" w:firstLine="480"/>
      </w:pPr>
      <w:r w:rsidRPr="001165E3">
        <w:t>主函数负责参数读取、配置补全、随机种子初始化、阵列构建、仿真运行、性能评估和结果展示。默认参数模块包含仿真帧数、采样率、阵列几何、应答器延时、声速剖面、噪声水平、运动参数、检测门槛、野点注入开关、门控阈值和后处理参数等内容。该结构在代码中已经形成完整的可配置接口体系。</w:t>
      </w:r>
    </w:p>
    <w:p w14:paraId="3B6AF98D" w14:textId="77777777" w:rsidR="001165E3" w:rsidRPr="001165E3" w:rsidRDefault="001165E3" w:rsidP="001165E3">
      <w:pPr>
        <w:ind w:firstLineChars="200" w:firstLine="480"/>
      </w:pPr>
      <w:r w:rsidRPr="001165E3">
        <w:t>从功能上看，系统主要包括以下部分：</w:t>
      </w:r>
    </w:p>
    <w:p w14:paraId="11F4728A" w14:textId="77777777" w:rsidR="001165E3" w:rsidRPr="001165E3" w:rsidRDefault="001165E3" w:rsidP="001165E3">
      <w:pPr>
        <w:ind w:firstLineChars="200" w:firstLine="480"/>
      </w:pPr>
      <w:r w:rsidRPr="001165E3">
        <w:t>第一，阵列几何构建模块，用于定义五元阵列的局部坐标与参考阵元；</w:t>
      </w:r>
    </w:p>
    <w:p w14:paraId="69DAC337" w14:textId="77777777" w:rsidR="001165E3" w:rsidRPr="001165E3" w:rsidRDefault="001165E3" w:rsidP="001165E3">
      <w:pPr>
        <w:ind w:firstLineChars="200" w:firstLine="480"/>
      </w:pPr>
      <w:r w:rsidRPr="001165E3">
        <w:t>第二，接收信号仿真模块，用于根据真值传播时间生成各阵元接收信号，并可在部分帧中替换为纯噪声；</w:t>
      </w:r>
    </w:p>
    <w:p w14:paraId="087FFFD5" w14:textId="77777777" w:rsidR="001165E3" w:rsidRPr="001165E3" w:rsidRDefault="001165E3" w:rsidP="001165E3">
      <w:pPr>
        <w:ind w:firstLineChars="200" w:firstLine="480"/>
      </w:pPr>
      <w:r w:rsidRPr="001165E3">
        <w:t>第三，匹配滤波检测模块，用于完成模板相关、峰值提取、门限判断和联合检测；</w:t>
      </w:r>
    </w:p>
    <w:p w14:paraId="3186429B" w14:textId="77777777" w:rsidR="001165E3" w:rsidRPr="001165E3" w:rsidRDefault="001165E3" w:rsidP="001165E3">
      <w:pPr>
        <w:ind w:firstLineChars="200" w:firstLine="480"/>
      </w:pPr>
      <w:r w:rsidRPr="001165E3">
        <w:t>第四，首帧自动粗捕获模块，用于从多个候选峰中寻找物理一致的初始化解；</w:t>
      </w:r>
    </w:p>
    <w:p w14:paraId="06B5FEF1" w14:textId="77777777" w:rsidR="001165E3" w:rsidRPr="001165E3" w:rsidRDefault="001165E3" w:rsidP="001165E3">
      <w:pPr>
        <w:ind w:firstLineChars="200" w:firstLine="480"/>
      </w:pPr>
      <w:r w:rsidRPr="001165E3">
        <w:t>第五，方向估计与位置解算模块，用于根据</w:t>
      </w:r>
      <w:r w:rsidRPr="001165E3">
        <w:t xml:space="preserve"> TDOA </w:t>
      </w:r>
      <w:r w:rsidRPr="001165E3">
        <w:t>和传播时间反演目标位置；</w:t>
      </w:r>
    </w:p>
    <w:p w14:paraId="0F0213BC" w14:textId="77777777" w:rsidR="001165E3" w:rsidRPr="001165E3" w:rsidRDefault="001165E3" w:rsidP="001165E3">
      <w:pPr>
        <w:ind w:firstLineChars="200" w:firstLine="480"/>
      </w:pPr>
      <w:r w:rsidRPr="001165E3">
        <w:t>第六，门控与异常值处理模块，用于判别野点、拒绝错误观测并维持连续输出；</w:t>
      </w:r>
    </w:p>
    <w:p w14:paraId="0697992F" w14:textId="24CBBB52" w:rsidR="001165E3" w:rsidRPr="001165E3" w:rsidRDefault="001165E3" w:rsidP="00554EF4">
      <w:pPr>
        <w:ind w:firstLineChars="200" w:firstLine="480"/>
        <w:rPr>
          <w:rFonts w:hint="eastAsia"/>
        </w:rPr>
      </w:pPr>
      <w:r w:rsidRPr="001165E3">
        <w:lastRenderedPageBreak/>
        <w:t>第七，结果评估与图形展示模块，用于计算</w:t>
      </w:r>
      <w:r w:rsidRPr="001165E3">
        <w:t xml:space="preserve"> RMSE</w:t>
      </w:r>
      <w:r w:rsidRPr="001165E3">
        <w:t>、误差统计并输出对比图。</w:t>
      </w:r>
    </w:p>
    <w:p w14:paraId="00DC5DD2" w14:textId="77777777" w:rsidR="001165E3" w:rsidRPr="001165E3" w:rsidRDefault="001165E3" w:rsidP="00930DDD">
      <w:pPr>
        <w:pStyle w:val="1"/>
      </w:pPr>
      <w:r w:rsidRPr="001165E3">
        <w:t xml:space="preserve">11 </w:t>
      </w:r>
      <w:r w:rsidRPr="001165E3">
        <w:t>仿真条件</w:t>
      </w:r>
    </w:p>
    <w:p w14:paraId="2107E82E" w14:textId="77777777" w:rsidR="001165E3" w:rsidRPr="001165E3" w:rsidRDefault="001165E3" w:rsidP="001165E3">
      <w:pPr>
        <w:ind w:firstLineChars="200" w:firstLine="480"/>
      </w:pPr>
      <w:r w:rsidRPr="001165E3">
        <w:t>本仿真系统的典型条件如下：</w:t>
      </w:r>
    </w:p>
    <w:p w14:paraId="38CEFCA3" w14:textId="28978C8B" w:rsidR="001165E3" w:rsidRPr="001165E3" w:rsidRDefault="001165E3" w:rsidP="002C1EA3">
      <w:pPr>
        <w:ind w:firstLineChars="200" w:firstLine="480"/>
      </w:pPr>
      <w:r w:rsidRPr="001165E3">
        <w:t>阵列采用五元结构，底面为正方形布置，顶点阵元位于底面中心上方或下方一定高度处，形成具有立体分辨能力的四棱锥式几何；采样率、中心频率、带宽、信噪比、声速剖面、应答器回复延时和运动参数均可通过配置结构体灵活设置；系统支持随机纯噪声帧仿真，比例约为总帧数的十分之一，同时支持首帧或前若干帧固定野点注入，以验证门控与剔野机制的有效性。相关仿真配置项已在默认参数结构中明确给出：</w:t>
      </w:r>
    </w:p>
    <w:p w14:paraId="77BEBD8C" w14:textId="77777777" w:rsidR="001165E3" w:rsidRPr="001165E3" w:rsidRDefault="001165E3" w:rsidP="001165E3">
      <w:pPr>
        <w:numPr>
          <w:ilvl w:val="0"/>
          <w:numId w:val="165"/>
        </w:numPr>
        <w:ind w:firstLineChars="200" w:firstLine="480"/>
      </w:pPr>
      <w:r w:rsidRPr="001165E3">
        <w:t>仿真帧数：</w:t>
      </w:r>
      <w:r w:rsidRPr="001165E3">
        <w:t xml:space="preserve">40 </w:t>
      </w:r>
      <w:r w:rsidRPr="001165E3">
        <w:t>帧；</w:t>
      </w:r>
      <w:r w:rsidRPr="001165E3">
        <w:t xml:space="preserve"> </w:t>
      </w:r>
    </w:p>
    <w:p w14:paraId="6B7A96DF" w14:textId="77777777" w:rsidR="001165E3" w:rsidRPr="001165E3" w:rsidRDefault="001165E3" w:rsidP="001165E3">
      <w:pPr>
        <w:numPr>
          <w:ilvl w:val="0"/>
          <w:numId w:val="165"/>
        </w:numPr>
        <w:ind w:firstLineChars="200" w:firstLine="480"/>
      </w:pPr>
      <w:r w:rsidRPr="001165E3">
        <w:t>帧间隔：</w:t>
      </w:r>
      <w:r w:rsidRPr="001165E3">
        <w:t>2 s</w:t>
      </w:r>
      <w:r w:rsidRPr="001165E3">
        <w:t>；</w:t>
      </w:r>
      <w:r w:rsidRPr="001165E3">
        <w:t xml:space="preserve"> </w:t>
      </w:r>
    </w:p>
    <w:p w14:paraId="58FAE252" w14:textId="3B38AFFA" w:rsidR="001165E3" w:rsidRPr="001165E3" w:rsidRDefault="001165E3" w:rsidP="001165E3">
      <w:pPr>
        <w:numPr>
          <w:ilvl w:val="0"/>
          <w:numId w:val="165"/>
        </w:numPr>
        <w:ind w:firstLineChars="200" w:firstLine="480"/>
      </w:pPr>
      <w:r w:rsidRPr="001165E3">
        <w:t>目标位置：静态；</w:t>
      </w:r>
      <w:r w:rsidRPr="001165E3">
        <w:t xml:space="preserve"> </w:t>
      </w:r>
    </w:p>
    <w:p w14:paraId="2BC940A0" w14:textId="77777777" w:rsidR="001165E3" w:rsidRPr="001165E3" w:rsidRDefault="001165E3" w:rsidP="001165E3">
      <w:pPr>
        <w:numPr>
          <w:ilvl w:val="0"/>
          <w:numId w:val="165"/>
        </w:numPr>
        <w:ind w:firstLineChars="200" w:firstLine="480"/>
      </w:pPr>
      <w:r w:rsidRPr="001165E3">
        <w:t>阵列：五元四棱锥阵列；</w:t>
      </w:r>
      <w:r w:rsidRPr="001165E3">
        <w:t xml:space="preserve"> </w:t>
      </w:r>
    </w:p>
    <w:p w14:paraId="62C115FC" w14:textId="77777777" w:rsidR="001165E3" w:rsidRPr="001165E3" w:rsidRDefault="001165E3" w:rsidP="001165E3">
      <w:pPr>
        <w:numPr>
          <w:ilvl w:val="0"/>
          <w:numId w:val="165"/>
        </w:numPr>
        <w:ind w:firstLineChars="200" w:firstLine="480"/>
      </w:pPr>
      <w:r w:rsidRPr="001165E3">
        <w:t>载体姿态：含</w:t>
      </w:r>
      <w:r w:rsidRPr="001165E3">
        <w:t xml:space="preserve"> roll/pitch/yaw </w:t>
      </w:r>
      <w:r w:rsidRPr="001165E3">
        <w:t>扰动；</w:t>
      </w:r>
      <w:r w:rsidRPr="001165E3">
        <w:t xml:space="preserve"> </w:t>
      </w:r>
    </w:p>
    <w:p w14:paraId="247558EA" w14:textId="77777777" w:rsidR="001165E3" w:rsidRPr="001165E3" w:rsidRDefault="001165E3" w:rsidP="001165E3">
      <w:pPr>
        <w:numPr>
          <w:ilvl w:val="0"/>
          <w:numId w:val="165"/>
        </w:numPr>
        <w:ind w:firstLineChars="200" w:firstLine="480"/>
      </w:pPr>
      <w:r w:rsidRPr="001165E3">
        <w:t>声速剖面：分层声速剖面；</w:t>
      </w:r>
      <w:r w:rsidRPr="001165E3">
        <w:t xml:space="preserve"> </w:t>
      </w:r>
    </w:p>
    <w:p w14:paraId="44E0BFDB" w14:textId="77777777" w:rsidR="001165E3" w:rsidRPr="001165E3" w:rsidRDefault="001165E3" w:rsidP="001165E3">
      <w:pPr>
        <w:numPr>
          <w:ilvl w:val="0"/>
          <w:numId w:val="165"/>
        </w:numPr>
        <w:ind w:firstLineChars="200" w:firstLine="480"/>
      </w:pPr>
      <w:r w:rsidRPr="001165E3">
        <w:t>正常接收帧</w:t>
      </w:r>
      <w:r w:rsidRPr="001165E3">
        <w:t xml:space="preserve"> SNR</w:t>
      </w:r>
      <w:r w:rsidRPr="001165E3">
        <w:t>：</w:t>
      </w:r>
      <w:r w:rsidRPr="001165E3">
        <w:t>25 dB</w:t>
      </w:r>
      <w:r w:rsidRPr="001165E3">
        <w:t>；</w:t>
      </w:r>
      <w:r w:rsidRPr="001165E3">
        <w:t xml:space="preserve"> </w:t>
      </w:r>
    </w:p>
    <w:p w14:paraId="7D2D0CE5" w14:textId="390D9D1B" w:rsidR="001165E3" w:rsidRPr="001165E3" w:rsidRDefault="001165E3" w:rsidP="001165E3">
      <w:pPr>
        <w:numPr>
          <w:ilvl w:val="0"/>
          <w:numId w:val="165"/>
        </w:numPr>
        <w:ind w:firstLineChars="200" w:firstLine="480"/>
      </w:pPr>
      <w:r w:rsidRPr="001165E3">
        <w:t>漏检比例：约</w:t>
      </w:r>
      <w:r w:rsidRPr="001165E3">
        <w:t xml:space="preserve"> 10%</w:t>
      </w:r>
      <w:r w:rsidR="0066315C">
        <w:rPr>
          <w:rFonts w:hint="eastAsia"/>
        </w:rPr>
        <w:t>，随机生成</w:t>
      </w:r>
      <w:r w:rsidRPr="001165E3">
        <w:t>；</w:t>
      </w:r>
      <w:r w:rsidRPr="001165E3">
        <w:t xml:space="preserve"> </w:t>
      </w:r>
    </w:p>
    <w:p w14:paraId="4454B350" w14:textId="77777777" w:rsidR="001165E3" w:rsidRPr="001165E3" w:rsidRDefault="001165E3" w:rsidP="001165E3">
      <w:pPr>
        <w:numPr>
          <w:ilvl w:val="0"/>
          <w:numId w:val="165"/>
        </w:numPr>
        <w:ind w:firstLineChars="200" w:firstLine="480"/>
      </w:pPr>
      <w:r w:rsidRPr="001165E3">
        <w:t>野点帧：可按配置注入；</w:t>
      </w:r>
      <w:r w:rsidRPr="001165E3">
        <w:t xml:space="preserve"> </w:t>
      </w:r>
    </w:p>
    <w:p w14:paraId="006FE34D" w14:textId="77777777" w:rsidR="001165E3" w:rsidRPr="001165E3" w:rsidRDefault="001165E3" w:rsidP="001165E3">
      <w:pPr>
        <w:numPr>
          <w:ilvl w:val="0"/>
          <w:numId w:val="165"/>
        </w:numPr>
        <w:ind w:firstLineChars="200" w:firstLine="480"/>
      </w:pPr>
      <w:r w:rsidRPr="001165E3">
        <w:t>检测与门控：可开关控制；</w:t>
      </w:r>
      <w:r w:rsidRPr="001165E3">
        <w:t xml:space="preserve"> </w:t>
      </w:r>
    </w:p>
    <w:p w14:paraId="5AA41A5F" w14:textId="76577E30" w:rsidR="001165E3" w:rsidRPr="001165E3" w:rsidRDefault="001165E3" w:rsidP="00554EF4">
      <w:pPr>
        <w:numPr>
          <w:ilvl w:val="0"/>
          <w:numId w:val="165"/>
        </w:numPr>
        <w:ind w:firstLineChars="200" w:firstLine="480"/>
        <w:rPr>
          <w:rFonts w:hint="eastAsia"/>
        </w:rPr>
      </w:pPr>
      <w:r w:rsidRPr="001165E3">
        <w:t>后处理：</w:t>
      </w:r>
      <w:r w:rsidRPr="001165E3">
        <w:t>Hampel</w:t>
      </w:r>
      <w:r w:rsidRPr="001165E3">
        <w:t>、插值、中值滤波可开关控制。</w:t>
      </w:r>
      <w:r w:rsidRPr="001165E3">
        <w:t xml:space="preserve"> </w:t>
      </w:r>
    </w:p>
    <w:p w14:paraId="6494A32C" w14:textId="427C4F2C" w:rsidR="001165E3" w:rsidRPr="001165E3" w:rsidRDefault="001165E3" w:rsidP="00E60D7C">
      <w:pPr>
        <w:pStyle w:val="1"/>
      </w:pPr>
      <w:r w:rsidRPr="001165E3">
        <w:t xml:space="preserve">12 </w:t>
      </w:r>
      <w:r w:rsidRPr="001165E3">
        <w:t>仿真结果</w:t>
      </w:r>
      <w:r w:rsidR="003F36F5">
        <w:rPr>
          <w:rFonts w:hint="eastAsia"/>
        </w:rPr>
        <w:t>及</w:t>
      </w:r>
      <w:r w:rsidRPr="001165E3">
        <w:t>说明</w:t>
      </w:r>
    </w:p>
    <w:p w14:paraId="3544C812" w14:textId="6AB103DA" w:rsidR="001165E3" w:rsidRDefault="00B71FA4" w:rsidP="001165E3">
      <w:pPr>
        <w:ind w:firstLineChars="200" w:firstLine="480"/>
      </w:pPr>
      <w:r>
        <w:rPr>
          <w:rFonts w:hint="eastAsia"/>
        </w:rPr>
        <w:t>结果图如下</w:t>
      </w:r>
      <w:r w:rsidR="001165E3" w:rsidRPr="001165E3">
        <w:t>。</w:t>
      </w:r>
    </w:p>
    <w:p w14:paraId="585FE9CD" w14:textId="304DF4A0" w:rsidR="009A7F1A" w:rsidRPr="001165E3" w:rsidRDefault="00BF0D05" w:rsidP="00BF0D05">
      <w:pPr>
        <w:ind w:firstLineChars="200" w:firstLine="480"/>
        <w:jc w:val="center"/>
        <w:rPr>
          <w:rFonts w:hint="eastAsia"/>
        </w:rPr>
      </w:pPr>
      <w:r>
        <w:rPr>
          <w:rFonts w:hint="eastAsia"/>
          <w:noProof/>
        </w:rPr>
        <w:lastRenderedPageBreak/>
        <w:drawing>
          <wp:inline distT="0" distB="0" distL="0" distR="0" wp14:anchorId="39AE7199" wp14:editId="05A79CC0">
            <wp:extent cx="3321011" cy="3174365"/>
            <wp:effectExtent l="0" t="0" r="0" b="6985"/>
            <wp:docPr id="1760056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56911" name="图片 1760056911"/>
                    <pic:cNvPicPr/>
                  </pic:nvPicPr>
                  <pic:blipFill rotWithShape="1">
                    <a:blip r:embed="rId8" cstate="print">
                      <a:extLst>
                        <a:ext uri="{28A0092B-C50C-407E-A947-70E740481C1C}">
                          <a14:useLocalDpi xmlns:a14="http://schemas.microsoft.com/office/drawing/2010/main" val="0"/>
                        </a:ext>
                      </a:extLst>
                    </a:blip>
                    <a:srcRect l="21974" r="19766"/>
                    <a:stretch>
                      <a:fillRect/>
                    </a:stretch>
                  </pic:blipFill>
                  <pic:spPr bwMode="auto">
                    <a:xfrm>
                      <a:off x="0" y="0"/>
                      <a:ext cx="3328067" cy="3181110"/>
                    </a:xfrm>
                    <a:prstGeom prst="rect">
                      <a:avLst/>
                    </a:prstGeom>
                    <a:ln>
                      <a:noFill/>
                    </a:ln>
                    <a:extLst>
                      <a:ext uri="{53640926-AAD7-44D8-BBD7-CCE9431645EC}">
                        <a14:shadowObscured xmlns:a14="http://schemas.microsoft.com/office/drawing/2010/main"/>
                      </a:ext>
                    </a:extLst>
                  </pic:spPr>
                </pic:pic>
              </a:graphicData>
            </a:graphic>
          </wp:inline>
        </w:drawing>
      </w:r>
    </w:p>
    <w:p w14:paraId="2ABC2266" w14:textId="77777777" w:rsidR="001165E3" w:rsidRPr="001165E3" w:rsidRDefault="001165E3" w:rsidP="00103F6E">
      <w:pPr>
        <w:ind w:firstLineChars="200" w:firstLine="482"/>
        <w:jc w:val="center"/>
        <w:rPr>
          <w:b/>
          <w:bCs/>
        </w:rPr>
      </w:pPr>
      <w:r w:rsidRPr="001165E3">
        <w:rPr>
          <w:b/>
          <w:bCs/>
        </w:rPr>
        <w:t>图</w:t>
      </w:r>
      <w:r w:rsidRPr="001165E3">
        <w:rPr>
          <w:b/>
          <w:bCs/>
        </w:rPr>
        <w:t xml:space="preserve">1 </w:t>
      </w:r>
      <w:r w:rsidRPr="001165E3">
        <w:rPr>
          <w:b/>
          <w:bCs/>
        </w:rPr>
        <w:t>五元</w:t>
      </w:r>
      <w:r w:rsidRPr="001165E3">
        <w:rPr>
          <w:b/>
          <w:bCs/>
        </w:rPr>
        <w:t>USBL</w:t>
      </w:r>
      <w:r w:rsidRPr="001165E3">
        <w:rPr>
          <w:b/>
          <w:bCs/>
        </w:rPr>
        <w:t>阵列局部几何关系示意图</w:t>
      </w:r>
    </w:p>
    <w:p w14:paraId="0E805DF4" w14:textId="0667F895" w:rsidR="001165E3" w:rsidRDefault="00A653AA" w:rsidP="001165E3">
      <w:pPr>
        <w:ind w:firstLineChars="200" w:firstLine="480"/>
      </w:pPr>
      <w:r>
        <w:rPr>
          <w:rFonts w:hint="eastAsia"/>
        </w:rPr>
        <w:t>上图</w:t>
      </w:r>
      <w:r w:rsidR="001165E3" w:rsidRPr="001165E3">
        <w:t>说明阵列局部坐标、参考阵元与四个基线阵元的空间布置关系。</w:t>
      </w:r>
    </w:p>
    <w:p w14:paraId="7B1BFE22" w14:textId="01BEF92D" w:rsidR="009A7F1A" w:rsidRPr="001165E3" w:rsidRDefault="00101E3D" w:rsidP="00EA5F7D">
      <w:pPr>
        <w:ind w:firstLineChars="200" w:firstLine="480"/>
        <w:jc w:val="center"/>
        <w:rPr>
          <w:rFonts w:hint="eastAsia"/>
        </w:rPr>
      </w:pPr>
      <w:r>
        <w:rPr>
          <w:rFonts w:hint="eastAsia"/>
          <w:noProof/>
        </w:rPr>
        <w:drawing>
          <wp:inline distT="0" distB="0" distL="0" distR="0" wp14:anchorId="1669F031" wp14:editId="7C59991F">
            <wp:extent cx="4741766" cy="3175407"/>
            <wp:effectExtent l="0" t="0" r="1905" b="6350"/>
            <wp:docPr id="18294286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8637" name="图片 1829428637"/>
                    <pic:cNvPicPr/>
                  </pic:nvPicPr>
                  <pic:blipFill rotWithShape="1">
                    <a:blip r:embed="rId9" cstate="print">
                      <a:extLst>
                        <a:ext uri="{28A0092B-C50C-407E-A947-70E740481C1C}">
                          <a14:useLocalDpi xmlns:a14="http://schemas.microsoft.com/office/drawing/2010/main" val="0"/>
                        </a:ext>
                      </a:extLst>
                    </a:blip>
                    <a:srcRect l="3428" r="6663"/>
                    <a:stretch>
                      <a:fillRect/>
                    </a:stretch>
                  </pic:blipFill>
                  <pic:spPr bwMode="auto">
                    <a:xfrm>
                      <a:off x="0" y="0"/>
                      <a:ext cx="4742107" cy="3175635"/>
                    </a:xfrm>
                    <a:prstGeom prst="rect">
                      <a:avLst/>
                    </a:prstGeom>
                    <a:ln>
                      <a:noFill/>
                    </a:ln>
                    <a:extLst>
                      <a:ext uri="{53640926-AAD7-44D8-BBD7-CCE9431645EC}">
                        <a14:shadowObscured xmlns:a14="http://schemas.microsoft.com/office/drawing/2010/main"/>
                      </a:ext>
                    </a:extLst>
                  </pic:spPr>
                </pic:pic>
              </a:graphicData>
            </a:graphic>
          </wp:inline>
        </w:drawing>
      </w:r>
    </w:p>
    <w:p w14:paraId="5AE43054" w14:textId="26A3F6E6" w:rsidR="001165E3" w:rsidRPr="001165E3" w:rsidRDefault="001165E3" w:rsidP="00103F6E">
      <w:pPr>
        <w:ind w:firstLineChars="200" w:firstLine="482"/>
        <w:jc w:val="center"/>
        <w:rPr>
          <w:b/>
          <w:bCs/>
        </w:rPr>
      </w:pPr>
      <w:r w:rsidRPr="001165E3">
        <w:rPr>
          <w:b/>
          <w:bCs/>
        </w:rPr>
        <w:t>图</w:t>
      </w:r>
      <w:r w:rsidR="009A570C">
        <w:rPr>
          <w:rFonts w:hint="eastAsia"/>
          <w:b/>
          <w:bCs/>
        </w:rPr>
        <w:t>2</w:t>
      </w:r>
      <w:r w:rsidRPr="001165E3">
        <w:rPr>
          <w:b/>
          <w:bCs/>
        </w:rPr>
        <w:t xml:space="preserve"> </w:t>
      </w:r>
      <w:r w:rsidRPr="001165E3">
        <w:rPr>
          <w:b/>
          <w:bCs/>
        </w:rPr>
        <w:t>首帧自动粗捕获结果对比图</w:t>
      </w:r>
    </w:p>
    <w:p w14:paraId="7F1EF542" w14:textId="126CE650" w:rsidR="001165E3" w:rsidRDefault="00A653AA" w:rsidP="001165E3">
      <w:pPr>
        <w:ind w:firstLineChars="200" w:firstLine="480"/>
      </w:pPr>
      <w:r>
        <w:rPr>
          <w:rFonts w:hint="eastAsia"/>
        </w:rPr>
        <w:t>上图</w:t>
      </w:r>
      <w:r w:rsidR="001165E3" w:rsidRPr="001165E3">
        <w:t>对比首帧真值位置、粗捕获位置与最终初始位置，说明首帧自动初始化的有效性。</w:t>
      </w:r>
    </w:p>
    <w:p w14:paraId="73EAF4BE" w14:textId="2C9EADF8" w:rsidR="009A7F1A" w:rsidRPr="001165E3" w:rsidRDefault="00130935" w:rsidP="00EA5F7D">
      <w:pPr>
        <w:ind w:firstLineChars="200" w:firstLine="480"/>
        <w:jc w:val="center"/>
        <w:rPr>
          <w:rFonts w:hint="eastAsia"/>
        </w:rPr>
      </w:pPr>
      <w:r>
        <w:rPr>
          <w:rFonts w:hint="eastAsia"/>
          <w:noProof/>
        </w:rPr>
        <w:lastRenderedPageBreak/>
        <w:drawing>
          <wp:inline distT="0" distB="0" distL="0" distR="0" wp14:anchorId="5E84BEF6" wp14:editId="75407FFC">
            <wp:extent cx="4678134" cy="3175511"/>
            <wp:effectExtent l="0" t="0" r="8255" b="6350"/>
            <wp:docPr id="11579622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2253" name="图片 1157962253"/>
                    <pic:cNvPicPr/>
                  </pic:nvPicPr>
                  <pic:blipFill rotWithShape="1">
                    <a:blip r:embed="rId10" cstate="print">
                      <a:extLst>
                        <a:ext uri="{28A0092B-C50C-407E-A947-70E740481C1C}">
                          <a14:useLocalDpi xmlns:a14="http://schemas.microsoft.com/office/drawing/2010/main" val="0"/>
                        </a:ext>
                      </a:extLst>
                    </a:blip>
                    <a:srcRect l="4839" r="6462"/>
                    <a:stretch>
                      <a:fillRect/>
                    </a:stretch>
                  </pic:blipFill>
                  <pic:spPr bwMode="auto">
                    <a:xfrm>
                      <a:off x="0" y="0"/>
                      <a:ext cx="4678316" cy="3175635"/>
                    </a:xfrm>
                    <a:prstGeom prst="rect">
                      <a:avLst/>
                    </a:prstGeom>
                    <a:ln>
                      <a:noFill/>
                    </a:ln>
                    <a:extLst>
                      <a:ext uri="{53640926-AAD7-44D8-BBD7-CCE9431645EC}">
                        <a14:shadowObscured xmlns:a14="http://schemas.microsoft.com/office/drawing/2010/main"/>
                      </a:ext>
                    </a:extLst>
                  </pic:spPr>
                </pic:pic>
              </a:graphicData>
            </a:graphic>
          </wp:inline>
        </w:drawing>
      </w:r>
    </w:p>
    <w:p w14:paraId="61B3D0A6" w14:textId="6DE0708B" w:rsidR="001165E3" w:rsidRPr="001165E3" w:rsidRDefault="001165E3" w:rsidP="00F17134">
      <w:pPr>
        <w:ind w:firstLineChars="200" w:firstLine="482"/>
        <w:jc w:val="center"/>
        <w:rPr>
          <w:b/>
          <w:bCs/>
        </w:rPr>
      </w:pPr>
      <w:r w:rsidRPr="001165E3">
        <w:rPr>
          <w:b/>
          <w:bCs/>
        </w:rPr>
        <w:t>图</w:t>
      </w:r>
      <w:r w:rsidR="009A570C">
        <w:rPr>
          <w:rFonts w:hint="eastAsia"/>
          <w:b/>
          <w:bCs/>
        </w:rPr>
        <w:t>3</w:t>
      </w:r>
      <w:r w:rsidRPr="001165E3">
        <w:rPr>
          <w:b/>
          <w:bCs/>
        </w:rPr>
        <w:t xml:space="preserve"> </w:t>
      </w:r>
      <w:r w:rsidRPr="001165E3">
        <w:rPr>
          <w:b/>
          <w:bCs/>
        </w:rPr>
        <w:t>原始定位轨迹与最终连续轨迹对比图</w:t>
      </w:r>
    </w:p>
    <w:p w14:paraId="4A584AE5" w14:textId="76CC5025" w:rsidR="001165E3" w:rsidRDefault="00A653AA" w:rsidP="001165E3">
      <w:pPr>
        <w:ind w:firstLineChars="200" w:firstLine="480"/>
      </w:pPr>
      <w:r>
        <w:rPr>
          <w:rFonts w:hint="eastAsia"/>
        </w:rPr>
        <w:t>上图</w:t>
      </w:r>
      <w:r w:rsidR="001165E3" w:rsidRPr="001165E3">
        <w:t>展示原始单帧解算结果、门控后结果与最终平滑输出的轨迹差异。</w:t>
      </w:r>
    </w:p>
    <w:p w14:paraId="04B00FBD" w14:textId="19EA9431" w:rsidR="009A7F1A" w:rsidRPr="001165E3" w:rsidRDefault="00B76FDF" w:rsidP="00EA5F7D">
      <w:pPr>
        <w:ind w:firstLineChars="200" w:firstLine="480"/>
        <w:jc w:val="center"/>
        <w:rPr>
          <w:rFonts w:hint="eastAsia"/>
        </w:rPr>
      </w:pPr>
      <w:r>
        <w:rPr>
          <w:rFonts w:hint="eastAsia"/>
          <w:noProof/>
        </w:rPr>
        <w:drawing>
          <wp:inline distT="0" distB="0" distL="0" distR="0" wp14:anchorId="5743E3CE" wp14:editId="4EB82153">
            <wp:extent cx="4474796" cy="2902304"/>
            <wp:effectExtent l="0" t="0" r="2540" b="0"/>
            <wp:docPr id="12630584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58450" name="图片 1263058450"/>
                    <pic:cNvPicPr/>
                  </pic:nvPicPr>
                  <pic:blipFill rotWithShape="1">
                    <a:blip r:embed="rId11" cstate="print">
                      <a:extLst>
                        <a:ext uri="{28A0092B-C50C-407E-A947-70E740481C1C}">
                          <a14:useLocalDpi xmlns:a14="http://schemas.microsoft.com/office/drawing/2010/main" val="0"/>
                        </a:ext>
                      </a:extLst>
                    </a:blip>
                    <a:srcRect l="8266" t="3350" r="6865" b="5228"/>
                    <a:stretch>
                      <a:fillRect/>
                    </a:stretch>
                  </pic:blipFill>
                  <pic:spPr bwMode="auto">
                    <a:xfrm>
                      <a:off x="0" y="0"/>
                      <a:ext cx="4476262" cy="2903255"/>
                    </a:xfrm>
                    <a:prstGeom prst="rect">
                      <a:avLst/>
                    </a:prstGeom>
                    <a:ln>
                      <a:noFill/>
                    </a:ln>
                    <a:extLst>
                      <a:ext uri="{53640926-AAD7-44D8-BBD7-CCE9431645EC}">
                        <a14:shadowObscured xmlns:a14="http://schemas.microsoft.com/office/drawing/2010/main"/>
                      </a:ext>
                    </a:extLst>
                  </pic:spPr>
                </pic:pic>
              </a:graphicData>
            </a:graphic>
          </wp:inline>
        </w:drawing>
      </w:r>
    </w:p>
    <w:p w14:paraId="3D4DB85A" w14:textId="019E3220" w:rsidR="001165E3" w:rsidRPr="001165E3" w:rsidRDefault="001165E3" w:rsidP="00F17134">
      <w:pPr>
        <w:ind w:firstLineChars="200" w:firstLine="482"/>
        <w:jc w:val="center"/>
        <w:rPr>
          <w:b/>
          <w:bCs/>
        </w:rPr>
      </w:pPr>
      <w:r w:rsidRPr="001165E3">
        <w:rPr>
          <w:b/>
          <w:bCs/>
        </w:rPr>
        <w:t>图</w:t>
      </w:r>
      <w:r w:rsidR="009A570C">
        <w:rPr>
          <w:rFonts w:hint="eastAsia"/>
          <w:b/>
          <w:bCs/>
        </w:rPr>
        <w:t>4</w:t>
      </w:r>
      <w:r w:rsidRPr="001165E3">
        <w:rPr>
          <w:b/>
          <w:bCs/>
        </w:rPr>
        <w:t xml:space="preserve"> </w:t>
      </w:r>
      <w:r w:rsidR="005576D3">
        <w:rPr>
          <w:rFonts w:hint="eastAsia"/>
          <w:b/>
          <w:bCs/>
        </w:rPr>
        <w:t>最后一帧五通道匹配滤波结果</w:t>
      </w:r>
    </w:p>
    <w:p w14:paraId="7AB8D766" w14:textId="3813DC1E" w:rsidR="001165E3" w:rsidRDefault="00A653AA" w:rsidP="00211E02">
      <w:pPr>
        <w:ind w:firstLineChars="200" w:firstLine="480"/>
      </w:pPr>
      <w:r>
        <w:rPr>
          <w:rFonts w:hint="eastAsia"/>
        </w:rPr>
        <w:t>上图</w:t>
      </w:r>
      <w:r w:rsidR="00211E02">
        <w:rPr>
          <w:rFonts w:hint="eastAsia"/>
        </w:rPr>
        <w:t>以最后一帧为例，展示各通道匹配滤波结果</w:t>
      </w:r>
      <w:r w:rsidR="001165E3" w:rsidRPr="001165E3">
        <w:t>。</w:t>
      </w:r>
    </w:p>
    <w:p w14:paraId="701B9ED8" w14:textId="01A7D278" w:rsidR="00885D64" w:rsidRDefault="009328DF" w:rsidP="009328DF">
      <w:pPr>
        <w:ind w:firstLineChars="200" w:firstLine="480"/>
        <w:jc w:val="center"/>
      </w:pPr>
      <w:r w:rsidRPr="009328DF">
        <w:lastRenderedPageBreak/>
        <w:drawing>
          <wp:inline distT="0" distB="0" distL="0" distR="0" wp14:anchorId="1E41FF5E" wp14:editId="628802E1">
            <wp:extent cx="5274310" cy="2061845"/>
            <wp:effectExtent l="0" t="0" r="2540" b="0"/>
            <wp:docPr id="1066882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2099" name=""/>
                    <pic:cNvPicPr/>
                  </pic:nvPicPr>
                  <pic:blipFill>
                    <a:blip r:embed="rId12"/>
                    <a:stretch>
                      <a:fillRect/>
                    </a:stretch>
                  </pic:blipFill>
                  <pic:spPr>
                    <a:xfrm>
                      <a:off x="0" y="0"/>
                      <a:ext cx="5274310" cy="2061845"/>
                    </a:xfrm>
                    <a:prstGeom prst="rect">
                      <a:avLst/>
                    </a:prstGeom>
                  </pic:spPr>
                </pic:pic>
              </a:graphicData>
            </a:graphic>
          </wp:inline>
        </w:drawing>
      </w:r>
    </w:p>
    <w:p w14:paraId="549158EC" w14:textId="68AFAD3E" w:rsidR="009328DF" w:rsidRPr="001165E3" w:rsidRDefault="009328DF" w:rsidP="009328DF">
      <w:pPr>
        <w:ind w:firstLineChars="200" w:firstLine="482"/>
        <w:jc w:val="center"/>
        <w:rPr>
          <w:b/>
          <w:bCs/>
        </w:rPr>
      </w:pPr>
      <w:r w:rsidRPr="001165E3">
        <w:rPr>
          <w:b/>
          <w:bCs/>
        </w:rPr>
        <w:t>图</w:t>
      </w:r>
      <w:r w:rsidR="009A570C">
        <w:rPr>
          <w:rFonts w:hint="eastAsia"/>
          <w:b/>
          <w:bCs/>
        </w:rPr>
        <w:t>5</w:t>
      </w:r>
      <w:r w:rsidRPr="001165E3">
        <w:rPr>
          <w:b/>
          <w:bCs/>
        </w:rPr>
        <w:t xml:space="preserve"> </w:t>
      </w:r>
      <w:r>
        <w:rPr>
          <w:rFonts w:hint="eastAsia"/>
          <w:b/>
          <w:bCs/>
        </w:rPr>
        <w:t>误差注入条件</w:t>
      </w:r>
    </w:p>
    <w:p w14:paraId="7E69F494" w14:textId="1E35A990" w:rsidR="00885D64" w:rsidRPr="001165E3" w:rsidRDefault="009328DF" w:rsidP="00211E02">
      <w:pPr>
        <w:ind w:firstLineChars="200" w:firstLine="480"/>
        <w:rPr>
          <w:rFonts w:hint="eastAsia"/>
        </w:rPr>
      </w:pPr>
      <w:r>
        <w:rPr>
          <w:rFonts w:hint="eastAsia"/>
        </w:rPr>
        <w:t>上图展示此次仿真误差注入的量。</w:t>
      </w:r>
    </w:p>
    <w:p w14:paraId="3A164747" w14:textId="34915541" w:rsidR="001165E3" w:rsidRDefault="00D74826" w:rsidP="00D74826">
      <w:pPr>
        <w:ind w:firstLineChars="200" w:firstLine="480"/>
        <w:jc w:val="center"/>
      </w:pPr>
      <w:r w:rsidRPr="00D74826">
        <w:drawing>
          <wp:inline distT="0" distB="0" distL="0" distR="0" wp14:anchorId="468069B1" wp14:editId="4763854A">
            <wp:extent cx="4058216" cy="4086795"/>
            <wp:effectExtent l="0" t="0" r="0" b="9525"/>
            <wp:docPr id="73253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6038" name=""/>
                    <pic:cNvPicPr/>
                  </pic:nvPicPr>
                  <pic:blipFill>
                    <a:blip r:embed="rId13"/>
                    <a:stretch>
                      <a:fillRect/>
                    </a:stretch>
                  </pic:blipFill>
                  <pic:spPr>
                    <a:xfrm>
                      <a:off x="0" y="0"/>
                      <a:ext cx="4058216" cy="4086795"/>
                    </a:xfrm>
                    <a:prstGeom prst="rect">
                      <a:avLst/>
                    </a:prstGeom>
                  </pic:spPr>
                </pic:pic>
              </a:graphicData>
            </a:graphic>
          </wp:inline>
        </w:drawing>
      </w:r>
    </w:p>
    <w:p w14:paraId="6E6795B5" w14:textId="0D264B96" w:rsidR="00D74826" w:rsidRPr="001165E3" w:rsidRDefault="00D74826" w:rsidP="00D74826">
      <w:pPr>
        <w:ind w:firstLineChars="200" w:firstLine="482"/>
        <w:jc w:val="center"/>
        <w:rPr>
          <w:b/>
          <w:bCs/>
        </w:rPr>
      </w:pPr>
      <w:r w:rsidRPr="001165E3">
        <w:rPr>
          <w:b/>
          <w:bCs/>
        </w:rPr>
        <w:t>图</w:t>
      </w:r>
      <w:r w:rsidRPr="001165E3">
        <w:rPr>
          <w:b/>
          <w:bCs/>
        </w:rPr>
        <w:t xml:space="preserve">6 </w:t>
      </w:r>
      <w:r>
        <w:rPr>
          <w:rFonts w:hint="eastAsia"/>
          <w:b/>
          <w:bCs/>
        </w:rPr>
        <w:t>性能统计</w:t>
      </w:r>
      <w:r>
        <w:rPr>
          <w:rFonts w:hint="eastAsia"/>
          <w:b/>
          <w:bCs/>
        </w:rPr>
        <w:t>结果</w:t>
      </w:r>
    </w:p>
    <w:p w14:paraId="66C641E9" w14:textId="06B6BE8D" w:rsidR="00D74826" w:rsidRPr="001165E3" w:rsidRDefault="00D74826" w:rsidP="00554EF4">
      <w:pPr>
        <w:ind w:firstLineChars="200" w:firstLine="480"/>
        <w:rPr>
          <w:rFonts w:hint="eastAsia"/>
        </w:rPr>
      </w:pPr>
      <w:r>
        <w:rPr>
          <w:rFonts w:hint="eastAsia"/>
        </w:rPr>
        <w:t>上图展示注入误差后的性能统计结果。</w:t>
      </w:r>
    </w:p>
    <w:p w14:paraId="03B940D8" w14:textId="70CEEBFE" w:rsidR="001165E3" w:rsidRPr="001165E3" w:rsidRDefault="001165E3" w:rsidP="00EF3395">
      <w:pPr>
        <w:pStyle w:val="1"/>
      </w:pPr>
      <w:r w:rsidRPr="001165E3">
        <w:t xml:space="preserve">13 </w:t>
      </w:r>
      <w:r w:rsidR="00187C56">
        <w:rPr>
          <w:rFonts w:hint="eastAsia"/>
        </w:rPr>
        <w:t>本</w:t>
      </w:r>
      <w:r w:rsidR="00D66F28">
        <w:rPr>
          <w:rFonts w:hint="eastAsia"/>
        </w:rPr>
        <w:t>系统</w:t>
      </w:r>
      <w:r w:rsidRPr="001165E3">
        <w:t>解决的问题</w:t>
      </w:r>
    </w:p>
    <w:p w14:paraId="74F94DF8" w14:textId="77777777" w:rsidR="001165E3" w:rsidRPr="001165E3" w:rsidRDefault="001165E3" w:rsidP="001165E3">
      <w:pPr>
        <w:ind w:firstLineChars="200" w:firstLine="480"/>
      </w:pPr>
      <w:r w:rsidRPr="001165E3">
        <w:t>该仿真系统针对</w:t>
      </w:r>
      <w:r w:rsidRPr="001165E3">
        <w:t xml:space="preserve"> USBL </w:t>
      </w:r>
      <w:r w:rsidRPr="001165E3">
        <w:t>连续定位中的关键问题，形成了较完整的解决路</w:t>
      </w:r>
      <w:r w:rsidRPr="001165E3">
        <w:lastRenderedPageBreak/>
        <w:t>径。</w:t>
      </w:r>
    </w:p>
    <w:p w14:paraId="1B312971" w14:textId="77777777" w:rsidR="001165E3" w:rsidRPr="001165E3" w:rsidRDefault="001165E3" w:rsidP="001165E3">
      <w:pPr>
        <w:ind w:firstLineChars="200" w:firstLine="480"/>
      </w:pPr>
      <w:r w:rsidRPr="001165E3">
        <w:t>首先，通过模板匹配滤波与门限判决，系统在信号级具备了可解释的检测能力，可将纯噪声帧和低置信度帧从定位链路中剔除。</w:t>
      </w:r>
    </w:p>
    <w:p w14:paraId="480FA1C0" w14:textId="77777777" w:rsidR="001165E3" w:rsidRPr="001165E3" w:rsidRDefault="001165E3" w:rsidP="001165E3">
      <w:pPr>
        <w:ind w:firstLineChars="200" w:firstLine="480"/>
      </w:pPr>
      <w:r w:rsidRPr="001165E3">
        <w:t>其次，通过首帧自动粗捕获与候选峰关联，系统避免了</w:t>
      </w:r>
      <w:r w:rsidRPr="001165E3">
        <w:t>“</w:t>
      </w:r>
      <w:r w:rsidRPr="001165E3">
        <w:t>首帧直接选错峰导致后续全错</w:t>
      </w:r>
      <w:r w:rsidRPr="001165E3">
        <w:t>”</w:t>
      </w:r>
      <w:r w:rsidRPr="001165E3">
        <w:t>的问题。</w:t>
      </w:r>
    </w:p>
    <w:p w14:paraId="1ABD2A74" w14:textId="77777777" w:rsidR="001165E3" w:rsidRPr="001165E3" w:rsidRDefault="001165E3" w:rsidP="001165E3">
      <w:pPr>
        <w:ind w:firstLineChars="200" w:firstLine="480"/>
      </w:pPr>
      <w:r w:rsidRPr="001165E3">
        <w:t>再次，通过残差门控、区域门控和运动学门控，系统显著降低了野点对连续轨迹的污染，使异常值不会无条件进入轨迹更新。</w:t>
      </w:r>
    </w:p>
    <w:p w14:paraId="6612669A" w14:textId="77777777" w:rsidR="001165E3" w:rsidRPr="001165E3" w:rsidRDefault="001165E3" w:rsidP="001165E3">
      <w:pPr>
        <w:ind w:firstLineChars="200" w:firstLine="480"/>
      </w:pPr>
      <w:r w:rsidRPr="001165E3">
        <w:t>最后，通过预测替代、</w:t>
      </w:r>
      <w:r w:rsidRPr="001165E3">
        <w:t xml:space="preserve">Hampel </w:t>
      </w:r>
      <w:r w:rsidRPr="001165E3">
        <w:t>处理与中值平滑，系统在检测失败或短时缺失时仍可维持连续输出，并提升最终轨迹的平稳性。</w:t>
      </w:r>
    </w:p>
    <w:p w14:paraId="20CFB810" w14:textId="56B5C507" w:rsidR="001165E3" w:rsidRPr="001165E3" w:rsidRDefault="001165E3" w:rsidP="00554EF4">
      <w:pPr>
        <w:ind w:firstLineChars="200" w:firstLine="480"/>
        <w:rPr>
          <w:rFonts w:hint="eastAsia"/>
        </w:rPr>
      </w:pPr>
      <w:r w:rsidRPr="001165E3">
        <w:t>这些机制共同解决了</w:t>
      </w:r>
      <w:r w:rsidRPr="001165E3">
        <w:t xml:space="preserve"> USBL </w:t>
      </w:r>
      <w:r w:rsidRPr="001165E3">
        <w:t>连续定位中</w:t>
      </w:r>
      <w:r w:rsidRPr="001165E3">
        <w:t>“</w:t>
      </w:r>
      <w:r w:rsidRPr="001165E3">
        <w:t>能不能算出来</w:t>
      </w:r>
      <w:r w:rsidRPr="001165E3">
        <w:t>”</w:t>
      </w:r>
      <w:r w:rsidRPr="001165E3">
        <w:t>和</w:t>
      </w:r>
      <w:r w:rsidRPr="001165E3">
        <w:t>“</w:t>
      </w:r>
      <w:r w:rsidRPr="001165E3">
        <w:t>算出来后是否可信</w:t>
      </w:r>
      <w:r w:rsidRPr="001165E3">
        <w:t>”</w:t>
      </w:r>
      <w:r w:rsidRPr="001165E3">
        <w:t>两个层面的问题。</w:t>
      </w:r>
    </w:p>
    <w:p w14:paraId="5BD50A50" w14:textId="77777777" w:rsidR="001165E3" w:rsidRPr="001165E3" w:rsidRDefault="001165E3" w:rsidP="00EF3395">
      <w:pPr>
        <w:pStyle w:val="1"/>
      </w:pPr>
      <w:r w:rsidRPr="001165E3">
        <w:t xml:space="preserve">14 </w:t>
      </w:r>
      <w:r w:rsidRPr="001165E3">
        <w:t>尚未解决的问题</w:t>
      </w:r>
    </w:p>
    <w:p w14:paraId="16F98A5D" w14:textId="77777777" w:rsidR="001165E3" w:rsidRPr="001165E3" w:rsidRDefault="001165E3" w:rsidP="001165E3">
      <w:pPr>
        <w:ind w:firstLineChars="200" w:firstLine="480"/>
      </w:pPr>
      <w:r w:rsidRPr="001165E3">
        <w:t>尽管当前系统已经具备较强的鲁棒性，但仍存在若干未覆盖的实际问题。</w:t>
      </w:r>
    </w:p>
    <w:p w14:paraId="7E3DC974" w14:textId="77777777" w:rsidR="001165E3" w:rsidRPr="001165E3" w:rsidRDefault="001165E3" w:rsidP="001165E3">
      <w:pPr>
        <w:ind w:firstLineChars="200" w:firstLine="480"/>
      </w:pPr>
      <w:r w:rsidRPr="001165E3">
        <w:t>第一，多径传播尚未显式建模。当前检测与解算主要面向直达波主导情形，而复杂海底地形、边界反射和障碍物散射引起的多径尚未纳入仿真与抑制策略。</w:t>
      </w:r>
    </w:p>
    <w:p w14:paraId="236665C6" w14:textId="77777777" w:rsidR="001165E3" w:rsidRPr="001165E3" w:rsidRDefault="001165E3" w:rsidP="001165E3">
      <w:pPr>
        <w:ind w:firstLineChars="200" w:firstLine="480"/>
      </w:pPr>
      <w:r w:rsidRPr="001165E3">
        <w:t>第二，阵列安装误差与标定误差尚未完整建模。实际系统中，阵元位置偏差、姿态偏差、同步误差和时钟漂移都会引入额外误差。</w:t>
      </w:r>
    </w:p>
    <w:p w14:paraId="2A5B0F82" w14:textId="77777777" w:rsidR="001165E3" w:rsidRPr="001165E3" w:rsidRDefault="001165E3" w:rsidP="001165E3">
      <w:pPr>
        <w:ind w:firstLineChars="200" w:firstLine="480"/>
      </w:pPr>
      <w:r w:rsidRPr="001165E3">
        <w:t>第三，噪声模型仍以高斯噪声为主，尚未覆盖脉冲噪声、色噪声和更复杂的非高斯干扰。</w:t>
      </w:r>
    </w:p>
    <w:p w14:paraId="026EB902" w14:textId="77777777" w:rsidR="001165E3" w:rsidRPr="001165E3" w:rsidRDefault="001165E3" w:rsidP="001165E3">
      <w:pPr>
        <w:ind w:firstLineChars="200" w:firstLine="480"/>
      </w:pPr>
      <w:r w:rsidRPr="001165E3">
        <w:t>第四，当前系统尚未引入递推状态估计器，例如卡尔曼滤波或扩展卡尔曼滤波，因此对动态目标的连续预测能力仍有限。</w:t>
      </w:r>
    </w:p>
    <w:p w14:paraId="0CEA0B34" w14:textId="16546EB1" w:rsidR="001165E3" w:rsidRDefault="001165E3" w:rsidP="00554EF4">
      <w:pPr>
        <w:ind w:firstLineChars="200" w:firstLine="480"/>
      </w:pPr>
      <w:r w:rsidRPr="001165E3">
        <w:t>第五，当前门控策略主要依赖几何残差和运动约束，对于复杂机动、急转弯或深度突变场景尚需进一步增强自适应能力。</w:t>
      </w:r>
    </w:p>
    <w:p w14:paraId="7CAC59C8" w14:textId="210C6C2A" w:rsidR="0001569D" w:rsidRPr="001165E3" w:rsidRDefault="0001569D" w:rsidP="00554EF4">
      <w:pPr>
        <w:ind w:firstLineChars="200" w:firstLine="480"/>
        <w:rPr>
          <w:rFonts w:hint="eastAsia"/>
        </w:rPr>
      </w:pPr>
      <w:r>
        <w:rPr>
          <w:rFonts w:hint="eastAsia"/>
        </w:rPr>
        <w:t>第六，</w:t>
      </w:r>
      <w:r w:rsidR="00432EC3">
        <w:rPr>
          <w:rFonts w:hint="eastAsia"/>
        </w:rPr>
        <w:t>实际会存在多个应答器，发射不同频段的信号</w:t>
      </w:r>
      <w:r w:rsidR="00A07B31">
        <w:rPr>
          <w:rFonts w:hint="eastAsia"/>
        </w:rPr>
        <w:t>，本方案</w:t>
      </w:r>
      <w:r w:rsidR="00A07B31">
        <w:rPr>
          <w:rFonts w:hint="eastAsia"/>
        </w:rPr>
        <w:t>没有对多目标应答情况进行仿真分析</w:t>
      </w:r>
      <w:r>
        <w:rPr>
          <w:rFonts w:hint="eastAsia"/>
        </w:rPr>
        <w:t>。</w:t>
      </w:r>
    </w:p>
    <w:p w14:paraId="09BC8A42" w14:textId="77777777" w:rsidR="001165E3" w:rsidRPr="001165E3" w:rsidRDefault="001165E3" w:rsidP="00EF3395">
      <w:pPr>
        <w:pStyle w:val="1"/>
      </w:pPr>
      <w:r w:rsidRPr="001165E3">
        <w:t xml:space="preserve">15 </w:t>
      </w:r>
      <w:r w:rsidRPr="001165E3">
        <w:t>后续更新方向</w:t>
      </w:r>
    </w:p>
    <w:p w14:paraId="2110BA94" w14:textId="3720B5E2" w:rsidR="001165E3" w:rsidRPr="001165E3" w:rsidRDefault="001165E3" w:rsidP="001165E3">
      <w:pPr>
        <w:ind w:firstLineChars="200" w:firstLine="480"/>
      </w:pPr>
      <w:r w:rsidRPr="001165E3">
        <w:t>后续</w:t>
      </w:r>
      <w:r w:rsidR="00B75FE2">
        <w:rPr>
          <w:rFonts w:hint="eastAsia"/>
        </w:rPr>
        <w:t>可</w:t>
      </w:r>
      <w:r w:rsidRPr="001165E3">
        <w:t>从以下几个方向继续扩展：</w:t>
      </w:r>
    </w:p>
    <w:p w14:paraId="19D286E0" w14:textId="489EF3D2" w:rsidR="001165E3" w:rsidRPr="001165E3" w:rsidRDefault="0001462F" w:rsidP="0001462F">
      <w:pPr>
        <w:ind w:firstLineChars="200" w:firstLine="480"/>
      </w:pPr>
      <w:r>
        <w:rPr>
          <w:rFonts w:hint="eastAsia"/>
        </w:rPr>
        <w:lastRenderedPageBreak/>
        <w:t>（</w:t>
      </w:r>
      <w:r>
        <w:rPr>
          <w:rFonts w:hint="eastAsia"/>
        </w:rPr>
        <w:t>1</w:t>
      </w:r>
      <w:r>
        <w:rPr>
          <w:rFonts w:hint="eastAsia"/>
        </w:rPr>
        <w:t>）</w:t>
      </w:r>
      <w:r w:rsidR="001165E3" w:rsidRPr="001165E3">
        <w:t>引入多径抑制方法，结合峰形特征、到达角一致性或子空间算法增强直达波识别能力；</w:t>
      </w:r>
      <w:r w:rsidR="001165E3" w:rsidRPr="001165E3">
        <w:t xml:space="preserve"> </w:t>
      </w:r>
    </w:p>
    <w:p w14:paraId="3C8D0150" w14:textId="09C9870E" w:rsidR="001165E3" w:rsidRPr="001165E3" w:rsidRDefault="0001462F" w:rsidP="0001462F">
      <w:pPr>
        <w:ind w:firstLineChars="200" w:firstLine="480"/>
      </w:pPr>
      <w:r>
        <w:rPr>
          <w:rFonts w:hint="eastAsia"/>
        </w:rPr>
        <w:t>（</w:t>
      </w:r>
      <w:r>
        <w:rPr>
          <w:rFonts w:hint="eastAsia"/>
        </w:rPr>
        <w:t>2</w:t>
      </w:r>
      <w:r>
        <w:rPr>
          <w:rFonts w:hint="eastAsia"/>
        </w:rPr>
        <w:t>）</w:t>
      </w:r>
      <w:r w:rsidR="001165E3" w:rsidRPr="001165E3">
        <w:t>引入状态空间模型与递推滤波器，将单帧解算升级为</w:t>
      </w:r>
      <w:r w:rsidR="001165E3" w:rsidRPr="001165E3">
        <w:t>“</w:t>
      </w:r>
      <w:r w:rsidR="001165E3" w:rsidRPr="001165E3">
        <w:t>测量</w:t>
      </w:r>
      <w:r w:rsidR="001165E3" w:rsidRPr="001165E3">
        <w:t>—</w:t>
      </w:r>
      <w:r w:rsidR="001165E3" w:rsidRPr="001165E3">
        <w:t>预测</w:t>
      </w:r>
      <w:r w:rsidR="001165E3" w:rsidRPr="001165E3">
        <w:t>—</w:t>
      </w:r>
      <w:r w:rsidR="001165E3" w:rsidRPr="001165E3">
        <w:t>更新</w:t>
      </w:r>
      <w:r w:rsidR="001165E3" w:rsidRPr="001165E3">
        <w:t>”</w:t>
      </w:r>
      <w:r w:rsidR="001165E3" w:rsidRPr="001165E3">
        <w:t>的连续估计框架；</w:t>
      </w:r>
      <w:r w:rsidR="001165E3" w:rsidRPr="001165E3">
        <w:t xml:space="preserve"> </w:t>
      </w:r>
    </w:p>
    <w:p w14:paraId="08782DE9" w14:textId="26B3E886" w:rsidR="001165E3" w:rsidRPr="001165E3" w:rsidRDefault="0001462F" w:rsidP="0001462F">
      <w:pPr>
        <w:ind w:firstLineChars="200" w:firstLine="480"/>
      </w:pPr>
      <w:r>
        <w:rPr>
          <w:rFonts w:hint="eastAsia"/>
        </w:rPr>
        <w:t>（</w:t>
      </w:r>
      <w:r>
        <w:rPr>
          <w:rFonts w:hint="eastAsia"/>
        </w:rPr>
        <w:t>3</w:t>
      </w:r>
      <w:r>
        <w:rPr>
          <w:rFonts w:hint="eastAsia"/>
        </w:rPr>
        <w:t>）</w:t>
      </w:r>
      <w:r w:rsidR="001165E3" w:rsidRPr="001165E3">
        <w:t>建立阵列误差标定模型，将阵元几何偏差、安装偏差和声速误差统一纳入误差预算；</w:t>
      </w:r>
      <w:r w:rsidR="001165E3" w:rsidRPr="001165E3">
        <w:t xml:space="preserve"> </w:t>
      </w:r>
    </w:p>
    <w:p w14:paraId="058600F1" w14:textId="316AD924" w:rsidR="001165E3" w:rsidRPr="001165E3" w:rsidRDefault="0001462F" w:rsidP="0001462F">
      <w:pPr>
        <w:ind w:firstLineChars="200" w:firstLine="480"/>
      </w:pPr>
      <w:r>
        <w:rPr>
          <w:rFonts w:hint="eastAsia"/>
        </w:rPr>
        <w:t>（</w:t>
      </w:r>
      <w:r>
        <w:rPr>
          <w:rFonts w:hint="eastAsia"/>
        </w:rPr>
        <w:t>4</w:t>
      </w:r>
      <w:r>
        <w:rPr>
          <w:rFonts w:hint="eastAsia"/>
        </w:rPr>
        <w:t>）</w:t>
      </w:r>
      <w:r w:rsidR="001165E3" w:rsidRPr="001165E3">
        <w:t>提高检测门限自适应能力，使门限可随噪声背景和传播条件动态变化；</w:t>
      </w:r>
      <w:r w:rsidR="001165E3" w:rsidRPr="001165E3">
        <w:t xml:space="preserve"> </w:t>
      </w:r>
    </w:p>
    <w:p w14:paraId="00DEC0FF" w14:textId="7BF5DA9D" w:rsidR="001165E3" w:rsidRDefault="0001462F" w:rsidP="0001462F">
      <w:pPr>
        <w:ind w:firstLineChars="200" w:firstLine="480"/>
      </w:pPr>
      <w:r>
        <w:rPr>
          <w:rFonts w:hint="eastAsia"/>
        </w:rPr>
        <w:t>（</w:t>
      </w:r>
      <w:r>
        <w:rPr>
          <w:rFonts w:hint="eastAsia"/>
        </w:rPr>
        <w:t>5</w:t>
      </w:r>
      <w:r>
        <w:rPr>
          <w:rFonts w:hint="eastAsia"/>
        </w:rPr>
        <w:t>）</w:t>
      </w:r>
      <w:r w:rsidR="001165E3" w:rsidRPr="001165E3">
        <w:t>扩展非高斯噪声与复杂海况场景，提升系统的环境覆盖范围；</w:t>
      </w:r>
      <w:r w:rsidR="001165E3" w:rsidRPr="001165E3">
        <w:t xml:space="preserve"> </w:t>
      </w:r>
    </w:p>
    <w:p w14:paraId="451DB73F" w14:textId="5AF9118F" w:rsidR="001C783B" w:rsidRPr="001165E3" w:rsidRDefault="001C783B" w:rsidP="0001462F">
      <w:pPr>
        <w:ind w:firstLineChars="200" w:firstLine="480"/>
      </w:pPr>
      <w:r>
        <w:rPr>
          <w:rFonts w:hint="eastAsia"/>
        </w:rPr>
        <w:t>（</w:t>
      </w:r>
      <w:r>
        <w:rPr>
          <w:rFonts w:hint="eastAsia"/>
        </w:rPr>
        <w:t>6</w:t>
      </w:r>
      <w:r>
        <w:rPr>
          <w:rFonts w:hint="eastAsia"/>
        </w:rPr>
        <w:t>）构建多目标应答系统，更贴近实际应用场景；</w:t>
      </w:r>
    </w:p>
    <w:p w14:paraId="6D7551C4" w14:textId="2250543C" w:rsidR="001165E3" w:rsidRPr="001165E3" w:rsidRDefault="0001462F" w:rsidP="0001462F">
      <w:pPr>
        <w:ind w:firstLineChars="200" w:firstLine="480"/>
        <w:rPr>
          <w:rFonts w:hint="eastAsia"/>
        </w:rPr>
      </w:pPr>
      <w:r>
        <w:rPr>
          <w:rFonts w:hint="eastAsia"/>
        </w:rPr>
        <w:t>（</w:t>
      </w:r>
      <w:r w:rsidR="001C783B">
        <w:rPr>
          <w:rFonts w:hint="eastAsia"/>
        </w:rPr>
        <w:t>7</w:t>
      </w:r>
      <w:r>
        <w:rPr>
          <w:rFonts w:hint="eastAsia"/>
        </w:rPr>
        <w:t>）</w:t>
      </w:r>
      <w:r w:rsidR="001165E3" w:rsidRPr="001165E3">
        <w:t>进一步将仿真系统与实测数据接口打通，实现从</w:t>
      </w:r>
      <w:r w:rsidR="001165E3" w:rsidRPr="001165E3">
        <w:t>“</w:t>
      </w:r>
      <w:r w:rsidR="001165E3" w:rsidRPr="001165E3">
        <w:t>仿真验证</w:t>
      </w:r>
      <w:r w:rsidR="001165E3" w:rsidRPr="001165E3">
        <w:t>”</w:t>
      </w:r>
      <w:r w:rsidR="001165E3" w:rsidRPr="001165E3">
        <w:t>向</w:t>
      </w:r>
      <w:r w:rsidR="001165E3" w:rsidRPr="001165E3">
        <w:t>“</w:t>
      </w:r>
      <w:r w:rsidR="001165E3" w:rsidRPr="001165E3">
        <w:t>工程接入</w:t>
      </w:r>
      <w:r w:rsidR="001165E3" w:rsidRPr="001165E3">
        <w:t>”</w:t>
      </w:r>
      <w:r w:rsidR="001165E3" w:rsidRPr="001165E3">
        <w:t>的过渡。</w:t>
      </w:r>
      <w:r w:rsidR="001165E3" w:rsidRPr="001165E3">
        <w:t xml:space="preserve"> </w:t>
      </w:r>
    </w:p>
    <w:p w14:paraId="48CEC8F5" w14:textId="5FA8DE9B" w:rsidR="001165E3" w:rsidRPr="001165E3" w:rsidRDefault="001165E3" w:rsidP="00EF3395">
      <w:pPr>
        <w:pStyle w:val="1"/>
      </w:pPr>
      <w:r w:rsidRPr="001165E3">
        <w:t xml:space="preserve">16 </w:t>
      </w:r>
      <w:r w:rsidR="00E50736">
        <w:rPr>
          <w:rFonts w:hint="eastAsia"/>
        </w:rPr>
        <w:t>总结</w:t>
      </w:r>
    </w:p>
    <w:p w14:paraId="4000497A" w14:textId="77777777" w:rsidR="001165E3" w:rsidRPr="001165E3" w:rsidRDefault="001165E3" w:rsidP="001165E3">
      <w:pPr>
        <w:ind w:firstLineChars="200" w:firstLine="480"/>
      </w:pPr>
      <w:r w:rsidRPr="001165E3">
        <w:t>本文围绕</w:t>
      </w:r>
      <w:r w:rsidRPr="001165E3">
        <w:t xml:space="preserve"> USBL </w:t>
      </w:r>
      <w:r w:rsidRPr="001165E3">
        <w:t>连续定位中的信号检测、首帧粗捕获、</w:t>
      </w:r>
      <w:r w:rsidRPr="001165E3">
        <w:t xml:space="preserve">TDOA </w:t>
      </w:r>
      <w:r w:rsidRPr="001165E3">
        <w:t>方向解算、位置反演、异常值剔除与结果平滑等关键问题，构建了一套信号级仿真与鲁棒处理系统。该系统既保留了</w:t>
      </w:r>
      <w:r w:rsidRPr="001165E3">
        <w:t xml:space="preserve"> USBL </w:t>
      </w:r>
      <w:r w:rsidRPr="001165E3">
        <w:t>的基本物理模型，又通过检测门控和连续数据处理显著提高了鲁棒性，能够有效应对随机漏检帧和偶发野点对连续轨迹的破坏。该方案为后续开展实测数据验证、阵列误差建模、多径抑制与滤波融合提供了坚实基础。</w:t>
      </w:r>
    </w:p>
    <w:p w14:paraId="38845277" w14:textId="03FC7F3E" w:rsidR="005E723E" w:rsidRPr="001165E3" w:rsidRDefault="005E723E" w:rsidP="00E018BF">
      <w:pPr>
        <w:ind w:firstLineChars="200" w:firstLine="480"/>
      </w:pPr>
    </w:p>
    <w:sectPr w:rsidR="005E723E" w:rsidRPr="001165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81EF" w14:textId="77777777" w:rsidR="00DF5980" w:rsidRDefault="00DF5980" w:rsidP="00BA73CD">
      <w:pPr>
        <w:spacing w:after="0" w:line="240" w:lineRule="auto"/>
      </w:pPr>
      <w:r>
        <w:separator/>
      </w:r>
    </w:p>
  </w:endnote>
  <w:endnote w:type="continuationSeparator" w:id="0">
    <w:p w14:paraId="66B69378" w14:textId="77777777" w:rsidR="00DF5980" w:rsidRDefault="00DF5980" w:rsidP="00BA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6ECD0" w14:textId="77777777" w:rsidR="00DF5980" w:rsidRDefault="00DF5980" w:rsidP="00BA73CD">
      <w:pPr>
        <w:spacing w:after="0" w:line="240" w:lineRule="auto"/>
      </w:pPr>
      <w:r>
        <w:separator/>
      </w:r>
    </w:p>
  </w:footnote>
  <w:footnote w:type="continuationSeparator" w:id="0">
    <w:p w14:paraId="7E0DEF37" w14:textId="77777777" w:rsidR="00DF5980" w:rsidRDefault="00DF5980" w:rsidP="00BA7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A82"/>
    <w:multiLevelType w:val="multilevel"/>
    <w:tmpl w:val="F522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13E74"/>
    <w:multiLevelType w:val="multilevel"/>
    <w:tmpl w:val="44E2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D5FB0"/>
    <w:multiLevelType w:val="multilevel"/>
    <w:tmpl w:val="52C4A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552DF"/>
    <w:multiLevelType w:val="multilevel"/>
    <w:tmpl w:val="1A8E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857D9"/>
    <w:multiLevelType w:val="multilevel"/>
    <w:tmpl w:val="AB94D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502E7"/>
    <w:multiLevelType w:val="multilevel"/>
    <w:tmpl w:val="295A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A2690"/>
    <w:multiLevelType w:val="multilevel"/>
    <w:tmpl w:val="2B109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627AEB"/>
    <w:multiLevelType w:val="multilevel"/>
    <w:tmpl w:val="D51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C4FF8"/>
    <w:multiLevelType w:val="multilevel"/>
    <w:tmpl w:val="62E2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294B3D"/>
    <w:multiLevelType w:val="multilevel"/>
    <w:tmpl w:val="2986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04437"/>
    <w:multiLevelType w:val="multilevel"/>
    <w:tmpl w:val="65DA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A3347"/>
    <w:multiLevelType w:val="multilevel"/>
    <w:tmpl w:val="CE66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4E149E"/>
    <w:multiLevelType w:val="multilevel"/>
    <w:tmpl w:val="4844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40AC0"/>
    <w:multiLevelType w:val="multilevel"/>
    <w:tmpl w:val="2478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90562"/>
    <w:multiLevelType w:val="multilevel"/>
    <w:tmpl w:val="58DA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A474B3"/>
    <w:multiLevelType w:val="multilevel"/>
    <w:tmpl w:val="858C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BE33BA"/>
    <w:multiLevelType w:val="multilevel"/>
    <w:tmpl w:val="5348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C5485A"/>
    <w:multiLevelType w:val="multilevel"/>
    <w:tmpl w:val="E732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430D8E"/>
    <w:multiLevelType w:val="multilevel"/>
    <w:tmpl w:val="70E67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6D545C"/>
    <w:multiLevelType w:val="multilevel"/>
    <w:tmpl w:val="4DD6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B84C8B"/>
    <w:multiLevelType w:val="multilevel"/>
    <w:tmpl w:val="5AE0A83A"/>
    <w:lvl w:ilvl="0">
      <w:start w:val="11"/>
      <w:numFmt w:val="decimal"/>
      <w:lvlText w:val="%1"/>
      <w:lvlJc w:val="left"/>
      <w:pPr>
        <w:ind w:left="780" w:hanging="780"/>
      </w:pPr>
      <w:rPr>
        <w:rFonts w:hint="default"/>
      </w:rPr>
    </w:lvl>
    <w:lvl w:ilvl="1">
      <w:start w:val="3"/>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0EF63588"/>
    <w:multiLevelType w:val="multilevel"/>
    <w:tmpl w:val="B05C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171E1C"/>
    <w:multiLevelType w:val="multilevel"/>
    <w:tmpl w:val="9512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D34266"/>
    <w:multiLevelType w:val="multilevel"/>
    <w:tmpl w:val="1C66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7D30D6"/>
    <w:multiLevelType w:val="multilevel"/>
    <w:tmpl w:val="7216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A80A8E"/>
    <w:multiLevelType w:val="multilevel"/>
    <w:tmpl w:val="3A1A6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1861D7"/>
    <w:multiLevelType w:val="multilevel"/>
    <w:tmpl w:val="800A8B8C"/>
    <w:lvl w:ilvl="0">
      <w:start w:val="9"/>
      <w:numFmt w:val="decimal"/>
      <w:lvlText w:val="%1"/>
      <w:lvlJc w:val="left"/>
      <w:pPr>
        <w:ind w:left="645" w:hanging="645"/>
      </w:pPr>
      <w:rPr>
        <w:rFonts w:hint="default"/>
      </w:rPr>
    </w:lvl>
    <w:lvl w:ilvl="1">
      <w:start w:val="3"/>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549587D"/>
    <w:multiLevelType w:val="multilevel"/>
    <w:tmpl w:val="0888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627803"/>
    <w:multiLevelType w:val="multilevel"/>
    <w:tmpl w:val="C586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8A584D"/>
    <w:multiLevelType w:val="multilevel"/>
    <w:tmpl w:val="928A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566BDE"/>
    <w:multiLevelType w:val="multilevel"/>
    <w:tmpl w:val="EAB0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14409F"/>
    <w:multiLevelType w:val="multilevel"/>
    <w:tmpl w:val="980EC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5930A3"/>
    <w:multiLevelType w:val="multilevel"/>
    <w:tmpl w:val="5A2E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B85A3E"/>
    <w:multiLevelType w:val="multilevel"/>
    <w:tmpl w:val="6C2A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4D2A63"/>
    <w:multiLevelType w:val="multilevel"/>
    <w:tmpl w:val="9F04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C414B0"/>
    <w:multiLevelType w:val="multilevel"/>
    <w:tmpl w:val="99F6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386643"/>
    <w:multiLevelType w:val="multilevel"/>
    <w:tmpl w:val="B414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343A9A"/>
    <w:multiLevelType w:val="multilevel"/>
    <w:tmpl w:val="E73C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3105A5"/>
    <w:multiLevelType w:val="multilevel"/>
    <w:tmpl w:val="6D28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584F12"/>
    <w:multiLevelType w:val="multilevel"/>
    <w:tmpl w:val="6E52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B329E"/>
    <w:multiLevelType w:val="multilevel"/>
    <w:tmpl w:val="1134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065A5D"/>
    <w:multiLevelType w:val="multilevel"/>
    <w:tmpl w:val="EF50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DA390D"/>
    <w:multiLevelType w:val="multilevel"/>
    <w:tmpl w:val="C5F6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882083"/>
    <w:multiLevelType w:val="multilevel"/>
    <w:tmpl w:val="1152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282105"/>
    <w:multiLevelType w:val="multilevel"/>
    <w:tmpl w:val="FF121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E27660"/>
    <w:multiLevelType w:val="multilevel"/>
    <w:tmpl w:val="3314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F36ED7"/>
    <w:multiLevelType w:val="multilevel"/>
    <w:tmpl w:val="0776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CB6634"/>
    <w:multiLevelType w:val="multilevel"/>
    <w:tmpl w:val="534E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CB4272"/>
    <w:multiLevelType w:val="multilevel"/>
    <w:tmpl w:val="A216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57523DF"/>
    <w:multiLevelType w:val="multilevel"/>
    <w:tmpl w:val="C60A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215E79"/>
    <w:multiLevelType w:val="multilevel"/>
    <w:tmpl w:val="03CA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977BF5"/>
    <w:multiLevelType w:val="multilevel"/>
    <w:tmpl w:val="5C0E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C37025"/>
    <w:multiLevelType w:val="multilevel"/>
    <w:tmpl w:val="09EE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E05F9F"/>
    <w:multiLevelType w:val="multilevel"/>
    <w:tmpl w:val="5044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3629D2"/>
    <w:multiLevelType w:val="multilevel"/>
    <w:tmpl w:val="1570A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A0E0645"/>
    <w:multiLevelType w:val="multilevel"/>
    <w:tmpl w:val="6F30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B304AB"/>
    <w:multiLevelType w:val="multilevel"/>
    <w:tmpl w:val="8FF2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EB45E0"/>
    <w:multiLevelType w:val="multilevel"/>
    <w:tmpl w:val="D72A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1A5BD4"/>
    <w:multiLevelType w:val="multilevel"/>
    <w:tmpl w:val="21B4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553F7F"/>
    <w:multiLevelType w:val="multilevel"/>
    <w:tmpl w:val="4596FEAC"/>
    <w:lvl w:ilvl="0">
      <w:start w:val="7"/>
      <w:numFmt w:val="decimal"/>
      <w:lvlText w:val="%1"/>
      <w:lvlJc w:val="left"/>
      <w:pPr>
        <w:ind w:left="645" w:hanging="645"/>
      </w:pPr>
      <w:rPr>
        <w:rFonts w:hint="default"/>
      </w:rPr>
    </w:lvl>
    <w:lvl w:ilvl="1">
      <w:start w:val="3"/>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2F3301F5"/>
    <w:multiLevelType w:val="multilevel"/>
    <w:tmpl w:val="68DC4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6E3D06"/>
    <w:multiLevelType w:val="multilevel"/>
    <w:tmpl w:val="91C6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B03A21"/>
    <w:multiLevelType w:val="multilevel"/>
    <w:tmpl w:val="76B4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612475"/>
    <w:multiLevelType w:val="multilevel"/>
    <w:tmpl w:val="8AB8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6B4764"/>
    <w:multiLevelType w:val="multilevel"/>
    <w:tmpl w:val="167C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FF5978"/>
    <w:multiLevelType w:val="multilevel"/>
    <w:tmpl w:val="1DD0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0E317D"/>
    <w:multiLevelType w:val="multilevel"/>
    <w:tmpl w:val="8EF8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4B555E"/>
    <w:multiLevelType w:val="multilevel"/>
    <w:tmpl w:val="787C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1C03D7A"/>
    <w:multiLevelType w:val="multilevel"/>
    <w:tmpl w:val="41FA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1C1910"/>
    <w:multiLevelType w:val="multilevel"/>
    <w:tmpl w:val="3E8A8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2D2C37"/>
    <w:multiLevelType w:val="multilevel"/>
    <w:tmpl w:val="060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7C2DB2"/>
    <w:multiLevelType w:val="multilevel"/>
    <w:tmpl w:val="7C00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0545DF"/>
    <w:multiLevelType w:val="multilevel"/>
    <w:tmpl w:val="91C2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65C264B"/>
    <w:multiLevelType w:val="multilevel"/>
    <w:tmpl w:val="6854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6616DFF"/>
    <w:multiLevelType w:val="multilevel"/>
    <w:tmpl w:val="4E44E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7738F4"/>
    <w:multiLevelType w:val="multilevel"/>
    <w:tmpl w:val="6EAA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A058B3"/>
    <w:multiLevelType w:val="multilevel"/>
    <w:tmpl w:val="025C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B14EAF"/>
    <w:multiLevelType w:val="multilevel"/>
    <w:tmpl w:val="AD18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F45328"/>
    <w:multiLevelType w:val="multilevel"/>
    <w:tmpl w:val="CF0E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FF7C15"/>
    <w:multiLevelType w:val="multilevel"/>
    <w:tmpl w:val="1F58F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6D5B90"/>
    <w:multiLevelType w:val="multilevel"/>
    <w:tmpl w:val="F2FE9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9385C84"/>
    <w:multiLevelType w:val="multilevel"/>
    <w:tmpl w:val="1FE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9633FF3"/>
    <w:multiLevelType w:val="multilevel"/>
    <w:tmpl w:val="0F7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E26569"/>
    <w:multiLevelType w:val="multilevel"/>
    <w:tmpl w:val="82C2E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B421A95"/>
    <w:multiLevelType w:val="multilevel"/>
    <w:tmpl w:val="FA8A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B9A4583"/>
    <w:multiLevelType w:val="multilevel"/>
    <w:tmpl w:val="04F8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D72798C"/>
    <w:multiLevelType w:val="multilevel"/>
    <w:tmpl w:val="A8E2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E89568E"/>
    <w:multiLevelType w:val="multilevel"/>
    <w:tmpl w:val="A46E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0302209"/>
    <w:multiLevelType w:val="multilevel"/>
    <w:tmpl w:val="F044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0AC4D82"/>
    <w:multiLevelType w:val="multilevel"/>
    <w:tmpl w:val="815C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0CE724E"/>
    <w:multiLevelType w:val="multilevel"/>
    <w:tmpl w:val="C34A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6B5BFB"/>
    <w:multiLevelType w:val="multilevel"/>
    <w:tmpl w:val="DF429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717C18"/>
    <w:multiLevelType w:val="multilevel"/>
    <w:tmpl w:val="CAA80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9011C0"/>
    <w:multiLevelType w:val="multilevel"/>
    <w:tmpl w:val="6248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CA489B"/>
    <w:multiLevelType w:val="multilevel"/>
    <w:tmpl w:val="6924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F73CF9"/>
    <w:multiLevelType w:val="multilevel"/>
    <w:tmpl w:val="A5E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8291D62"/>
    <w:multiLevelType w:val="multilevel"/>
    <w:tmpl w:val="0514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7C63E4"/>
    <w:multiLevelType w:val="multilevel"/>
    <w:tmpl w:val="FDA8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917A1D"/>
    <w:multiLevelType w:val="multilevel"/>
    <w:tmpl w:val="0810C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E0B446D"/>
    <w:multiLevelType w:val="multilevel"/>
    <w:tmpl w:val="8B18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F0226A"/>
    <w:multiLevelType w:val="multilevel"/>
    <w:tmpl w:val="FFC4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D7158A"/>
    <w:multiLevelType w:val="multilevel"/>
    <w:tmpl w:val="0400E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21B2EAC"/>
    <w:multiLevelType w:val="multilevel"/>
    <w:tmpl w:val="853A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3010AFF"/>
    <w:multiLevelType w:val="multilevel"/>
    <w:tmpl w:val="2C5A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6F78DD"/>
    <w:multiLevelType w:val="multilevel"/>
    <w:tmpl w:val="2DC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D52E5E"/>
    <w:multiLevelType w:val="multilevel"/>
    <w:tmpl w:val="ED7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5585E83"/>
    <w:multiLevelType w:val="multilevel"/>
    <w:tmpl w:val="034C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4B3693"/>
    <w:multiLevelType w:val="multilevel"/>
    <w:tmpl w:val="CA9A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64B4F33"/>
    <w:multiLevelType w:val="multilevel"/>
    <w:tmpl w:val="263E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5C4BBB"/>
    <w:multiLevelType w:val="multilevel"/>
    <w:tmpl w:val="0B70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7437F29"/>
    <w:multiLevelType w:val="multilevel"/>
    <w:tmpl w:val="5948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B62F86"/>
    <w:multiLevelType w:val="multilevel"/>
    <w:tmpl w:val="D702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B99403D"/>
    <w:multiLevelType w:val="multilevel"/>
    <w:tmpl w:val="57E8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DEF556A"/>
    <w:multiLevelType w:val="multilevel"/>
    <w:tmpl w:val="205E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F0E7054"/>
    <w:multiLevelType w:val="multilevel"/>
    <w:tmpl w:val="134C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F173519"/>
    <w:multiLevelType w:val="multilevel"/>
    <w:tmpl w:val="9840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9E7E81"/>
    <w:multiLevelType w:val="multilevel"/>
    <w:tmpl w:val="BEEA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3049DD"/>
    <w:multiLevelType w:val="multilevel"/>
    <w:tmpl w:val="D5CC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515A65"/>
    <w:multiLevelType w:val="multilevel"/>
    <w:tmpl w:val="397C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6C674E"/>
    <w:multiLevelType w:val="multilevel"/>
    <w:tmpl w:val="D74A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0E62524"/>
    <w:multiLevelType w:val="multilevel"/>
    <w:tmpl w:val="1102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1A83EF5"/>
    <w:multiLevelType w:val="multilevel"/>
    <w:tmpl w:val="FE40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1CD422C"/>
    <w:multiLevelType w:val="multilevel"/>
    <w:tmpl w:val="8596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6213C4"/>
    <w:multiLevelType w:val="multilevel"/>
    <w:tmpl w:val="0DD29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713365"/>
    <w:multiLevelType w:val="multilevel"/>
    <w:tmpl w:val="A9B4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CA0A72"/>
    <w:multiLevelType w:val="multilevel"/>
    <w:tmpl w:val="DC72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D11A61"/>
    <w:multiLevelType w:val="multilevel"/>
    <w:tmpl w:val="62BA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47201D"/>
    <w:multiLevelType w:val="multilevel"/>
    <w:tmpl w:val="6258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61E51B6"/>
    <w:multiLevelType w:val="multilevel"/>
    <w:tmpl w:val="E07E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77122A8"/>
    <w:multiLevelType w:val="multilevel"/>
    <w:tmpl w:val="5946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77C59A6"/>
    <w:multiLevelType w:val="multilevel"/>
    <w:tmpl w:val="17C8A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7CA0BB8"/>
    <w:multiLevelType w:val="multilevel"/>
    <w:tmpl w:val="62DA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8426ADE"/>
    <w:multiLevelType w:val="multilevel"/>
    <w:tmpl w:val="31BC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8D61E4E"/>
    <w:multiLevelType w:val="multilevel"/>
    <w:tmpl w:val="8444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E57407"/>
    <w:multiLevelType w:val="multilevel"/>
    <w:tmpl w:val="DF58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A4D60DC"/>
    <w:multiLevelType w:val="multilevel"/>
    <w:tmpl w:val="66147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A7D0A26"/>
    <w:multiLevelType w:val="multilevel"/>
    <w:tmpl w:val="2B9E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D0751C"/>
    <w:multiLevelType w:val="multilevel"/>
    <w:tmpl w:val="1CEC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AF763D7"/>
    <w:multiLevelType w:val="multilevel"/>
    <w:tmpl w:val="F182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C8579C5"/>
    <w:multiLevelType w:val="multilevel"/>
    <w:tmpl w:val="B53A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D983D3C"/>
    <w:multiLevelType w:val="multilevel"/>
    <w:tmpl w:val="B7B6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DD433A3"/>
    <w:multiLevelType w:val="multilevel"/>
    <w:tmpl w:val="8818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ED3566C"/>
    <w:multiLevelType w:val="multilevel"/>
    <w:tmpl w:val="44DE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F2A0071"/>
    <w:multiLevelType w:val="multilevel"/>
    <w:tmpl w:val="4028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F392FCD"/>
    <w:multiLevelType w:val="multilevel"/>
    <w:tmpl w:val="18EE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F6E2334"/>
    <w:multiLevelType w:val="multilevel"/>
    <w:tmpl w:val="5BCE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129705A"/>
    <w:multiLevelType w:val="multilevel"/>
    <w:tmpl w:val="07B4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1A92EEA"/>
    <w:multiLevelType w:val="multilevel"/>
    <w:tmpl w:val="EE2E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2242C80"/>
    <w:multiLevelType w:val="multilevel"/>
    <w:tmpl w:val="BCE8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35A187A"/>
    <w:multiLevelType w:val="multilevel"/>
    <w:tmpl w:val="822C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36D6CCA"/>
    <w:multiLevelType w:val="multilevel"/>
    <w:tmpl w:val="BDD0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4825ED7"/>
    <w:multiLevelType w:val="multilevel"/>
    <w:tmpl w:val="2C0E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4984BC0"/>
    <w:multiLevelType w:val="multilevel"/>
    <w:tmpl w:val="76CC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4F1074B"/>
    <w:multiLevelType w:val="multilevel"/>
    <w:tmpl w:val="EA0E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57F6887"/>
    <w:multiLevelType w:val="multilevel"/>
    <w:tmpl w:val="BAC2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7E145CC"/>
    <w:multiLevelType w:val="multilevel"/>
    <w:tmpl w:val="B218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82C7AE4"/>
    <w:multiLevelType w:val="multilevel"/>
    <w:tmpl w:val="B7E69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87B4731"/>
    <w:multiLevelType w:val="multilevel"/>
    <w:tmpl w:val="E154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9A8622F"/>
    <w:multiLevelType w:val="multilevel"/>
    <w:tmpl w:val="DA768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B357254"/>
    <w:multiLevelType w:val="multilevel"/>
    <w:tmpl w:val="9A46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07691C"/>
    <w:multiLevelType w:val="multilevel"/>
    <w:tmpl w:val="2A0E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C1749F0"/>
    <w:multiLevelType w:val="multilevel"/>
    <w:tmpl w:val="5EC06F70"/>
    <w:lvl w:ilvl="0">
      <w:start w:val="7"/>
      <w:numFmt w:val="decimal"/>
      <w:lvlText w:val="%1"/>
      <w:lvlJc w:val="left"/>
      <w:pPr>
        <w:ind w:left="645" w:hanging="645"/>
      </w:pPr>
      <w:rPr>
        <w:rFonts w:hint="default"/>
      </w:rPr>
    </w:lvl>
    <w:lvl w:ilvl="1">
      <w:start w:val="3"/>
      <w:numFmt w:val="decimal"/>
      <w:lvlText w:val="%1.%2"/>
      <w:lvlJc w:val="left"/>
      <w:pPr>
        <w:ind w:left="645" w:hanging="64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2" w15:restartNumberingAfterBreak="0">
    <w:nsid w:val="7C9C4815"/>
    <w:multiLevelType w:val="multilevel"/>
    <w:tmpl w:val="3E30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CFF0429"/>
    <w:multiLevelType w:val="multilevel"/>
    <w:tmpl w:val="A3D0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D091853"/>
    <w:multiLevelType w:val="multilevel"/>
    <w:tmpl w:val="BBA2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D63154E"/>
    <w:multiLevelType w:val="multilevel"/>
    <w:tmpl w:val="F568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387994">
    <w:abstractNumId w:val="112"/>
  </w:num>
  <w:num w:numId="2" w16cid:durableId="591738741">
    <w:abstractNumId w:val="55"/>
  </w:num>
  <w:num w:numId="3" w16cid:durableId="1544052570">
    <w:abstractNumId w:val="60"/>
  </w:num>
  <w:num w:numId="4" w16cid:durableId="1672836316">
    <w:abstractNumId w:val="92"/>
  </w:num>
  <w:num w:numId="5" w16cid:durableId="814831285">
    <w:abstractNumId w:val="140"/>
  </w:num>
  <w:num w:numId="6" w16cid:durableId="1982339970">
    <w:abstractNumId w:val="50"/>
  </w:num>
  <w:num w:numId="7" w16cid:durableId="1137147575">
    <w:abstractNumId w:val="158"/>
  </w:num>
  <w:num w:numId="8" w16cid:durableId="937174914">
    <w:abstractNumId w:val="15"/>
  </w:num>
  <w:num w:numId="9" w16cid:durableId="222906555">
    <w:abstractNumId w:val="141"/>
  </w:num>
  <w:num w:numId="10" w16cid:durableId="1948345993">
    <w:abstractNumId w:val="136"/>
  </w:num>
  <w:num w:numId="11" w16cid:durableId="1619794187">
    <w:abstractNumId w:val="119"/>
  </w:num>
  <w:num w:numId="12" w16cid:durableId="507058369">
    <w:abstractNumId w:val="134"/>
  </w:num>
  <w:num w:numId="13" w16cid:durableId="792551540">
    <w:abstractNumId w:val="100"/>
  </w:num>
  <w:num w:numId="14" w16cid:durableId="300574689">
    <w:abstractNumId w:val="21"/>
  </w:num>
  <w:num w:numId="15" w16cid:durableId="1492141447">
    <w:abstractNumId w:val="129"/>
  </w:num>
  <w:num w:numId="16" w16cid:durableId="620459617">
    <w:abstractNumId w:val="29"/>
  </w:num>
  <w:num w:numId="17" w16cid:durableId="1475298253">
    <w:abstractNumId w:val="54"/>
  </w:num>
  <w:num w:numId="18" w16cid:durableId="560949506">
    <w:abstractNumId w:val="120"/>
  </w:num>
  <w:num w:numId="19" w16cid:durableId="1975405949">
    <w:abstractNumId w:val="57"/>
  </w:num>
  <w:num w:numId="20" w16cid:durableId="823132223">
    <w:abstractNumId w:val="150"/>
  </w:num>
  <w:num w:numId="21" w16cid:durableId="1387686453">
    <w:abstractNumId w:val="24"/>
  </w:num>
  <w:num w:numId="22" w16cid:durableId="1600217902">
    <w:abstractNumId w:val="97"/>
  </w:num>
  <w:num w:numId="23" w16cid:durableId="1921713678">
    <w:abstractNumId w:val="52"/>
  </w:num>
  <w:num w:numId="24" w16cid:durableId="1624535952">
    <w:abstractNumId w:val="12"/>
  </w:num>
  <w:num w:numId="25" w16cid:durableId="1921522610">
    <w:abstractNumId w:val="82"/>
  </w:num>
  <w:num w:numId="26" w16cid:durableId="864096083">
    <w:abstractNumId w:val="83"/>
  </w:num>
  <w:num w:numId="27" w16cid:durableId="1608997539">
    <w:abstractNumId w:val="9"/>
  </w:num>
  <w:num w:numId="28" w16cid:durableId="1125460989">
    <w:abstractNumId w:val="151"/>
  </w:num>
  <w:num w:numId="29" w16cid:durableId="583299814">
    <w:abstractNumId w:val="106"/>
  </w:num>
  <w:num w:numId="30" w16cid:durableId="267010960">
    <w:abstractNumId w:val="43"/>
  </w:num>
  <w:num w:numId="31" w16cid:durableId="775707946">
    <w:abstractNumId w:val="41"/>
  </w:num>
  <w:num w:numId="32" w16cid:durableId="1947809596">
    <w:abstractNumId w:val="117"/>
  </w:num>
  <w:num w:numId="33" w16cid:durableId="1818379254">
    <w:abstractNumId w:val="80"/>
  </w:num>
  <w:num w:numId="34" w16cid:durableId="646788758">
    <w:abstractNumId w:val="127"/>
  </w:num>
  <w:num w:numId="35" w16cid:durableId="1777142144">
    <w:abstractNumId w:val="108"/>
  </w:num>
  <w:num w:numId="36" w16cid:durableId="1537615626">
    <w:abstractNumId w:val="70"/>
  </w:num>
  <w:num w:numId="37" w16cid:durableId="440565263">
    <w:abstractNumId w:val="146"/>
  </w:num>
  <w:num w:numId="38" w16cid:durableId="1953516446">
    <w:abstractNumId w:val="123"/>
  </w:num>
  <w:num w:numId="39" w16cid:durableId="857085137">
    <w:abstractNumId w:val="84"/>
  </w:num>
  <w:num w:numId="40" w16cid:durableId="824276306">
    <w:abstractNumId w:val="85"/>
  </w:num>
  <w:num w:numId="41" w16cid:durableId="1887402988">
    <w:abstractNumId w:val="49"/>
  </w:num>
  <w:num w:numId="42" w16cid:durableId="1397238434">
    <w:abstractNumId w:val="107"/>
  </w:num>
  <w:num w:numId="43" w16cid:durableId="1460341341">
    <w:abstractNumId w:val="101"/>
  </w:num>
  <w:num w:numId="44" w16cid:durableId="1642997422">
    <w:abstractNumId w:val="105"/>
  </w:num>
  <w:num w:numId="45" w16cid:durableId="1607345730">
    <w:abstractNumId w:val="37"/>
  </w:num>
  <w:num w:numId="46" w16cid:durableId="1321498019">
    <w:abstractNumId w:val="165"/>
  </w:num>
  <w:num w:numId="47" w16cid:durableId="1769891219">
    <w:abstractNumId w:val="73"/>
  </w:num>
  <w:num w:numId="48" w16cid:durableId="909121653">
    <w:abstractNumId w:val="13"/>
  </w:num>
  <w:num w:numId="49" w16cid:durableId="1361007497">
    <w:abstractNumId w:val="5"/>
  </w:num>
  <w:num w:numId="50" w16cid:durableId="674842038">
    <w:abstractNumId w:val="149"/>
  </w:num>
  <w:num w:numId="51" w16cid:durableId="1472862545">
    <w:abstractNumId w:val="8"/>
  </w:num>
  <w:num w:numId="52" w16cid:durableId="1342850337">
    <w:abstractNumId w:val="145"/>
  </w:num>
  <w:num w:numId="53" w16cid:durableId="2077047931">
    <w:abstractNumId w:val="86"/>
  </w:num>
  <w:num w:numId="54" w16cid:durableId="283264">
    <w:abstractNumId w:val="10"/>
  </w:num>
  <w:num w:numId="55" w16cid:durableId="292709072">
    <w:abstractNumId w:val="65"/>
  </w:num>
  <w:num w:numId="56" w16cid:durableId="947081490">
    <w:abstractNumId w:val="34"/>
  </w:num>
  <w:num w:numId="57" w16cid:durableId="1717050432">
    <w:abstractNumId w:val="133"/>
  </w:num>
  <w:num w:numId="58" w16cid:durableId="672954273">
    <w:abstractNumId w:val="132"/>
  </w:num>
  <w:num w:numId="59" w16cid:durableId="1284195157">
    <w:abstractNumId w:val="81"/>
  </w:num>
  <w:num w:numId="60" w16cid:durableId="1125349360">
    <w:abstractNumId w:val="124"/>
  </w:num>
  <w:num w:numId="61" w16cid:durableId="870798641">
    <w:abstractNumId w:val="148"/>
  </w:num>
  <w:num w:numId="62" w16cid:durableId="1851555395">
    <w:abstractNumId w:val="2"/>
  </w:num>
  <w:num w:numId="63" w16cid:durableId="1226646721">
    <w:abstractNumId w:val="32"/>
  </w:num>
  <w:num w:numId="64" w16cid:durableId="651444230">
    <w:abstractNumId w:val="87"/>
  </w:num>
  <w:num w:numId="65" w16cid:durableId="871501219">
    <w:abstractNumId w:val="157"/>
  </w:num>
  <w:num w:numId="66" w16cid:durableId="1616329974">
    <w:abstractNumId w:val="137"/>
  </w:num>
  <w:num w:numId="67" w16cid:durableId="674650538">
    <w:abstractNumId w:val="122"/>
  </w:num>
  <w:num w:numId="68" w16cid:durableId="118425555">
    <w:abstractNumId w:val="17"/>
  </w:num>
  <w:num w:numId="69" w16cid:durableId="813302983">
    <w:abstractNumId w:val="116"/>
  </w:num>
  <w:num w:numId="70" w16cid:durableId="1268778548">
    <w:abstractNumId w:val="155"/>
  </w:num>
  <w:num w:numId="71" w16cid:durableId="269701104">
    <w:abstractNumId w:val="75"/>
  </w:num>
  <w:num w:numId="72" w16cid:durableId="1125998533">
    <w:abstractNumId w:val="153"/>
  </w:num>
  <w:num w:numId="73" w16cid:durableId="1781487327">
    <w:abstractNumId w:val="114"/>
  </w:num>
  <w:num w:numId="74" w16cid:durableId="775557664">
    <w:abstractNumId w:val="144"/>
  </w:num>
  <w:num w:numId="75" w16cid:durableId="1971200786">
    <w:abstractNumId w:val="156"/>
  </w:num>
  <w:num w:numId="76" w16cid:durableId="67073723">
    <w:abstractNumId w:val="56"/>
  </w:num>
  <w:num w:numId="77" w16cid:durableId="1131706366">
    <w:abstractNumId w:val="161"/>
  </w:num>
  <w:num w:numId="78" w16cid:durableId="92361576">
    <w:abstractNumId w:val="26"/>
  </w:num>
  <w:num w:numId="79" w16cid:durableId="390271465">
    <w:abstractNumId w:val="20"/>
  </w:num>
  <w:num w:numId="80" w16cid:durableId="1539975658">
    <w:abstractNumId w:val="59"/>
  </w:num>
  <w:num w:numId="81" w16cid:durableId="1909614141">
    <w:abstractNumId w:val="58"/>
  </w:num>
  <w:num w:numId="82" w16cid:durableId="1532569379">
    <w:abstractNumId w:val="163"/>
  </w:num>
  <w:num w:numId="83" w16cid:durableId="1232082861">
    <w:abstractNumId w:val="27"/>
  </w:num>
  <w:num w:numId="84" w16cid:durableId="1072314929">
    <w:abstractNumId w:val="18"/>
  </w:num>
  <w:num w:numId="85" w16cid:durableId="796949286">
    <w:abstractNumId w:val="33"/>
  </w:num>
  <w:num w:numId="86" w16cid:durableId="2074505015">
    <w:abstractNumId w:val="51"/>
  </w:num>
  <w:num w:numId="87" w16cid:durableId="1581795790">
    <w:abstractNumId w:val="139"/>
  </w:num>
  <w:num w:numId="88" w16cid:durableId="608122557">
    <w:abstractNumId w:val="45"/>
  </w:num>
  <w:num w:numId="89" w16cid:durableId="1650596739">
    <w:abstractNumId w:val="79"/>
  </w:num>
  <w:num w:numId="90" w16cid:durableId="600920834">
    <w:abstractNumId w:val="35"/>
  </w:num>
  <w:num w:numId="91" w16cid:durableId="1482767972">
    <w:abstractNumId w:val="93"/>
  </w:num>
  <w:num w:numId="92" w16cid:durableId="1234849816">
    <w:abstractNumId w:val="104"/>
  </w:num>
  <w:num w:numId="93" w16cid:durableId="2026907910">
    <w:abstractNumId w:val="0"/>
  </w:num>
  <w:num w:numId="94" w16cid:durableId="807086409">
    <w:abstractNumId w:val="159"/>
  </w:num>
  <w:num w:numId="95" w16cid:durableId="725030520">
    <w:abstractNumId w:val="39"/>
  </w:num>
  <w:num w:numId="96" w16cid:durableId="757873641">
    <w:abstractNumId w:val="74"/>
  </w:num>
  <w:num w:numId="97" w16cid:durableId="499737275">
    <w:abstractNumId w:val="11"/>
  </w:num>
  <w:num w:numId="98" w16cid:durableId="1405883064">
    <w:abstractNumId w:val="113"/>
  </w:num>
  <w:num w:numId="99" w16cid:durableId="1504664147">
    <w:abstractNumId w:val="110"/>
  </w:num>
  <w:num w:numId="100" w16cid:durableId="341395854">
    <w:abstractNumId w:val="40"/>
  </w:num>
  <w:num w:numId="101" w16cid:durableId="333730111">
    <w:abstractNumId w:val="46"/>
  </w:num>
  <w:num w:numId="102" w16cid:durableId="589387679">
    <w:abstractNumId w:val="71"/>
  </w:num>
  <w:num w:numId="103" w16cid:durableId="1313439673">
    <w:abstractNumId w:val="96"/>
  </w:num>
  <w:num w:numId="104" w16cid:durableId="353964221">
    <w:abstractNumId w:val="69"/>
  </w:num>
  <w:num w:numId="105" w16cid:durableId="1647007934">
    <w:abstractNumId w:val="126"/>
  </w:num>
  <w:num w:numId="106" w16cid:durableId="1067147396">
    <w:abstractNumId w:val="63"/>
  </w:num>
  <w:num w:numId="107" w16cid:durableId="982739390">
    <w:abstractNumId w:val="118"/>
  </w:num>
  <w:num w:numId="108" w16cid:durableId="1154834978">
    <w:abstractNumId w:val="121"/>
  </w:num>
  <w:num w:numId="109" w16cid:durableId="1122186416">
    <w:abstractNumId w:val="67"/>
  </w:num>
  <w:num w:numId="110" w16cid:durableId="588583885">
    <w:abstractNumId w:val="25"/>
  </w:num>
  <w:num w:numId="111" w16cid:durableId="1349328053">
    <w:abstractNumId w:val="102"/>
  </w:num>
  <w:num w:numId="112" w16cid:durableId="529609070">
    <w:abstractNumId w:val="164"/>
  </w:num>
  <w:num w:numId="113" w16cid:durableId="206382673">
    <w:abstractNumId w:val="30"/>
  </w:num>
  <w:num w:numId="114" w16cid:durableId="2056851063">
    <w:abstractNumId w:val="36"/>
  </w:num>
  <w:num w:numId="115" w16cid:durableId="1200893093">
    <w:abstractNumId w:val="47"/>
  </w:num>
  <w:num w:numId="116" w16cid:durableId="373626550">
    <w:abstractNumId w:val="147"/>
  </w:num>
  <w:num w:numId="117" w16cid:durableId="343240892">
    <w:abstractNumId w:val="138"/>
  </w:num>
  <w:num w:numId="118" w16cid:durableId="16465028">
    <w:abstractNumId w:val="28"/>
  </w:num>
  <w:num w:numId="119" w16cid:durableId="1460492868">
    <w:abstractNumId w:val="130"/>
  </w:num>
  <w:num w:numId="120" w16cid:durableId="1934775068">
    <w:abstractNumId w:val="38"/>
  </w:num>
  <w:num w:numId="121" w16cid:durableId="275603687">
    <w:abstractNumId w:val="23"/>
  </w:num>
  <w:num w:numId="122" w16cid:durableId="1603221371">
    <w:abstractNumId w:val="77"/>
  </w:num>
  <w:num w:numId="123" w16cid:durableId="1274441887">
    <w:abstractNumId w:val="68"/>
  </w:num>
  <w:num w:numId="124" w16cid:durableId="1566909471">
    <w:abstractNumId w:val="91"/>
  </w:num>
  <w:num w:numId="125" w16cid:durableId="134760867">
    <w:abstractNumId w:val="3"/>
  </w:num>
  <w:num w:numId="126" w16cid:durableId="555311575">
    <w:abstractNumId w:val="64"/>
  </w:num>
  <w:num w:numId="127" w16cid:durableId="1910119315">
    <w:abstractNumId w:val="90"/>
  </w:num>
  <w:num w:numId="128" w16cid:durableId="562134419">
    <w:abstractNumId w:val="42"/>
  </w:num>
  <w:num w:numId="129" w16cid:durableId="17201769">
    <w:abstractNumId w:val="89"/>
  </w:num>
  <w:num w:numId="130" w16cid:durableId="151601889">
    <w:abstractNumId w:val="103"/>
  </w:num>
  <w:num w:numId="131" w16cid:durableId="1271860610">
    <w:abstractNumId w:val="152"/>
  </w:num>
  <w:num w:numId="132" w16cid:durableId="438139608">
    <w:abstractNumId w:val="154"/>
  </w:num>
  <w:num w:numId="133" w16cid:durableId="1239049604">
    <w:abstractNumId w:val="19"/>
  </w:num>
  <w:num w:numId="134" w16cid:durableId="1964382531">
    <w:abstractNumId w:val="99"/>
  </w:num>
  <w:num w:numId="135" w16cid:durableId="1860779799">
    <w:abstractNumId w:val="95"/>
  </w:num>
  <w:num w:numId="136" w16cid:durableId="2095391234">
    <w:abstractNumId w:val="48"/>
  </w:num>
  <w:num w:numId="137" w16cid:durableId="702487568">
    <w:abstractNumId w:val="143"/>
  </w:num>
  <w:num w:numId="138" w16cid:durableId="1472602662">
    <w:abstractNumId w:val="98"/>
  </w:num>
  <w:num w:numId="139" w16cid:durableId="2004314048">
    <w:abstractNumId w:val="76"/>
  </w:num>
  <w:num w:numId="140" w16cid:durableId="1271670765">
    <w:abstractNumId w:val="31"/>
  </w:num>
  <w:num w:numId="141" w16cid:durableId="1267931278">
    <w:abstractNumId w:val="131"/>
  </w:num>
  <w:num w:numId="142" w16cid:durableId="2103719695">
    <w:abstractNumId w:val="62"/>
  </w:num>
  <w:num w:numId="143" w16cid:durableId="69739292">
    <w:abstractNumId w:val="6"/>
  </w:num>
  <w:num w:numId="144" w16cid:durableId="1377701053">
    <w:abstractNumId w:val="66"/>
  </w:num>
  <w:num w:numId="145" w16cid:durableId="946424418">
    <w:abstractNumId w:val="109"/>
  </w:num>
  <w:num w:numId="146" w16cid:durableId="541093062">
    <w:abstractNumId w:val="88"/>
  </w:num>
  <w:num w:numId="147" w16cid:durableId="813180714">
    <w:abstractNumId w:val="78"/>
  </w:num>
  <w:num w:numId="148" w16cid:durableId="264509511">
    <w:abstractNumId w:val="72"/>
  </w:num>
  <w:num w:numId="149" w16cid:durableId="730275223">
    <w:abstractNumId w:val="4"/>
  </w:num>
  <w:num w:numId="150" w16cid:durableId="1294629166">
    <w:abstractNumId w:val="125"/>
  </w:num>
  <w:num w:numId="151" w16cid:durableId="131294167">
    <w:abstractNumId w:val="53"/>
  </w:num>
  <w:num w:numId="152" w16cid:durableId="960762730">
    <w:abstractNumId w:val="135"/>
  </w:num>
  <w:num w:numId="153" w16cid:durableId="1355304452">
    <w:abstractNumId w:val="44"/>
  </w:num>
  <w:num w:numId="154" w16cid:durableId="1976448322">
    <w:abstractNumId w:val="94"/>
  </w:num>
  <w:num w:numId="155" w16cid:durableId="780226031">
    <w:abstractNumId w:val="111"/>
  </w:num>
  <w:num w:numId="156" w16cid:durableId="1218324939">
    <w:abstractNumId w:val="14"/>
  </w:num>
  <w:num w:numId="157" w16cid:durableId="1724795905">
    <w:abstractNumId w:val="1"/>
  </w:num>
  <w:num w:numId="158" w16cid:durableId="857500222">
    <w:abstractNumId w:val="162"/>
  </w:num>
  <w:num w:numId="159" w16cid:durableId="910233790">
    <w:abstractNumId w:val="22"/>
  </w:num>
  <w:num w:numId="160" w16cid:durableId="1712880715">
    <w:abstractNumId w:val="142"/>
  </w:num>
  <w:num w:numId="161" w16cid:durableId="2044280167">
    <w:abstractNumId w:val="16"/>
  </w:num>
  <w:num w:numId="162" w16cid:durableId="457604175">
    <w:abstractNumId w:val="128"/>
  </w:num>
  <w:num w:numId="163" w16cid:durableId="978652576">
    <w:abstractNumId w:val="61"/>
  </w:num>
  <w:num w:numId="164" w16cid:durableId="1873765514">
    <w:abstractNumId w:val="115"/>
  </w:num>
  <w:num w:numId="165" w16cid:durableId="962810831">
    <w:abstractNumId w:val="7"/>
  </w:num>
  <w:num w:numId="166" w16cid:durableId="1606184849">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035"/>
    <w:rsid w:val="00007508"/>
    <w:rsid w:val="00012E25"/>
    <w:rsid w:val="0001462F"/>
    <w:rsid w:val="0001569D"/>
    <w:rsid w:val="00031458"/>
    <w:rsid w:val="00050B30"/>
    <w:rsid w:val="000536A3"/>
    <w:rsid w:val="00056173"/>
    <w:rsid w:val="000613AD"/>
    <w:rsid w:val="00067905"/>
    <w:rsid w:val="00085601"/>
    <w:rsid w:val="00093F5B"/>
    <w:rsid w:val="000A31DB"/>
    <w:rsid w:val="000A6A3E"/>
    <w:rsid w:val="000A7948"/>
    <w:rsid w:val="000B154A"/>
    <w:rsid w:val="000B19D3"/>
    <w:rsid w:val="000D1456"/>
    <w:rsid w:val="000E6034"/>
    <w:rsid w:val="000E66CB"/>
    <w:rsid w:val="000F1CF6"/>
    <w:rsid w:val="000F1F5B"/>
    <w:rsid w:val="000F233C"/>
    <w:rsid w:val="00101A8C"/>
    <w:rsid w:val="00101E3D"/>
    <w:rsid w:val="00102AED"/>
    <w:rsid w:val="001035BA"/>
    <w:rsid w:val="00103F6E"/>
    <w:rsid w:val="0010403B"/>
    <w:rsid w:val="00113D98"/>
    <w:rsid w:val="0011521A"/>
    <w:rsid w:val="001165E3"/>
    <w:rsid w:val="0012116B"/>
    <w:rsid w:val="00130935"/>
    <w:rsid w:val="00131721"/>
    <w:rsid w:val="00143619"/>
    <w:rsid w:val="00150E96"/>
    <w:rsid w:val="001514CF"/>
    <w:rsid w:val="001546F9"/>
    <w:rsid w:val="00162711"/>
    <w:rsid w:val="00162E40"/>
    <w:rsid w:val="00184099"/>
    <w:rsid w:val="00187C56"/>
    <w:rsid w:val="001A1A67"/>
    <w:rsid w:val="001B7C71"/>
    <w:rsid w:val="001C783B"/>
    <w:rsid w:val="001D00E4"/>
    <w:rsid w:val="001D5C65"/>
    <w:rsid w:val="001E31DC"/>
    <w:rsid w:val="001E7142"/>
    <w:rsid w:val="001E7686"/>
    <w:rsid w:val="001F18C5"/>
    <w:rsid w:val="001F3159"/>
    <w:rsid w:val="001F6625"/>
    <w:rsid w:val="002032BB"/>
    <w:rsid w:val="00205761"/>
    <w:rsid w:val="00211E02"/>
    <w:rsid w:val="00213E12"/>
    <w:rsid w:val="00216B41"/>
    <w:rsid w:val="00217AB7"/>
    <w:rsid w:val="00217B80"/>
    <w:rsid w:val="00224C1A"/>
    <w:rsid w:val="00241522"/>
    <w:rsid w:val="0025159F"/>
    <w:rsid w:val="00252A0C"/>
    <w:rsid w:val="00253866"/>
    <w:rsid w:val="00266269"/>
    <w:rsid w:val="0026644E"/>
    <w:rsid w:val="002714D9"/>
    <w:rsid w:val="002742DA"/>
    <w:rsid w:val="0027629A"/>
    <w:rsid w:val="00284CCB"/>
    <w:rsid w:val="002A1956"/>
    <w:rsid w:val="002C1EA3"/>
    <w:rsid w:val="002C3278"/>
    <w:rsid w:val="002C553B"/>
    <w:rsid w:val="002D311E"/>
    <w:rsid w:val="002E0DF9"/>
    <w:rsid w:val="002E5693"/>
    <w:rsid w:val="002E6890"/>
    <w:rsid w:val="00304DEC"/>
    <w:rsid w:val="003221FD"/>
    <w:rsid w:val="0033044E"/>
    <w:rsid w:val="003306AD"/>
    <w:rsid w:val="00335343"/>
    <w:rsid w:val="003427DD"/>
    <w:rsid w:val="0036360E"/>
    <w:rsid w:val="0037532C"/>
    <w:rsid w:val="003832C5"/>
    <w:rsid w:val="0038548A"/>
    <w:rsid w:val="003A2328"/>
    <w:rsid w:val="003A330B"/>
    <w:rsid w:val="003A6B06"/>
    <w:rsid w:val="003B53E3"/>
    <w:rsid w:val="003B6518"/>
    <w:rsid w:val="003C0C7F"/>
    <w:rsid w:val="003D0785"/>
    <w:rsid w:val="003E2E2A"/>
    <w:rsid w:val="003E4EBA"/>
    <w:rsid w:val="003F36F5"/>
    <w:rsid w:val="003F6979"/>
    <w:rsid w:val="003F7264"/>
    <w:rsid w:val="004041FD"/>
    <w:rsid w:val="004065CD"/>
    <w:rsid w:val="00407313"/>
    <w:rsid w:val="00410A7F"/>
    <w:rsid w:val="004143FB"/>
    <w:rsid w:val="00432EC3"/>
    <w:rsid w:val="00445BBA"/>
    <w:rsid w:val="0045294A"/>
    <w:rsid w:val="004945AC"/>
    <w:rsid w:val="00497F9B"/>
    <w:rsid w:val="004B11BA"/>
    <w:rsid w:val="004B4477"/>
    <w:rsid w:val="004B5F65"/>
    <w:rsid w:val="004C39A8"/>
    <w:rsid w:val="004D2035"/>
    <w:rsid w:val="004D2B74"/>
    <w:rsid w:val="004E024E"/>
    <w:rsid w:val="004F04EC"/>
    <w:rsid w:val="004F0634"/>
    <w:rsid w:val="004F3A21"/>
    <w:rsid w:val="004F3C44"/>
    <w:rsid w:val="00514C73"/>
    <w:rsid w:val="00521821"/>
    <w:rsid w:val="00522119"/>
    <w:rsid w:val="0052473A"/>
    <w:rsid w:val="00530D1F"/>
    <w:rsid w:val="00554EF4"/>
    <w:rsid w:val="005576D3"/>
    <w:rsid w:val="005576DC"/>
    <w:rsid w:val="00563696"/>
    <w:rsid w:val="005779D8"/>
    <w:rsid w:val="00580CA6"/>
    <w:rsid w:val="0058333D"/>
    <w:rsid w:val="0059107A"/>
    <w:rsid w:val="005A0C23"/>
    <w:rsid w:val="005A2B29"/>
    <w:rsid w:val="005A4323"/>
    <w:rsid w:val="005B4035"/>
    <w:rsid w:val="005C3855"/>
    <w:rsid w:val="005E723E"/>
    <w:rsid w:val="005F4FBF"/>
    <w:rsid w:val="005F7937"/>
    <w:rsid w:val="00603528"/>
    <w:rsid w:val="0061657E"/>
    <w:rsid w:val="00622C4C"/>
    <w:rsid w:val="006334F9"/>
    <w:rsid w:val="00635067"/>
    <w:rsid w:val="00645B61"/>
    <w:rsid w:val="00646649"/>
    <w:rsid w:val="0065131B"/>
    <w:rsid w:val="00651463"/>
    <w:rsid w:val="00651C40"/>
    <w:rsid w:val="00652BE6"/>
    <w:rsid w:val="0066315C"/>
    <w:rsid w:val="00667FEF"/>
    <w:rsid w:val="00670EB8"/>
    <w:rsid w:val="0067474C"/>
    <w:rsid w:val="006776FA"/>
    <w:rsid w:val="006850A3"/>
    <w:rsid w:val="0069307D"/>
    <w:rsid w:val="006A0F42"/>
    <w:rsid w:val="006A6867"/>
    <w:rsid w:val="006C2640"/>
    <w:rsid w:val="006D02A9"/>
    <w:rsid w:val="006D04F4"/>
    <w:rsid w:val="006D06AF"/>
    <w:rsid w:val="006F543F"/>
    <w:rsid w:val="006F704E"/>
    <w:rsid w:val="00703BCE"/>
    <w:rsid w:val="00703F6E"/>
    <w:rsid w:val="00714A52"/>
    <w:rsid w:val="00717B56"/>
    <w:rsid w:val="00726721"/>
    <w:rsid w:val="00726A79"/>
    <w:rsid w:val="00726B6B"/>
    <w:rsid w:val="00733665"/>
    <w:rsid w:val="00736A35"/>
    <w:rsid w:val="00737325"/>
    <w:rsid w:val="00746926"/>
    <w:rsid w:val="00752B09"/>
    <w:rsid w:val="007577BB"/>
    <w:rsid w:val="00762D35"/>
    <w:rsid w:val="00774E40"/>
    <w:rsid w:val="007B5038"/>
    <w:rsid w:val="007C2A86"/>
    <w:rsid w:val="007C534E"/>
    <w:rsid w:val="007E10A7"/>
    <w:rsid w:val="007E486D"/>
    <w:rsid w:val="007F2430"/>
    <w:rsid w:val="007F2446"/>
    <w:rsid w:val="008009B2"/>
    <w:rsid w:val="0080309B"/>
    <w:rsid w:val="0080712A"/>
    <w:rsid w:val="0082230E"/>
    <w:rsid w:val="00840549"/>
    <w:rsid w:val="0084203C"/>
    <w:rsid w:val="00860605"/>
    <w:rsid w:val="00861A18"/>
    <w:rsid w:val="00872E3D"/>
    <w:rsid w:val="008730CE"/>
    <w:rsid w:val="00874384"/>
    <w:rsid w:val="008747AF"/>
    <w:rsid w:val="0088094C"/>
    <w:rsid w:val="0088524A"/>
    <w:rsid w:val="00885D64"/>
    <w:rsid w:val="00894B42"/>
    <w:rsid w:val="008B5C8E"/>
    <w:rsid w:val="008C3779"/>
    <w:rsid w:val="008D2730"/>
    <w:rsid w:val="008D47C0"/>
    <w:rsid w:val="008E7F6B"/>
    <w:rsid w:val="008F0C58"/>
    <w:rsid w:val="00904E26"/>
    <w:rsid w:val="00905149"/>
    <w:rsid w:val="00911A89"/>
    <w:rsid w:val="00915228"/>
    <w:rsid w:val="00917CFB"/>
    <w:rsid w:val="00922673"/>
    <w:rsid w:val="00923E91"/>
    <w:rsid w:val="00925ACD"/>
    <w:rsid w:val="00927565"/>
    <w:rsid w:val="00930DDD"/>
    <w:rsid w:val="009328DF"/>
    <w:rsid w:val="00932F02"/>
    <w:rsid w:val="00935C12"/>
    <w:rsid w:val="0094262D"/>
    <w:rsid w:val="00943EF8"/>
    <w:rsid w:val="00944BD3"/>
    <w:rsid w:val="009473DA"/>
    <w:rsid w:val="00953A48"/>
    <w:rsid w:val="009655E2"/>
    <w:rsid w:val="00965ED9"/>
    <w:rsid w:val="00975554"/>
    <w:rsid w:val="00977754"/>
    <w:rsid w:val="00981A49"/>
    <w:rsid w:val="009827A1"/>
    <w:rsid w:val="00986C5E"/>
    <w:rsid w:val="00993E2B"/>
    <w:rsid w:val="00995917"/>
    <w:rsid w:val="00997EA1"/>
    <w:rsid w:val="009A1A76"/>
    <w:rsid w:val="009A2DBC"/>
    <w:rsid w:val="009A570C"/>
    <w:rsid w:val="009A7F1A"/>
    <w:rsid w:val="009A7F5D"/>
    <w:rsid w:val="009B24D5"/>
    <w:rsid w:val="009B60E1"/>
    <w:rsid w:val="009B7FCF"/>
    <w:rsid w:val="009C2FF3"/>
    <w:rsid w:val="009D03DA"/>
    <w:rsid w:val="009D1801"/>
    <w:rsid w:val="009D57E0"/>
    <w:rsid w:val="009D7B26"/>
    <w:rsid w:val="009E7DBB"/>
    <w:rsid w:val="00A07B31"/>
    <w:rsid w:val="00A11375"/>
    <w:rsid w:val="00A150FE"/>
    <w:rsid w:val="00A21B97"/>
    <w:rsid w:val="00A26311"/>
    <w:rsid w:val="00A30258"/>
    <w:rsid w:val="00A3076C"/>
    <w:rsid w:val="00A31AE5"/>
    <w:rsid w:val="00A328D2"/>
    <w:rsid w:val="00A3768D"/>
    <w:rsid w:val="00A41465"/>
    <w:rsid w:val="00A47B0D"/>
    <w:rsid w:val="00A47D02"/>
    <w:rsid w:val="00A52817"/>
    <w:rsid w:val="00A54A03"/>
    <w:rsid w:val="00A54FF7"/>
    <w:rsid w:val="00A653AA"/>
    <w:rsid w:val="00A77A0A"/>
    <w:rsid w:val="00A77D13"/>
    <w:rsid w:val="00A84D41"/>
    <w:rsid w:val="00A858A2"/>
    <w:rsid w:val="00A86BD5"/>
    <w:rsid w:val="00A94B43"/>
    <w:rsid w:val="00A96694"/>
    <w:rsid w:val="00AA1F64"/>
    <w:rsid w:val="00AA776D"/>
    <w:rsid w:val="00AB2359"/>
    <w:rsid w:val="00AB2481"/>
    <w:rsid w:val="00AC447C"/>
    <w:rsid w:val="00AD5CAA"/>
    <w:rsid w:val="00AE47F2"/>
    <w:rsid w:val="00AE4E28"/>
    <w:rsid w:val="00AF2184"/>
    <w:rsid w:val="00B176C5"/>
    <w:rsid w:val="00B37068"/>
    <w:rsid w:val="00B52DC3"/>
    <w:rsid w:val="00B60688"/>
    <w:rsid w:val="00B67AD6"/>
    <w:rsid w:val="00B71FA4"/>
    <w:rsid w:val="00B75FE2"/>
    <w:rsid w:val="00B76FDF"/>
    <w:rsid w:val="00B85757"/>
    <w:rsid w:val="00BA061B"/>
    <w:rsid w:val="00BA4CD6"/>
    <w:rsid w:val="00BA73CD"/>
    <w:rsid w:val="00BB56F7"/>
    <w:rsid w:val="00BB65CE"/>
    <w:rsid w:val="00BC0BA2"/>
    <w:rsid w:val="00BC20FF"/>
    <w:rsid w:val="00BC2A78"/>
    <w:rsid w:val="00BD03EA"/>
    <w:rsid w:val="00BE0285"/>
    <w:rsid w:val="00BE0F01"/>
    <w:rsid w:val="00BE18A6"/>
    <w:rsid w:val="00BE564C"/>
    <w:rsid w:val="00BE67BC"/>
    <w:rsid w:val="00BE6D11"/>
    <w:rsid w:val="00BF0D05"/>
    <w:rsid w:val="00BF2542"/>
    <w:rsid w:val="00BF61AC"/>
    <w:rsid w:val="00C011CC"/>
    <w:rsid w:val="00C14255"/>
    <w:rsid w:val="00C158E2"/>
    <w:rsid w:val="00C16E40"/>
    <w:rsid w:val="00C218F3"/>
    <w:rsid w:val="00C274C2"/>
    <w:rsid w:val="00C365F8"/>
    <w:rsid w:val="00C37989"/>
    <w:rsid w:val="00C4280A"/>
    <w:rsid w:val="00C61CC8"/>
    <w:rsid w:val="00C62BAF"/>
    <w:rsid w:val="00C63B47"/>
    <w:rsid w:val="00C6747E"/>
    <w:rsid w:val="00C71943"/>
    <w:rsid w:val="00C77E22"/>
    <w:rsid w:val="00C81CEA"/>
    <w:rsid w:val="00C85C88"/>
    <w:rsid w:val="00C912E0"/>
    <w:rsid w:val="00C966CF"/>
    <w:rsid w:val="00C96E6D"/>
    <w:rsid w:val="00CA3DAB"/>
    <w:rsid w:val="00CB326F"/>
    <w:rsid w:val="00CB38EA"/>
    <w:rsid w:val="00CB7364"/>
    <w:rsid w:val="00CC03E1"/>
    <w:rsid w:val="00CC1670"/>
    <w:rsid w:val="00CC46B0"/>
    <w:rsid w:val="00CC6445"/>
    <w:rsid w:val="00CE04BC"/>
    <w:rsid w:val="00D04BD7"/>
    <w:rsid w:val="00D13705"/>
    <w:rsid w:val="00D25D41"/>
    <w:rsid w:val="00D31D35"/>
    <w:rsid w:val="00D344B9"/>
    <w:rsid w:val="00D4093B"/>
    <w:rsid w:val="00D40CF6"/>
    <w:rsid w:val="00D41C84"/>
    <w:rsid w:val="00D527CD"/>
    <w:rsid w:val="00D5593D"/>
    <w:rsid w:val="00D64278"/>
    <w:rsid w:val="00D659EA"/>
    <w:rsid w:val="00D66F28"/>
    <w:rsid w:val="00D672E2"/>
    <w:rsid w:val="00D7317F"/>
    <w:rsid w:val="00D74826"/>
    <w:rsid w:val="00D749CA"/>
    <w:rsid w:val="00D74A03"/>
    <w:rsid w:val="00D906DC"/>
    <w:rsid w:val="00D974C2"/>
    <w:rsid w:val="00DA2FC7"/>
    <w:rsid w:val="00DA7BB0"/>
    <w:rsid w:val="00DB626D"/>
    <w:rsid w:val="00DC0BCB"/>
    <w:rsid w:val="00DC3704"/>
    <w:rsid w:val="00DD1B65"/>
    <w:rsid w:val="00DD2555"/>
    <w:rsid w:val="00DD2671"/>
    <w:rsid w:val="00DE2D93"/>
    <w:rsid w:val="00DF5980"/>
    <w:rsid w:val="00E00B22"/>
    <w:rsid w:val="00E012AE"/>
    <w:rsid w:val="00E018BF"/>
    <w:rsid w:val="00E021BF"/>
    <w:rsid w:val="00E040AA"/>
    <w:rsid w:val="00E04109"/>
    <w:rsid w:val="00E143D5"/>
    <w:rsid w:val="00E217F7"/>
    <w:rsid w:val="00E303B7"/>
    <w:rsid w:val="00E31771"/>
    <w:rsid w:val="00E32298"/>
    <w:rsid w:val="00E32E4A"/>
    <w:rsid w:val="00E44D9A"/>
    <w:rsid w:val="00E50736"/>
    <w:rsid w:val="00E60D7C"/>
    <w:rsid w:val="00E72944"/>
    <w:rsid w:val="00E83BF0"/>
    <w:rsid w:val="00EA1A0F"/>
    <w:rsid w:val="00EA4910"/>
    <w:rsid w:val="00EA5F7D"/>
    <w:rsid w:val="00EA674D"/>
    <w:rsid w:val="00EA7AB7"/>
    <w:rsid w:val="00EB094F"/>
    <w:rsid w:val="00EB258F"/>
    <w:rsid w:val="00EB623E"/>
    <w:rsid w:val="00EB6E21"/>
    <w:rsid w:val="00EC253B"/>
    <w:rsid w:val="00EC5CF0"/>
    <w:rsid w:val="00EC7A80"/>
    <w:rsid w:val="00ED0B88"/>
    <w:rsid w:val="00ED687D"/>
    <w:rsid w:val="00ED7585"/>
    <w:rsid w:val="00EF26EF"/>
    <w:rsid w:val="00EF3395"/>
    <w:rsid w:val="00EF79C9"/>
    <w:rsid w:val="00F0557F"/>
    <w:rsid w:val="00F1028E"/>
    <w:rsid w:val="00F17134"/>
    <w:rsid w:val="00F205AA"/>
    <w:rsid w:val="00F2490A"/>
    <w:rsid w:val="00F25C52"/>
    <w:rsid w:val="00F27681"/>
    <w:rsid w:val="00F353EC"/>
    <w:rsid w:val="00F476A8"/>
    <w:rsid w:val="00F55762"/>
    <w:rsid w:val="00F55B4F"/>
    <w:rsid w:val="00F6278E"/>
    <w:rsid w:val="00F66E58"/>
    <w:rsid w:val="00F715DF"/>
    <w:rsid w:val="00F76EE9"/>
    <w:rsid w:val="00F84576"/>
    <w:rsid w:val="00FB484F"/>
    <w:rsid w:val="00FB54E0"/>
    <w:rsid w:val="00FB5673"/>
    <w:rsid w:val="00FC28BE"/>
    <w:rsid w:val="00FC2FAA"/>
    <w:rsid w:val="00FC47C0"/>
    <w:rsid w:val="00FE0C37"/>
    <w:rsid w:val="00FE21E9"/>
    <w:rsid w:val="00FE2CF5"/>
    <w:rsid w:val="00FF0C9B"/>
    <w:rsid w:val="00FF18E7"/>
    <w:rsid w:val="00FF3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2591F"/>
  <w15:chartTrackingRefBased/>
  <w15:docId w15:val="{738F2720-C6E5-48F1-9512-F1B1C3CDB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7FEF"/>
    <w:pPr>
      <w:keepNext/>
      <w:keepLines/>
      <w:spacing w:before="480" w:after="80"/>
      <w:outlineLvl w:val="0"/>
    </w:pPr>
    <w:rPr>
      <w:rFonts w:cstheme="majorBidi"/>
      <w:b/>
      <w:sz w:val="44"/>
      <w:szCs w:val="48"/>
    </w:rPr>
  </w:style>
  <w:style w:type="paragraph" w:styleId="2">
    <w:name w:val="heading 2"/>
    <w:basedOn w:val="a"/>
    <w:next w:val="a"/>
    <w:link w:val="20"/>
    <w:uiPriority w:val="9"/>
    <w:unhideWhenUsed/>
    <w:qFormat/>
    <w:rsid w:val="00667FEF"/>
    <w:pPr>
      <w:keepNext/>
      <w:keepLines/>
      <w:spacing w:before="160" w:after="80"/>
      <w:outlineLvl w:val="1"/>
    </w:pPr>
    <w:rPr>
      <w:rFonts w:cstheme="majorBidi"/>
      <w:b/>
      <w:sz w:val="36"/>
      <w:szCs w:val="40"/>
    </w:rPr>
  </w:style>
  <w:style w:type="paragraph" w:styleId="3">
    <w:name w:val="heading 3"/>
    <w:basedOn w:val="a"/>
    <w:next w:val="a"/>
    <w:link w:val="30"/>
    <w:uiPriority w:val="9"/>
    <w:unhideWhenUsed/>
    <w:qFormat/>
    <w:rsid w:val="0094262D"/>
    <w:pPr>
      <w:keepNext/>
      <w:keepLines/>
      <w:spacing w:before="160" w:after="80"/>
      <w:outlineLvl w:val="2"/>
    </w:pPr>
    <w:rPr>
      <w:rFonts w:cstheme="majorBidi"/>
      <w:b/>
      <w:sz w:val="32"/>
      <w:szCs w:val="32"/>
    </w:rPr>
  </w:style>
  <w:style w:type="paragraph" w:styleId="4">
    <w:name w:val="heading 4"/>
    <w:basedOn w:val="a"/>
    <w:next w:val="a"/>
    <w:link w:val="40"/>
    <w:uiPriority w:val="9"/>
    <w:semiHidden/>
    <w:unhideWhenUsed/>
    <w:qFormat/>
    <w:rsid w:val="005B403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5B4035"/>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5B4035"/>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5B4035"/>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B4035"/>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B4035"/>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7FEF"/>
    <w:rPr>
      <w:rFonts w:cstheme="majorBidi"/>
      <w:b/>
      <w:sz w:val="44"/>
      <w:szCs w:val="48"/>
    </w:rPr>
  </w:style>
  <w:style w:type="character" w:customStyle="1" w:styleId="20">
    <w:name w:val="标题 2 字符"/>
    <w:basedOn w:val="a0"/>
    <w:link w:val="2"/>
    <w:uiPriority w:val="9"/>
    <w:rsid w:val="00667FEF"/>
    <w:rPr>
      <w:rFonts w:cstheme="majorBidi"/>
      <w:b/>
      <w:sz w:val="36"/>
      <w:szCs w:val="40"/>
    </w:rPr>
  </w:style>
  <w:style w:type="character" w:customStyle="1" w:styleId="30">
    <w:name w:val="标题 3 字符"/>
    <w:basedOn w:val="a0"/>
    <w:link w:val="3"/>
    <w:uiPriority w:val="9"/>
    <w:rsid w:val="0094262D"/>
    <w:rPr>
      <w:rFonts w:cstheme="majorBidi"/>
      <w:b/>
      <w:sz w:val="32"/>
      <w:szCs w:val="32"/>
    </w:rPr>
  </w:style>
  <w:style w:type="character" w:customStyle="1" w:styleId="40">
    <w:name w:val="标题 4 字符"/>
    <w:basedOn w:val="a0"/>
    <w:link w:val="4"/>
    <w:uiPriority w:val="9"/>
    <w:semiHidden/>
    <w:rsid w:val="005B4035"/>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5B4035"/>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5B4035"/>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5B4035"/>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5B4035"/>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5B4035"/>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5B40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40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0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40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035"/>
    <w:pPr>
      <w:spacing w:before="160"/>
      <w:jc w:val="center"/>
    </w:pPr>
    <w:rPr>
      <w:i/>
      <w:iCs/>
      <w:color w:val="404040" w:themeColor="text1" w:themeTint="BF"/>
    </w:rPr>
  </w:style>
  <w:style w:type="character" w:customStyle="1" w:styleId="a8">
    <w:name w:val="引用 字符"/>
    <w:basedOn w:val="a0"/>
    <w:link w:val="a7"/>
    <w:uiPriority w:val="29"/>
    <w:rsid w:val="005B4035"/>
    <w:rPr>
      <w:i/>
      <w:iCs/>
      <w:color w:val="404040" w:themeColor="text1" w:themeTint="BF"/>
    </w:rPr>
  </w:style>
  <w:style w:type="paragraph" w:styleId="a9">
    <w:name w:val="List Paragraph"/>
    <w:basedOn w:val="a"/>
    <w:uiPriority w:val="34"/>
    <w:qFormat/>
    <w:rsid w:val="005B4035"/>
    <w:pPr>
      <w:ind w:left="720"/>
      <w:contextualSpacing/>
    </w:pPr>
  </w:style>
  <w:style w:type="character" w:styleId="aa">
    <w:name w:val="Intense Emphasis"/>
    <w:basedOn w:val="a0"/>
    <w:uiPriority w:val="21"/>
    <w:qFormat/>
    <w:rsid w:val="005B4035"/>
    <w:rPr>
      <w:i/>
      <w:iCs/>
      <w:color w:val="0F4761" w:themeColor="accent1" w:themeShade="BF"/>
    </w:rPr>
  </w:style>
  <w:style w:type="paragraph" w:styleId="ab">
    <w:name w:val="Intense Quote"/>
    <w:basedOn w:val="a"/>
    <w:next w:val="a"/>
    <w:link w:val="ac"/>
    <w:uiPriority w:val="30"/>
    <w:qFormat/>
    <w:rsid w:val="005B4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4035"/>
    <w:rPr>
      <w:i/>
      <w:iCs/>
      <w:color w:val="0F4761" w:themeColor="accent1" w:themeShade="BF"/>
    </w:rPr>
  </w:style>
  <w:style w:type="character" w:styleId="ad">
    <w:name w:val="Intense Reference"/>
    <w:basedOn w:val="a0"/>
    <w:uiPriority w:val="32"/>
    <w:qFormat/>
    <w:rsid w:val="005B4035"/>
    <w:rPr>
      <w:b/>
      <w:bCs/>
      <w:smallCaps/>
      <w:color w:val="0F4761" w:themeColor="accent1" w:themeShade="BF"/>
      <w:spacing w:val="5"/>
    </w:rPr>
  </w:style>
  <w:style w:type="paragraph" w:styleId="ae">
    <w:name w:val="header"/>
    <w:basedOn w:val="a"/>
    <w:link w:val="af"/>
    <w:uiPriority w:val="99"/>
    <w:unhideWhenUsed/>
    <w:rsid w:val="00BA73C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A73CD"/>
    <w:rPr>
      <w:sz w:val="18"/>
      <w:szCs w:val="18"/>
    </w:rPr>
  </w:style>
  <w:style w:type="paragraph" w:styleId="af0">
    <w:name w:val="footer"/>
    <w:basedOn w:val="a"/>
    <w:link w:val="af1"/>
    <w:uiPriority w:val="99"/>
    <w:unhideWhenUsed/>
    <w:rsid w:val="00BA73C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A73CD"/>
    <w:rPr>
      <w:sz w:val="18"/>
      <w:szCs w:val="18"/>
    </w:rPr>
  </w:style>
  <w:style w:type="character" w:styleId="af2">
    <w:name w:val="Subtle Emphasis"/>
    <w:basedOn w:val="a0"/>
    <w:uiPriority w:val="19"/>
    <w:qFormat/>
    <w:rsid w:val="00651C40"/>
    <w:rPr>
      <w:i/>
      <w:iCs/>
      <w:color w:val="404040" w:themeColor="text1" w:themeTint="BF"/>
    </w:rPr>
  </w:style>
  <w:style w:type="character" w:styleId="af3">
    <w:name w:val="Strong"/>
    <w:basedOn w:val="a0"/>
    <w:uiPriority w:val="22"/>
    <w:qFormat/>
    <w:rsid w:val="00651C40"/>
    <w:rPr>
      <w:b/>
      <w:bCs/>
    </w:rPr>
  </w:style>
  <w:style w:type="paragraph" w:styleId="TOC">
    <w:name w:val="TOC Heading"/>
    <w:basedOn w:val="1"/>
    <w:next w:val="a"/>
    <w:uiPriority w:val="39"/>
    <w:unhideWhenUsed/>
    <w:qFormat/>
    <w:rsid w:val="00C912E0"/>
    <w:pPr>
      <w:widowControl/>
      <w:spacing w:before="240" w:after="0" w:line="259" w:lineRule="auto"/>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C912E0"/>
  </w:style>
  <w:style w:type="paragraph" w:styleId="TOC2">
    <w:name w:val="toc 2"/>
    <w:basedOn w:val="a"/>
    <w:next w:val="a"/>
    <w:autoRedefine/>
    <w:uiPriority w:val="39"/>
    <w:unhideWhenUsed/>
    <w:rsid w:val="00C912E0"/>
    <w:pPr>
      <w:ind w:leftChars="200" w:left="420"/>
    </w:pPr>
  </w:style>
  <w:style w:type="paragraph" w:styleId="TOC3">
    <w:name w:val="toc 3"/>
    <w:basedOn w:val="a"/>
    <w:next w:val="a"/>
    <w:autoRedefine/>
    <w:uiPriority w:val="39"/>
    <w:unhideWhenUsed/>
    <w:rsid w:val="00C912E0"/>
    <w:pPr>
      <w:ind w:leftChars="400" w:left="840"/>
    </w:pPr>
  </w:style>
  <w:style w:type="paragraph" w:styleId="TOC4">
    <w:name w:val="toc 4"/>
    <w:basedOn w:val="a"/>
    <w:next w:val="a"/>
    <w:autoRedefine/>
    <w:uiPriority w:val="39"/>
    <w:unhideWhenUsed/>
    <w:rsid w:val="00C912E0"/>
    <w:pPr>
      <w:ind w:leftChars="600" w:left="1260"/>
    </w:pPr>
    <w:rPr>
      <w:rFonts w:asciiTheme="minorHAnsi" w:eastAsiaTheme="minorEastAsia" w:hAnsiTheme="minorHAnsi"/>
      <w:sz w:val="22"/>
    </w:rPr>
  </w:style>
  <w:style w:type="paragraph" w:styleId="TOC5">
    <w:name w:val="toc 5"/>
    <w:basedOn w:val="a"/>
    <w:next w:val="a"/>
    <w:autoRedefine/>
    <w:uiPriority w:val="39"/>
    <w:unhideWhenUsed/>
    <w:rsid w:val="00C912E0"/>
    <w:pPr>
      <w:ind w:leftChars="800" w:left="1680"/>
    </w:pPr>
    <w:rPr>
      <w:rFonts w:asciiTheme="minorHAnsi" w:eastAsiaTheme="minorEastAsia" w:hAnsiTheme="minorHAnsi"/>
      <w:sz w:val="22"/>
    </w:rPr>
  </w:style>
  <w:style w:type="paragraph" w:styleId="TOC6">
    <w:name w:val="toc 6"/>
    <w:basedOn w:val="a"/>
    <w:next w:val="a"/>
    <w:autoRedefine/>
    <w:uiPriority w:val="39"/>
    <w:unhideWhenUsed/>
    <w:rsid w:val="00C912E0"/>
    <w:pPr>
      <w:ind w:leftChars="1000" w:left="2100"/>
    </w:pPr>
    <w:rPr>
      <w:rFonts w:asciiTheme="minorHAnsi" w:eastAsiaTheme="minorEastAsia" w:hAnsiTheme="minorHAnsi"/>
      <w:sz w:val="22"/>
    </w:rPr>
  </w:style>
  <w:style w:type="paragraph" w:styleId="TOC7">
    <w:name w:val="toc 7"/>
    <w:basedOn w:val="a"/>
    <w:next w:val="a"/>
    <w:autoRedefine/>
    <w:uiPriority w:val="39"/>
    <w:unhideWhenUsed/>
    <w:rsid w:val="00C912E0"/>
    <w:pPr>
      <w:ind w:leftChars="1200" w:left="2520"/>
    </w:pPr>
    <w:rPr>
      <w:rFonts w:asciiTheme="minorHAnsi" w:eastAsiaTheme="minorEastAsia" w:hAnsiTheme="minorHAnsi"/>
      <w:sz w:val="22"/>
    </w:rPr>
  </w:style>
  <w:style w:type="paragraph" w:styleId="TOC8">
    <w:name w:val="toc 8"/>
    <w:basedOn w:val="a"/>
    <w:next w:val="a"/>
    <w:autoRedefine/>
    <w:uiPriority w:val="39"/>
    <w:unhideWhenUsed/>
    <w:rsid w:val="00C912E0"/>
    <w:pPr>
      <w:ind w:leftChars="1400" w:left="2940"/>
    </w:pPr>
    <w:rPr>
      <w:rFonts w:asciiTheme="minorHAnsi" w:eastAsiaTheme="minorEastAsia" w:hAnsiTheme="minorHAnsi"/>
      <w:sz w:val="22"/>
    </w:rPr>
  </w:style>
  <w:style w:type="paragraph" w:styleId="TOC9">
    <w:name w:val="toc 9"/>
    <w:basedOn w:val="a"/>
    <w:next w:val="a"/>
    <w:autoRedefine/>
    <w:uiPriority w:val="39"/>
    <w:unhideWhenUsed/>
    <w:rsid w:val="00C912E0"/>
    <w:pPr>
      <w:ind w:leftChars="1600" w:left="3360"/>
    </w:pPr>
    <w:rPr>
      <w:rFonts w:asciiTheme="minorHAnsi" w:eastAsiaTheme="minorEastAsia" w:hAnsiTheme="minorHAnsi"/>
      <w:sz w:val="22"/>
    </w:rPr>
  </w:style>
  <w:style w:type="character" w:styleId="af4">
    <w:name w:val="Hyperlink"/>
    <w:basedOn w:val="a0"/>
    <w:uiPriority w:val="99"/>
    <w:unhideWhenUsed/>
    <w:rsid w:val="00C912E0"/>
    <w:rPr>
      <w:color w:val="467886" w:themeColor="hyperlink"/>
      <w:u w:val="single"/>
    </w:rPr>
  </w:style>
  <w:style w:type="character" w:styleId="af5">
    <w:name w:val="Unresolved Mention"/>
    <w:basedOn w:val="a0"/>
    <w:uiPriority w:val="99"/>
    <w:semiHidden/>
    <w:unhideWhenUsed/>
    <w:rsid w:val="00C91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E74F5-51BE-4FCE-9C4D-600E2898F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17</Pages>
  <Words>3899</Words>
  <Characters>4796</Characters>
  <Application>Microsoft Office Word</Application>
  <DocSecurity>0</DocSecurity>
  <Lines>399</Lines>
  <Paragraphs>621</Paragraphs>
  <ScaleCrop>false</ScaleCrop>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怀逸 马</dc:creator>
  <cp:keywords/>
  <dc:description/>
  <cp:lastModifiedBy>怀逸 马</cp:lastModifiedBy>
  <cp:revision>790</cp:revision>
  <dcterms:created xsi:type="dcterms:W3CDTF">2026-04-10T07:28:00Z</dcterms:created>
  <dcterms:modified xsi:type="dcterms:W3CDTF">2026-04-13T09:50:00Z</dcterms:modified>
</cp:coreProperties>
</file>