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0E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项目名称：面向输电巡检的端侧大模型协同电缆缺陷检测系统</w:t>
      </w:r>
    </w:p>
    <w:p w14:paraId="4EFF5AD5">
      <w:pPr>
        <w:rPr>
          <w:rFonts w:hint="eastAsia"/>
          <w:lang w:val="en-US" w:eastAsia="zh-CN"/>
        </w:rPr>
      </w:pPr>
    </w:p>
    <w:p w14:paraId="3FCC7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项目状态：进行中</w:t>
      </w:r>
    </w:p>
    <w:p w14:paraId="1EC4F15E">
      <w:pPr>
        <w:rPr>
          <w:rFonts w:hint="eastAsia"/>
          <w:lang w:val="en-US" w:eastAsia="zh-CN"/>
        </w:rPr>
      </w:pPr>
    </w:p>
    <w:p w14:paraId="53CBF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项目来源：大学生创新创业计划（SIT）省级项目</w:t>
      </w:r>
    </w:p>
    <w:p w14:paraId="35526470">
      <w:pPr>
        <w:rPr>
          <w:rFonts w:hint="eastAsia"/>
          <w:lang w:val="en-US" w:eastAsia="zh-CN"/>
        </w:rPr>
      </w:pPr>
    </w:p>
    <w:p w14:paraId="74E1C1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经费预算：3000元</w:t>
      </w:r>
    </w:p>
    <w:p w14:paraId="39C0C066">
      <w:pPr>
        <w:rPr>
          <w:rFonts w:hint="eastAsia"/>
          <w:lang w:val="en-US" w:eastAsia="zh-CN"/>
        </w:rPr>
      </w:pPr>
    </w:p>
    <w:p w14:paraId="4F54B5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项目内容：利用sam3系统将输入图片中的电缆电线进行裁剪，并构建记忆库。结合dinov3进行基于记忆库检索的异常检测，对经过前端sam3裁剪的输入的电缆图片进行缺陷检测。并最终将整套系统部署在在orange pi 5（RK3588s 8GB）上完整跑通，证明这种方法的有效性。</w:t>
      </w:r>
    </w:p>
    <w:p w14:paraId="1B5A6A6F">
      <w:pPr>
        <w:rPr>
          <w:rFonts w:hint="eastAsia"/>
          <w:lang w:val="en-US" w:eastAsia="zh-CN"/>
        </w:rPr>
      </w:pPr>
    </w:p>
    <w:p w14:paraId="4B796C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项目推进思路：先在电脑上将整套检测系统跑通，构建一个好的记忆库，并得到较好的检测效果，随后对模型进行裁剪，部署到边缘计算版上。</w:t>
      </w:r>
    </w:p>
    <w:p w14:paraId="650C72D8">
      <w:pPr>
        <w:rPr>
          <w:rFonts w:hint="eastAsia"/>
          <w:lang w:val="en-US" w:eastAsia="zh-CN"/>
        </w:rPr>
      </w:pPr>
    </w:p>
    <w:p w14:paraId="3372DC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当前进度与痛点：当前仍在电脑运行该系统，目前sam3裁剪效果不够理想，记忆库尚未搭建完成。</w:t>
      </w:r>
    </w:p>
    <w:p w14:paraId="27697AE6">
      <w:pPr>
        <w:rPr>
          <w:rFonts w:hint="eastAsia"/>
          <w:lang w:val="en-US" w:eastAsia="zh-CN"/>
        </w:rPr>
      </w:pPr>
    </w:p>
    <w:p w14:paraId="2A481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开发与训练环境：本地PC；云端显卡（32GB显存）</w:t>
      </w:r>
    </w:p>
    <w:p w14:paraId="1D782BDC">
      <w:pPr>
        <w:rPr>
          <w:rFonts w:hint="default"/>
          <w:lang w:val="en-US" w:eastAsia="zh-CN"/>
        </w:rPr>
      </w:pPr>
    </w:p>
    <w:p w14:paraId="6929AB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工程设备：orange pi 5（RK3588s 8GB）</w:t>
      </w:r>
    </w:p>
    <w:p w14:paraId="402EC298">
      <w:pPr>
        <w:rPr>
          <w:rFonts w:hint="eastAsia"/>
          <w:lang w:val="en-US" w:eastAsia="zh-CN"/>
        </w:rPr>
      </w:pPr>
    </w:p>
    <w:p w14:paraId="16C7BB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项目主要应用场景：电网巡检无人机云台</w:t>
      </w:r>
    </w:p>
    <w:p w14:paraId="0B15A7F4">
      <w:pPr>
        <w:rPr>
          <w:rFonts w:hint="eastAsia"/>
          <w:lang w:val="en-US" w:eastAsia="zh-CN"/>
        </w:rPr>
      </w:pPr>
    </w:p>
    <w:p w14:paraId="24078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验收标准：</w:t>
      </w:r>
    </w:p>
    <w:p w14:paraId="168E3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实时性与端到端延迟</w:t>
      </w:r>
    </w:p>
    <w:p w14:paraId="64579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算力利用率与内存常驻占用</w:t>
      </w:r>
    </w:p>
    <w:p w14:paraId="27A02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功耗与能效比</w:t>
      </w:r>
    </w:p>
    <w:p w14:paraId="4C1938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边缘量化精度保持率</w:t>
      </w:r>
    </w:p>
    <w:p w14:paraId="14E8D2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物理与系统保持率</w:t>
      </w:r>
    </w:p>
    <w:p w14:paraId="47CE1748">
      <w:pPr>
        <w:rPr>
          <w:rFonts w:hint="default"/>
          <w:lang w:val="en-US" w:eastAsia="zh-CN"/>
        </w:rPr>
      </w:pPr>
    </w:p>
    <w:p w14:paraId="20E5A45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核心创新点：</w:t>
      </w:r>
    </w:p>
    <w:p w14:paraId="26DFE6D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sam3结合RAD算法（Retrieval-based Anomaly Detection）</w:t>
      </w:r>
    </w:p>
    <w:p w14:paraId="672D7B4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RAD算法在边缘计算板上的运用</w:t>
      </w:r>
    </w:p>
    <w:p w14:paraId="6FCF2587">
      <w:pPr>
        <w:rPr>
          <w:rFonts w:hint="default"/>
          <w:lang w:eastAsia="zh-CN"/>
        </w:rPr>
      </w:pPr>
    </w:p>
    <w:p w14:paraId="239D8946">
      <w:pPr>
        <w:rPr>
          <w:rFonts w:hint="default"/>
          <w:lang w:val="en-US" w:eastAsia="zh-CN"/>
        </w:rPr>
      </w:pPr>
      <w:r>
        <w:rPr>
          <w:rFonts w:hint="default"/>
          <w:lang w:eastAsia="zh-CN"/>
        </w:rPr>
        <w:t>未来</w:t>
      </w:r>
      <w:r>
        <w:rPr>
          <w:rFonts w:hint="eastAsia"/>
          <w:lang w:val="en-US" w:eastAsia="zh-CN"/>
        </w:rPr>
        <w:t>可能的拓展方向：物流检测；石油管网检测；铁路检测</w:t>
      </w:r>
    </w:p>
    <w:p w14:paraId="7EBC2801">
      <w:pPr>
        <w:rPr>
          <w:rFonts w:hint="default"/>
          <w:lang w:val="en-US" w:eastAsia="zh-CN"/>
        </w:rPr>
      </w:pPr>
    </w:p>
    <w:p w14:paraId="788D5099"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关键词</w:t>
      </w:r>
      <w:r>
        <w:rPr>
          <w:rFonts w:hint="default"/>
          <w:lang w:eastAsia="zh-CN"/>
        </w:rPr>
        <w:t>：</w:t>
      </w:r>
    </w:p>
    <w:p w14:paraId="36A700FB">
      <w:pPr>
        <w:rPr>
          <w:rFonts w:hint="eastAsia"/>
          <w:lang w:eastAsia="zh-CN"/>
        </w:rPr>
      </w:pPr>
      <w:r>
        <w:rPr>
          <w:rFonts w:hint="default"/>
          <w:lang w:eastAsia="zh-CN"/>
        </w:rPr>
        <w:t>输电线缆巡检（Power Cable Inspection</w:t>
      </w:r>
      <w:r>
        <w:rPr>
          <w:rFonts w:hint="eastAsia"/>
          <w:lang w:eastAsia="zh-CN"/>
        </w:rPr>
        <w:t>）</w:t>
      </w:r>
    </w:p>
    <w:p w14:paraId="2ED86B91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机器视觉与无监督异常检测（Machine Vision &amp; Unsupervised Anomaly Detection）</w:t>
      </w:r>
    </w:p>
    <w:p w14:paraId="46C8DCB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SAM3零样本分割（SAM3 Zero-Shot Segmentation）</w:t>
      </w:r>
    </w:p>
    <w:p w14:paraId="1FCE17B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DINOv3特征提取（DINOv3 Feature Extraction）</w:t>
      </w:r>
    </w:p>
    <w:p w14:paraId="3C32B21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基于检索的异常检测（Retrieval-based Anomaly Detection, RAD）</w:t>
      </w:r>
    </w:p>
    <w:p w14:paraId="2345B1A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边缘计算（Edge Computing）</w:t>
      </w:r>
    </w:p>
    <w:p w14:paraId="6B390EF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香橙派5与RK3588算力平台（Orange Pi 5 &amp; RK3588 NPU Platform）</w:t>
      </w:r>
    </w:p>
    <w:p w14:paraId="2DA5B81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模型量化与剪枝（Model Quantization and Pruning）</w:t>
      </w:r>
    </w:p>
    <w:p w14:paraId="30FFDB0E">
      <w:pPr>
        <w:rPr>
          <w:rFonts w:hint="eastAsia"/>
          <w:lang w:val="en-US" w:eastAsia="zh-CN"/>
        </w:rPr>
      </w:pPr>
    </w:p>
    <w:p w14:paraId="2FC33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有价值的参考资料:</w:t>
      </w:r>
    </w:p>
    <w:p w14:paraId="6381F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https://arxiv.org/abs/2601.22763</w:t>
      </w:r>
    </w:p>
    <w:p w14:paraId="56F665FE">
      <w:pPr>
        <w:rPr>
          <w:rFonts w:hint="eastAsia"/>
          <w:lang w:val="en-US" w:eastAsia="zh-CN"/>
        </w:rPr>
      </w:pPr>
    </w:p>
    <w:p w14:paraId="714E2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"https://github.com/longkukuhi/RAD"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https://github.com/longkukuhi/RAD</w:t>
      </w:r>
      <w:r>
        <w:rPr>
          <w:rFonts w:hint="eastAsia"/>
          <w:lang w:val="en-US" w:eastAsia="zh-CN"/>
        </w:rPr>
        <w:fldChar w:fldCharType="end"/>
      </w:r>
    </w:p>
    <w:p w14:paraId="0713C659">
      <w:pPr>
        <w:rPr>
          <w:rFonts w:hint="eastAsia"/>
          <w:lang w:val="en-US" w:eastAsia="zh-CN"/>
        </w:rPr>
      </w:pPr>
    </w:p>
    <w:p w14:paraId="37B91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</w:t>
      </w:r>
    </w:p>
    <w:p w14:paraId="2DB7FC0E">
      <w:pPr>
        <w:rPr>
          <w:rFonts w:hint="default"/>
          <w:lang w:val="en-US" w:eastAsia="zh-CN"/>
        </w:rPr>
      </w:pPr>
    </w:p>
    <w:p w14:paraId="23FC2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项目状态：</w:t>
      </w:r>
    </w:p>
    <w:p w14:paraId="1F8ED3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项目来源：</w:t>
      </w:r>
    </w:p>
    <w:p w14:paraId="20A8C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项目内容：</w:t>
      </w:r>
    </w:p>
    <w:p w14:paraId="58908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项目推进思路：</w:t>
      </w:r>
    </w:p>
    <w:p w14:paraId="047F7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当前进度与痛点：</w:t>
      </w:r>
      <w:bookmarkStart w:id="0" w:name="_GoBack"/>
      <w:bookmarkEnd w:id="0"/>
    </w:p>
    <w:p w14:paraId="14494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项目主要应用场景：</w:t>
      </w:r>
    </w:p>
    <w:p w14:paraId="42FC0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验收标准：</w:t>
      </w:r>
    </w:p>
    <w:p w14:paraId="2F9A2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核心创新点：</w:t>
      </w:r>
    </w:p>
    <w:p w14:paraId="4A28A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未来可能的拓展方向：</w:t>
      </w:r>
    </w:p>
    <w:p w14:paraId="771EE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关键词：</w:t>
      </w:r>
    </w:p>
    <w:p w14:paraId="281350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有价值的参考资料：</w:t>
      </w:r>
    </w:p>
    <w:p w14:paraId="1DA4A93F">
      <w:pPr>
        <w:rPr>
          <w:rFonts w:hint="default"/>
          <w:lang w:val="en-US" w:eastAsia="zh-CN"/>
        </w:rPr>
      </w:pPr>
    </w:p>
    <w:p w14:paraId="4639896A">
      <w:pPr>
        <w:rPr>
          <w:rFonts w:hint="default"/>
          <w:lang w:val="en-US" w:eastAsia="zh-CN"/>
        </w:rPr>
      </w:pPr>
    </w:p>
    <w:p w14:paraId="423E90B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1E952F"/>
    <w:multiLevelType w:val="singleLevel"/>
    <w:tmpl w:val="9C1E952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C77B8"/>
    <w:rsid w:val="09095976"/>
    <w:rsid w:val="7FF1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</Words>
  <Characters>54</Characters>
  <Lines>0</Lines>
  <Paragraphs>0</Paragraphs>
  <TotalTime>267</TotalTime>
  <ScaleCrop>false</ScaleCrop>
  <LinksUpToDate>false</LinksUpToDate>
  <CharactersWithSpaces>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2026-10-10T10:47:00Z</dcterms:created>
  <dc:creator>lyz</dc:creator>
  <cp:lastModifiedBy>lyz</cp:lastModifiedBy>
  <dcterms:modified xsi:type="dcterms:W3CDTF">2026-10-13T06:52:09Z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eyJoZGlkIjoiMzEwNTM5NzYwMDRjMzkwZTVkZjY2ODkwMGIxNGU0OTUiLCJ1c2VySWQiOiIxNDczOTY3MzA2In0=</vt:lpwstr>
  </property>
  <property fmtid="{D5CDD505-2E9C-101B-9397-08002B2CF9AE}" pid="4" name="ICV">
    <vt:lpwstr>430BBF725AE14CF786BD3AEB80B118AE_12</vt:lpwstr>
  </property>
</Properties>
</file>