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0"/>
          <w:szCs w:val="20"/>
          <w:u w:val="none"/>
          <w:vertAlign w:val="baseline"/>
        </w:rPr>
      </w:pPr>
      <w:r w:rsidDel="00000000" w:rsidR="00000000" w:rsidRPr="00000000">
        <w:rPr>
          <w:rtl w:val="0"/>
        </w:rPr>
      </w:r>
    </w:p>
    <w:tbl>
      <w:tblPr>
        <w:tblStyle w:val="Table1"/>
        <w:tblW w:w="12987.857142857141"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853.5714285714287"/>
        <w:gridCol w:w="1853.5714285714287"/>
        <w:gridCol w:w="1853.5714285714287"/>
        <w:gridCol w:w="1875"/>
        <w:gridCol w:w="1845"/>
        <w:gridCol w:w="1853.5714285714287"/>
        <w:gridCol w:w="1853.5714285714287"/>
        <w:tblGridChange w:id="0">
          <w:tblGrid>
            <w:gridCol w:w="1853.5714285714287"/>
            <w:gridCol w:w="1853.5714285714287"/>
            <w:gridCol w:w="1853.5714285714287"/>
            <w:gridCol w:w="1875"/>
            <w:gridCol w:w="1845"/>
            <w:gridCol w:w="1853.5714285714287"/>
            <w:gridCol w:w="1853.5714285714287"/>
          </w:tblGrid>
        </w:tblGridChange>
      </w:tblGrid>
      <w:tr>
        <w:trPr>
          <w:cantSplit w:val="0"/>
          <w:trHeight w:val="240"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Course: Science 8</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Duration: 1 Day</w:t>
            </w:r>
          </w:p>
        </w:tc>
      </w:tr>
      <w:tr>
        <w:trPr>
          <w:cantSplit w:val="0"/>
          <w:trHeight w:val="24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4">
            <w:pPr>
              <w:pageBreakBefore w:val="0"/>
              <w:spacing w:after="0" w:line="240" w:lineRule="auto"/>
              <w:rPr>
                <w:sz w:val="20"/>
                <w:szCs w:val="20"/>
              </w:rPr>
            </w:pPr>
            <w:r w:rsidDel="00000000" w:rsidR="00000000" w:rsidRPr="00000000">
              <w:rPr>
                <w:sz w:val="20"/>
                <w:szCs w:val="20"/>
                <w:rtl w:val="0"/>
              </w:rPr>
              <w:t xml:space="preserve">Unit:Plate Tectonics</w:t>
            </w:r>
          </w:p>
          <w:p w:rsidR="00000000" w:rsidDel="00000000" w:rsidP="00000000" w:rsidRDefault="00000000" w:rsidRPr="00000000" w14:paraId="00000015">
            <w:pPr>
              <w:pageBreakBefore w:val="0"/>
              <w:spacing w:after="0" w:line="240" w:lineRule="auto"/>
              <w:rPr>
                <w:sz w:val="20"/>
                <w:szCs w:val="20"/>
              </w:rPr>
            </w:pPr>
            <w:r w:rsidDel="00000000" w:rsidR="00000000" w:rsidRPr="00000000">
              <w:rPr>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sz w:val="20"/>
                <w:szCs w:val="20"/>
              </w:rPr>
            </w:pPr>
            <w:r w:rsidDel="00000000" w:rsidR="00000000" w:rsidRPr="00000000">
              <w:rPr>
                <w:sz w:val="20"/>
                <w:szCs w:val="20"/>
                <w:rtl w:val="0"/>
              </w:rPr>
              <w:t xml:space="preserve">TEKS: 8.9b</w:t>
            </w:r>
          </w:p>
          <w:p w:rsidR="00000000" w:rsidDel="00000000" w:rsidP="00000000" w:rsidRDefault="00000000" w:rsidRPr="00000000" w14:paraId="00000019">
            <w:pPr>
              <w:pageBreakBefore w:val="0"/>
              <w:spacing w:after="0" w:before="0" w:line="240" w:lineRule="auto"/>
              <w:ind w:left="0" w:firstLine="0"/>
              <w:rPr>
                <w:sz w:val="20"/>
                <w:szCs w:val="20"/>
              </w:rPr>
            </w:pPr>
            <w:r w:rsidDel="00000000" w:rsidR="00000000" w:rsidRPr="00000000">
              <w:rPr>
                <w:rtl w:val="0"/>
              </w:rPr>
            </w:r>
          </w:p>
        </w:tc>
      </w:tr>
      <w:tr>
        <w:trPr>
          <w:cantSplit w:val="0"/>
          <w:trHeight w:val="1235.703124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E">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line="240" w:lineRule="auto"/>
              <w:rPr>
                <w:color w:val="222222"/>
                <w:sz w:val="20"/>
                <w:szCs w:val="20"/>
              </w:rPr>
            </w:pPr>
            <w:r w:rsidDel="00000000" w:rsidR="00000000" w:rsidRPr="00000000">
              <w:rPr>
                <w:rtl w:val="0"/>
              </w:rPr>
            </w:r>
          </w:p>
          <w:p w:rsidR="00000000" w:rsidDel="00000000" w:rsidP="00000000" w:rsidRDefault="00000000" w:rsidRPr="00000000" w14:paraId="00000023">
            <w:pPr>
              <w:pageBreakBefore w:val="0"/>
              <w:shd w:fill="ffffff" w:val="clear"/>
              <w:spacing w:line="240" w:lineRule="auto"/>
              <w:rPr>
                <w:color w:val="222222"/>
                <w:sz w:val="20"/>
                <w:szCs w:val="20"/>
              </w:rPr>
            </w:pPr>
            <w:r w:rsidDel="00000000" w:rsidR="00000000" w:rsidRPr="00000000">
              <w:rPr>
                <w:color w:val="222222"/>
                <w:sz w:val="20"/>
                <w:szCs w:val="20"/>
                <w:rtl w:val="0"/>
              </w:rPr>
              <w:t xml:space="preserve">By the end of the lesson, students will be able to relate plate tectonics to the formation of crustal features.</w:t>
            </w:r>
          </w:p>
          <w:p w:rsidR="00000000" w:rsidDel="00000000" w:rsidP="00000000" w:rsidRDefault="00000000" w:rsidRPr="00000000" w14:paraId="00000024">
            <w:pPr>
              <w:pageBreakBefore w:val="0"/>
              <w:shd w:fill="ffffff" w:val="clear"/>
              <w:spacing w:line="240" w:lineRule="auto"/>
              <w:rPr>
                <w:sz w:val="20"/>
                <w:szCs w:val="20"/>
              </w:rPr>
            </w:pPr>
            <w:r w:rsidDel="00000000" w:rsidR="00000000" w:rsidRPr="00000000">
              <w:rPr>
                <w:color w:val="222222"/>
                <w:sz w:val="20"/>
                <w:szCs w:val="20"/>
                <w:rtl w:val="0"/>
              </w:rPr>
              <w:t xml:space="preserve">Students will use this information to determine the speed of the Pacific plate.</w:t>
            </w:r>
            <w:r w:rsidDel="00000000" w:rsidR="00000000" w:rsidRPr="00000000">
              <w:rPr>
                <w:rtl w:val="0"/>
              </w:rPr>
            </w:r>
          </w:p>
          <w:p w:rsidR="00000000" w:rsidDel="00000000" w:rsidP="00000000" w:rsidRDefault="00000000" w:rsidRPr="00000000" w14:paraId="00000025">
            <w:pPr>
              <w:pageBreakBefore w:val="0"/>
              <w:shd w:fill="ffffff" w:val="clear"/>
              <w:spacing w:after="240" w:before="240" w:line="240" w:lineRule="auto"/>
              <w:rPr>
                <w:color w:val="1155cc"/>
                <w:sz w:val="20"/>
                <w:szCs w:val="20"/>
                <w:u w:val="single"/>
              </w:rPr>
            </w:pPr>
            <w:r w:rsidDel="00000000" w:rsidR="00000000" w:rsidRPr="00000000">
              <w:fldChar w:fldCharType="begin"/>
              <w:instrText xml:space="preserve"> HYPERLINK "http://teksresourcesystem.net/module/standards/218233/standard.ashx" </w:instrText>
              <w:fldChar w:fldCharType="separate"/>
            </w:r>
            <w:r w:rsidDel="00000000" w:rsidR="00000000" w:rsidRPr="00000000">
              <w:rPr>
                <w:rtl w:val="0"/>
              </w:rPr>
            </w:r>
          </w:p>
          <w:p w:rsidR="00000000" w:rsidDel="00000000" w:rsidP="00000000" w:rsidRDefault="00000000" w:rsidRPr="00000000" w14:paraId="00000026">
            <w:pPr>
              <w:pageBreakBefore w:val="0"/>
              <w:shd w:fill="ffffff" w:val="clear"/>
              <w:spacing w:line="240" w:lineRule="auto"/>
              <w:rPr>
                <w:color w:val="222222"/>
                <w:sz w:val="20"/>
                <w:szCs w:val="20"/>
              </w:rPr>
            </w:pPr>
            <w:r w:rsidDel="00000000" w:rsidR="00000000" w:rsidRPr="00000000">
              <w:fldChar w:fldCharType="end"/>
            </w:r>
            <w:r w:rsidDel="00000000" w:rsidR="00000000" w:rsidRPr="00000000">
              <w:rPr>
                <w:rtl w:val="0"/>
              </w:rPr>
            </w:r>
          </w:p>
        </w:tc>
      </w:tr>
      <w:tr>
        <w:trPr>
          <w:cantSplit w:val="0"/>
          <w:trHeight w:val="51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color w:val="222222"/>
                <w:sz w:val="20"/>
                <w:szCs w:val="20"/>
              </w:rPr>
            </w:pPr>
            <w:r w:rsidDel="00000000" w:rsidR="00000000" w:rsidRPr="00000000">
              <w:rPr>
                <w:color w:val="222222"/>
                <w:sz w:val="20"/>
                <w:szCs w:val="20"/>
                <w:rtl w:val="0"/>
              </w:rPr>
              <w:t xml:space="preserve">What role does plate tectonics play in the formation of crustal features?</w:t>
            </w:r>
          </w:p>
        </w:tc>
      </w:tr>
      <w:tr>
        <w:trPr>
          <w:cantSplit w:val="0"/>
          <w:trHeight w:val="1539.8437499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LYS Methodology</w:t>
            </w:r>
          </w:p>
          <w:p w:rsidR="00000000" w:rsidDel="00000000" w:rsidP="00000000" w:rsidRDefault="00000000" w:rsidRPr="00000000" w14:paraId="00000035">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6">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r w:rsidDel="00000000" w:rsidR="00000000" w:rsidRPr="00000000">
              <w:rPr>
                <w:rtl w:val="0"/>
              </w:rPr>
            </w:r>
          </w:p>
          <w:p w:rsidR="00000000" w:rsidDel="00000000" w:rsidP="00000000" w:rsidRDefault="00000000" w:rsidRPr="00000000" w14:paraId="00000038">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pageBreakBefore w:val="0"/>
              <w:spacing w:after="0" w:line="240" w:lineRule="auto"/>
              <w:rPr>
                <w:sz w:val="20"/>
                <w:szCs w:val="20"/>
              </w:rPr>
            </w:pPr>
            <w:r w:rsidDel="00000000" w:rsidR="00000000" w:rsidRPr="00000000">
              <w:rPr>
                <w:sz w:val="20"/>
                <w:szCs w:val="20"/>
                <w:rtl w:val="0"/>
              </w:rPr>
              <w:t xml:space="preserve">Be: What does it mean to be financially collaborative?</w:t>
            </w:r>
          </w:p>
          <w:p w:rsidR="00000000" w:rsidDel="00000000" w:rsidP="00000000" w:rsidRDefault="00000000" w:rsidRPr="00000000" w14:paraId="0000003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C">
            <w:pPr>
              <w:pageBreakBefore w:val="0"/>
              <w:spacing w:after="0" w:line="240" w:lineRule="auto"/>
              <w:rPr>
                <w:sz w:val="20"/>
                <w:szCs w:val="20"/>
              </w:rPr>
            </w:pPr>
            <w:r w:rsidDel="00000000" w:rsidR="00000000" w:rsidRPr="00000000">
              <w:rPr>
                <w:sz w:val="20"/>
                <w:szCs w:val="20"/>
                <w:rtl w:val="0"/>
              </w:rPr>
              <w:t xml:space="preserve">Know: How do you set boundaries socially?</w:t>
            </w:r>
          </w:p>
          <w:p w:rsidR="00000000" w:rsidDel="00000000" w:rsidP="00000000" w:rsidRDefault="00000000" w:rsidRPr="00000000" w14:paraId="0000003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E">
            <w:pPr>
              <w:pageBreakBefore w:val="0"/>
              <w:spacing w:after="0" w:line="240" w:lineRule="auto"/>
              <w:rPr>
                <w:sz w:val="20"/>
                <w:szCs w:val="20"/>
              </w:rPr>
            </w:pPr>
            <w:r w:rsidDel="00000000" w:rsidR="00000000" w:rsidRPr="00000000">
              <w:rPr>
                <w:sz w:val="20"/>
                <w:szCs w:val="20"/>
                <w:rtl w:val="0"/>
              </w:rPr>
              <w:t xml:space="preserve">Do: How do you remain driven at work?</w:t>
            </w:r>
          </w:p>
        </w:tc>
      </w:tr>
      <w:tr>
        <w:trPr>
          <w:cantSplit w:val="0"/>
          <w:trHeight w:val="2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Resources (Include Technology):</w:t>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6">
            <w:pPr>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7">
            <w:pPr>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8">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after="0" w:line="240" w:lineRule="auto"/>
              <w:rPr>
                <w:sz w:val="20"/>
                <w:szCs w:val="20"/>
              </w:rPr>
            </w:pPr>
            <w:r w:rsidDel="00000000" w:rsidR="00000000" w:rsidRPr="00000000">
              <w:rPr>
                <w:b w:val="1"/>
                <w:bCs w:val="1"/>
                <w:sz w:val="20"/>
                <w:szCs w:val="20"/>
                <w:rtl w:val="0"/>
              </w:rPr>
              <w:t xml:space="preserve">Instruction</w:t>
            </w:r>
            <w:r w:rsidDel="00000000" w:rsidR="00000000" w:rsidRPr="00000000">
              <w:rPr>
                <w:rtl w:val="0"/>
              </w:rPr>
            </w:r>
          </w:p>
          <w:p w:rsidR="00000000" w:rsidDel="00000000" w:rsidP="00000000" w:rsidRDefault="00000000" w:rsidRPr="00000000" w14:paraId="0000004A">
            <w:pPr>
              <w:spacing w:after="0" w:line="240" w:lineRule="auto"/>
              <w:rPr>
                <w:sz w:val="20"/>
                <w:szCs w:val="20"/>
              </w:rPr>
            </w:pPr>
            <w:r w:rsidDel="00000000" w:rsidR="00000000" w:rsidRPr="00000000">
              <w:rPr>
                <w:sz w:val="20"/>
                <w:szCs w:val="20"/>
                <w:rtl w:val="0"/>
              </w:rPr>
              <w:t xml:space="preserve">Geographic features of plate tectonics </w:t>
            </w:r>
          </w:p>
          <w:p w:rsidR="00000000" w:rsidDel="00000000" w:rsidP="00000000" w:rsidRDefault="00000000" w:rsidRPr="00000000" w14:paraId="0000004B">
            <w:pPr>
              <w:spacing w:after="0" w:line="240" w:lineRule="auto"/>
              <w:rPr>
                <w:sz w:val="20"/>
                <w:szCs w:val="20"/>
              </w:rPr>
            </w:pPr>
            <w:hyperlink r:id="rId6">
              <w:r w:rsidDel="00000000" w:rsidR="00000000" w:rsidRPr="00000000">
                <w:rPr>
                  <w:color w:val="1155cc"/>
                  <w:sz w:val="20"/>
                  <w:szCs w:val="20"/>
                  <w:u w:val="single"/>
                  <w:rtl w:val="0"/>
                </w:rPr>
                <w:t xml:space="preserve">https://www.khanacademy.org/science/cosmology-and-astronomy/earth-history-topic/plate-techtonics/v/plate-tectonics-geological-features-of-divergent-plate-boundaries</w:t>
              </w:r>
            </w:hyperlink>
            <w:r w:rsidDel="00000000" w:rsidR="00000000" w:rsidRPr="00000000">
              <w:rPr>
                <w:rtl w:val="0"/>
              </w:rPr>
            </w:r>
          </w:p>
          <w:p w:rsidR="00000000" w:rsidDel="00000000" w:rsidP="00000000" w:rsidRDefault="00000000" w:rsidRPr="00000000" w14:paraId="0000004C">
            <w:pPr>
              <w:spacing w:after="0" w:line="240" w:lineRule="auto"/>
              <w:rPr>
                <w:sz w:val="20"/>
                <w:szCs w:val="20"/>
              </w:rPr>
            </w:pPr>
            <w:r w:rsidDel="00000000" w:rsidR="00000000" w:rsidRPr="00000000">
              <w:rPr>
                <w:rtl w:val="0"/>
              </w:rPr>
            </w:r>
          </w:p>
          <w:p w:rsidR="00000000" w:rsidDel="00000000" w:rsidP="00000000" w:rsidRDefault="00000000" w:rsidRPr="00000000" w14:paraId="0000004D">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Pacific Plate Activity</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https://www.lpi.usra.edu/education/step2012/participant/HotSpotMotion.pdf</w:t>
              </w:r>
            </w:hyperlink>
            <w:r w:rsidDel="00000000" w:rsidR="00000000" w:rsidRPr="00000000">
              <w:rPr>
                <w:rtl w:val="0"/>
              </w:rPr>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 </w:t>
            </w:r>
            <w:r w:rsidDel="00000000" w:rsidR="00000000" w:rsidRPr="00000000">
              <w:rPr>
                <w:rtl w:val="0"/>
              </w:rPr>
            </w:r>
          </w:p>
        </w:tc>
      </w:tr>
      <w:tr>
        <w:trPr>
          <w:cantSplit w:val="0"/>
          <w:trHeight w:val="14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color w:val="000000"/>
                <w:sz w:val="20"/>
                <w:szCs w:val="20"/>
                <w:u w:val="none"/>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M: Modeling (I do)</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GP: Guided Practice (We do)</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D">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the relationship of plate tectonics to the formation of crustal features. They will upload their answers to the LMS. </w:t>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M: Students will watch a video on geographic features of plate tectonics.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1">
            <w:pPr>
              <w:pageBreakBefore w:val="0"/>
              <w:spacing w:after="0" w:line="240" w:lineRule="auto"/>
              <w:rPr>
                <w:sz w:val="20"/>
                <w:szCs w:val="20"/>
              </w:rPr>
            </w:pPr>
            <w:r w:rsidDel="00000000" w:rsidR="00000000" w:rsidRPr="00000000">
              <w:rPr>
                <w:sz w:val="20"/>
                <w:szCs w:val="20"/>
                <w:rtl w:val="0"/>
              </w:rPr>
              <w:t xml:space="preserve">GP: Students will complete the Pacific Plate activity.</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67">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6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6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the relationship of </w:t>
            </w:r>
            <w:r w:rsidDel="00000000" w:rsidR="00000000" w:rsidRPr="00000000">
              <w:rPr>
                <w:sz w:val="20"/>
                <w:szCs w:val="20"/>
                <w:rtl w:val="0"/>
              </w:rPr>
              <w:t xml:space="preserve">plate tectonics to the formation of crustal features.</w:t>
            </w:r>
            <w:r w:rsidDel="00000000" w:rsidR="00000000" w:rsidRPr="00000000">
              <w:rPr>
                <w:sz w:val="20"/>
                <w:szCs w:val="20"/>
                <w:rtl w:val="0"/>
              </w:rPr>
              <w:t xml:space="preserve"> </w:t>
            </w:r>
          </w:p>
          <w:p w:rsidR="00000000" w:rsidDel="00000000" w:rsidP="00000000" w:rsidRDefault="00000000" w:rsidRPr="00000000" w14:paraId="0000006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0">
            <w:pPr>
              <w:pageBreakBefore w:val="0"/>
              <w:spacing w:after="0" w:line="240" w:lineRule="auto"/>
              <w:rPr>
                <w:sz w:val="20"/>
                <w:szCs w:val="20"/>
              </w:rPr>
            </w:pPr>
            <w:r w:rsidDel="00000000" w:rsidR="00000000" w:rsidRPr="00000000">
              <w:rPr>
                <w:sz w:val="20"/>
                <w:szCs w:val="20"/>
                <w:rtl w:val="0"/>
              </w:rPr>
              <w:t xml:space="preserve">M: Instructor will lecture on the geographic features of plate tectonics.</w:t>
            </w:r>
          </w:p>
          <w:p w:rsidR="00000000" w:rsidDel="00000000" w:rsidP="00000000" w:rsidRDefault="00000000" w:rsidRPr="00000000" w14:paraId="0000007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2">
            <w:pPr>
              <w:pageBreakBefore w:val="0"/>
              <w:spacing w:after="0" w:line="240" w:lineRule="auto"/>
              <w:rPr>
                <w:sz w:val="20"/>
                <w:szCs w:val="20"/>
              </w:rPr>
            </w:pPr>
            <w:r w:rsidDel="00000000" w:rsidR="00000000" w:rsidRPr="00000000">
              <w:rPr>
                <w:sz w:val="20"/>
                <w:szCs w:val="20"/>
                <w:rtl w:val="0"/>
              </w:rPr>
              <w:t xml:space="preserve">GP: Students will complete the Pacific Plate activity.</w:t>
            </w:r>
            <w:r w:rsidDel="00000000" w:rsidR="00000000" w:rsidRPr="00000000">
              <w:rPr>
                <w:rtl w:val="0"/>
              </w:rPr>
            </w:r>
          </w:p>
        </w:tc>
      </w:tr>
      <w:tr>
        <w:trPr>
          <w:cantSplit w:val="0"/>
          <w:trHeight w:val="20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b w:val="1"/>
                <w:bCs w:val="1"/>
                <w:color w:val="000000"/>
                <w:sz w:val="20"/>
                <w:szCs w:val="20"/>
                <w:rtl w:val="0"/>
              </w:rPr>
              <w:t xml:space="preserve">Independent Practice/ Homework</w:t>
            </w: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sz w:val="20"/>
                <w:szCs w:val="20"/>
                <w:rtl w:val="0"/>
              </w:rPr>
              <w:t xml:space="preserve">Students will complete leftover work from the activity.</w:t>
            </w:r>
          </w:p>
        </w:tc>
      </w:tr>
      <w:tr>
        <w:trPr>
          <w:cantSplit w:val="0"/>
          <w:trHeight w:val="297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E">
            <w:pPr>
              <w:pageBreakBefore w:val="0"/>
              <w:spacing w:after="0" w:line="240" w:lineRule="auto"/>
              <w:rPr>
                <w:b w:val="1"/>
                <w:bCs w:val="1"/>
                <w:color w:val="000000"/>
                <w:sz w:val="20"/>
                <w:szCs w:val="20"/>
              </w:rPr>
            </w:pPr>
            <w:r w:rsidDel="00000000" w:rsidR="00000000" w:rsidRPr="00000000">
              <w:rPr>
                <w:b w:val="1"/>
                <w:bCs w:val="1"/>
                <w:color w:val="000000"/>
                <w:sz w:val="20"/>
                <w:szCs w:val="20"/>
                <w:rtl w:val="0"/>
              </w:rPr>
              <w:t xml:space="preserve">Lesson Close</w:t>
            </w:r>
          </w:p>
          <w:p w:rsidR="00000000" w:rsidDel="00000000" w:rsidP="00000000" w:rsidRDefault="00000000" w:rsidRPr="00000000" w14:paraId="0000007F">
            <w:pPr>
              <w:pageBreakBefore w:val="0"/>
              <w:spacing w:after="0" w:line="240" w:lineRule="auto"/>
              <w:rPr>
                <w:b w:val="1"/>
                <w:bCs w:val="1"/>
                <w:color w:val="000000"/>
                <w:sz w:val="20"/>
                <w:szCs w:val="20"/>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What is the answer to the essential question, and why does it matter to me in terms of: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Educational?</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Social?</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Cultural?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Financial?</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Health?</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Vocational?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u w:val="none"/>
                <w:vertAlign w:val="baseline"/>
              </w:rPr>
            </w:pPr>
            <w:r w:rsidDel="00000000" w:rsidR="00000000" w:rsidRPr="00000000">
              <w:rPr>
                <w:b w:val="1"/>
                <w:bCs w:val="1"/>
                <w:i w:val="0"/>
                <w:iCs w:val="0"/>
                <w:smallCaps w:val="0"/>
                <w:strike w:val="0"/>
                <w:color w:val="000000"/>
                <w:sz w:val="20"/>
                <w:szCs w:val="20"/>
                <w:u w:val="none"/>
                <w:vertAlign w:val="baseline"/>
                <w:rtl w:val="0"/>
              </w:rPr>
              <w:t xml:space="preserve">Spiritual?</w:t>
            </w:r>
          </w:p>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b w:val="1"/>
                <w:bCs w:val="1"/>
                <w:sz w:val="20"/>
                <w:szCs w:val="20"/>
              </w:rPr>
            </w:pPr>
            <w:r w:rsidDel="00000000" w:rsidR="00000000" w:rsidRPr="00000000">
              <w:rPr>
                <w:rtl w:val="0"/>
              </w:rPr>
            </w:r>
          </w:p>
        </w:tc>
        <w:tc>
          <w:tcPr>
            <w:gridSpan w:val="5"/>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B">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8C">
            <w:pPr>
              <w:pageBreakBefore w:val="0"/>
              <w:spacing w:after="0" w:line="240" w:lineRule="auto"/>
              <w:rPr>
                <w:sz w:val="20"/>
                <w:szCs w:val="20"/>
              </w:rPr>
            </w:pPr>
            <w:r w:rsidDel="00000000" w:rsidR="00000000" w:rsidRPr="00000000">
              <w:rPr>
                <w:sz w:val="20"/>
                <w:szCs w:val="20"/>
                <w:rtl w:val="0"/>
              </w:rPr>
              <w:t xml:space="preserve">Sometimes you need to financially collaborate with others. If you were to start a business, you might have to find an investor who would be willing to give you money in exchange for some of your profits. Due to this, as you strike out into the business world, you will need to know how to be financially collaborative.What are some ways that you can be financially collaborative.</w:t>
            </w:r>
          </w:p>
          <w:p w:rsidR="00000000" w:rsidDel="00000000" w:rsidP="00000000" w:rsidRDefault="00000000" w:rsidRPr="00000000" w14:paraId="0000008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8F">
            <w:pPr>
              <w:pageBreakBefore w:val="0"/>
              <w:spacing w:after="0" w:line="240" w:lineRule="auto"/>
              <w:rPr>
                <w:sz w:val="20"/>
                <w:szCs w:val="20"/>
              </w:rPr>
            </w:pPr>
            <w:r w:rsidDel="00000000" w:rsidR="00000000" w:rsidRPr="00000000">
              <w:rPr>
                <w:sz w:val="20"/>
                <w:szCs w:val="20"/>
                <w:rtl w:val="0"/>
              </w:rPr>
              <w:t xml:space="preserve">Just as the tectonic plates are responsible for creating coastal features, you are responsible for setting boundaries with other people. What are some boundaries you can set with others?</w:t>
            </w:r>
          </w:p>
          <w:p w:rsidR="00000000" w:rsidDel="00000000" w:rsidP="00000000" w:rsidRDefault="00000000" w:rsidRPr="00000000" w14:paraId="0000009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2">
            <w:pPr>
              <w:pageBreakBefore w:val="0"/>
              <w:spacing w:after="0" w:line="240" w:lineRule="auto"/>
              <w:rPr>
                <w:sz w:val="20"/>
                <w:szCs w:val="20"/>
              </w:rPr>
            </w:pPr>
            <w:r w:rsidDel="00000000" w:rsidR="00000000" w:rsidRPr="00000000">
              <w:rPr>
                <w:sz w:val="20"/>
                <w:szCs w:val="20"/>
                <w:rtl w:val="0"/>
              </w:rPr>
              <w:t xml:space="preserve">In life, you will encounter moments where you don’t feel motivated. However, in the workforce a lack of motivation can have major consequences, including losing your job! What are some ways you can remain driven at work? </w:t>
            </w:r>
          </w:p>
        </w:tc>
      </w:tr>
    </w:tbl>
    <w:p w:rsidR="00000000" w:rsidDel="00000000" w:rsidP="00000000" w:rsidRDefault="00000000" w:rsidRPr="00000000" w14:paraId="00000097">
      <w:pPr>
        <w:pageBreakBefore w:val="0"/>
        <w:spacing w:line="240" w:lineRule="auto"/>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hanacademy.org/science/cosmology-and-astronomy/earth-history-topic/plate-techtonics/v/plate-tectonics-geological-features-of-divergent-plate-boundaries" TargetMode="External"/><Relationship Id="rId7" Type="http://schemas.openxmlformats.org/officeDocument/2006/relationships/hyperlink" Target="https://www.lpi.usra.edu/education/step2012/participant/HotSpotMot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