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7</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2 Days</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 Oil and Progress in Texas</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7.9B</w:t>
            </w:r>
          </w:p>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rtl w:val="0"/>
              </w:rPr>
            </w:r>
          </w:p>
        </w:tc>
      </w:tr>
      <w:tr>
        <w:trPr>
          <w:cantSplit w:val="0"/>
          <w:trHeight w:val="17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the social, political, and economic effects of the Galveston Hurricane.</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newspaper covering the Hurricane as well as the social, economic, and political impact of the hurricane.</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What were the social effects of the Galveston Hurricane?</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were the political effects of the Galveston Hurricane?</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were the economic effects of the Galveston Hurricane?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What does it mean to be connected with somebody?</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What are some of the ways that people of various faiths pray?</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Why is it important to take responsibility for your actions at work?</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The 1900 "Great Storm" and Raising Galveston.</w:t>
            </w:r>
          </w:p>
          <w:p w:rsidR="00000000" w:rsidDel="00000000" w:rsidP="00000000" w:rsidRDefault="00000000" w:rsidRPr="00000000" w14:paraId="00000050">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https://www.youtube.com/watch?v=BElQES_Dh0Q&amp;ab_channel=TheHistoryGuy%3AHistoryDeservestoBeRemembered</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Word Processor</w:t>
            </w: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AS: As a class, students will discuss what they think are the usual economic and political effects of a hurricane.</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M: Students will watch a video about the Galveston Hurricane of 1900.</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GP: Students will be split into groups and each group will create a newspaper discussing the Galveston Hurricane. Students should include articles that discuss the  </w:t>
            </w:r>
            <w:r w:rsidDel="00000000" w:rsidR="00000000" w:rsidRPr="00000000">
              <w:rPr>
                <w:sz w:val="20"/>
                <w:szCs w:val="20"/>
                <w:rtl w:val="0"/>
              </w:rPr>
              <w:t xml:space="preserve"> social, economic, and political impact of the hurricane. </w:t>
            </w:r>
            <w:r w:rsidDel="00000000" w:rsidR="00000000" w:rsidRPr="00000000">
              <w:rPr>
                <w:rtl w:val="0"/>
              </w:rPr>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AS: As a class, students will discuss what they think are the usual economic and political effects of a hurricane.</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M: Instructor will lecture on the 1900 Galveston Hurricane, as well as the social, economic, and political impact of the hurricane. </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GP: Students will be split into groups and each group will create a newspaper discussing the Galveston Hurricane. Students should include articles that discuss the</w:t>
            </w:r>
            <w:r w:rsidDel="00000000" w:rsidR="00000000" w:rsidRPr="00000000">
              <w:rPr>
                <w:sz w:val="20"/>
                <w:szCs w:val="20"/>
                <w:rtl w:val="0"/>
              </w:rPr>
              <w:t xml:space="preserve"> social, economic, and political impact of the hurricane. </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Students will work on their newspaper articles.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You can form connections with someone based on just about anything. One of the easier ways to form a connection with somebody is based on a cultural background. Forming a connection with someone from the same cultural background is easy, but how can you form a connection with someone from a different cultural background?</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People of different cultures lived in Galveston at the time of the hurricane and it is safe to assume that each of the different cultures had their own way of praying. Not surprisingly, there are as many different ways to pray as there are cultures. Similar religions, such as the various branches of Christianity or Islam may pray in a similar manner.  How can you learn about how people of various faiths pray? Once you learn about how other faiths pray, how can you use that information to build inner-spiritual connections?</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After the Galveston Hurricane,  engineers and scientists worked together to try and design safeguards so the city could withstand another hurricane. While Galveston has faced several hurricanes since the hurricane of 1900, thus far the city has not been devastated to the degree of the one from 1900. Today, scientists and engineers involved in dangerous work can be held reliable for their work if it fails. While you may not decide to get involved with engineering, when you reach the workforce, you might make mistakes and face responsibility for your actions. However, It is not always easy to take responsibility for your actions at work- afterall, nobody likes being told about their mistakes. Why do you think it is important to take responsibility for your work? Is it possible to take responsibility for your work while still standing up for yourself? How do you think not taking responsibility for your work can hurt you?</w:t>
            </w:r>
          </w:p>
        </w:tc>
      </w:tr>
    </w:tbl>
    <w:p w:rsidR="00000000" w:rsidDel="00000000" w:rsidP="00000000" w:rsidRDefault="00000000" w:rsidRPr="00000000" w14:paraId="000000A0">
      <w:pPr>
        <w:pageBreakBefore w:val="0"/>
        <w:rPr>
          <w:sz w:val="20"/>
          <w:szCs w:val="20"/>
        </w:rPr>
      </w:pPr>
      <w:r w:rsidDel="00000000" w:rsidR="00000000" w:rsidRPr="00000000">
        <w:rPr>
          <w:rtl w:val="0"/>
        </w:rPr>
      </w:r>
    </w:p>
    <w:p w:rsidR="00000000" w:rsidDel="00000000" w:rsidP="00000000" w:rsidRDefault="00000000" w:rsidRPr="00000000" w14:paraId="000000A1">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ElQES_Dh0Q&amp;ab_channel=TheHistoryGuy%3AHistoryDeservestoBeRemembe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