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b w:val="1"/>
                <w:bCs w:val="1"/>
                <w:sz w:val="20"/>
                <w:szCs w:val="20"/>
                <w:rtl w:val="0"/>
              </w:rPr>
              <w:t xml:space="preserve">Course: </w:t>
            </w:r>
            <w:r w:rsidDel="00000000" w:rsidR="00000000" w:rsidRPr="00000000">
              <w:rPr>
                <w:sz w:val="20"/>
                <w:szCs w:val="20"/>
                <w:rtl w:val="0"/>
              </w:rPr>
              <w:t xml:space="preserve">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sz w:val="20"/>
                <w:szCs w:val="20"/>
              </w:rPr>
            </w:pPr>
            <w:r w:rsidDel="00000000" w:rsidR="00000000" w:rsidRPr="00000000">
              <w:rPr>
                <w:b w:val="1"/>
                <w:bCs w:val="1"/>
                <w:sz w:val="20"/>
                <w:szCs w:val="20"/>
                <w:rtl w:val="0"/>
              </w:rPr>
              <w:t xml:space="preserve">Unit: </w:t>
            </w:r>
            <w:r w:rsidDel="00000000" w:rsidR="00000000" w:rsidRPr="00000000">
              <w:rPr>
                <w:sz w:val="20"/>
                <w:szCs w:val="20"/>
                <w:rtl w:val="0"/>
              </w:rPr>
              <w:t xml:space="preserve">Oil and Progress in Texas</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7.7C</w:t>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17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the early Civil Rights struggles in pre-World War I Texas.</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pecha kucha discussing the pre-World War I struggle for equal rights undertaken by non-White residents of Texas.</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How did people struggle for their Civil Rights in Pre-World War I Texas?</w:t>
            </w:r>
          </w:p>
          <w:p w:rsidR="00000000" w:rsidDel="00000000" w:rsidP="00000000" w:rsidRDefault="00000000" w:rsidRPr="00000000" w14:paraId="0000002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rPr>
            </w:pPr>
            <w:r w:rsidDel="00000000" w:rsidR="00000000" w:rsidRPr="00000000">
              <w:rPr>
                <w:sz w:val="20"/>
                <w:szCs w:val="20"/>
                <w:rtl w:val="0"/>
              </w:rPr>
              <w:t xml:space="preserve">What was Jim Crow?</w:t>
            </w:r>
          </w:p>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What sort of rights did non-white residents of Texas have in Turn of the Century Texas?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What sort of things should be done in moderation to promote good health? </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How can you attempt to rebuild someone's trust after breaking it?</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How can you draw from the world around you to improve your wisdom?</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Laptop </w:t>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sz w:val="20"/>
                <w:szCs w:val="20"/>
                <w:rtl w:val="0"/>
              </w:rPr>
              <w:t xml:space="preserve">Projector</w:t>
            </w:r>
            <w:r w:rsidDel="00000000" w:rsidR="00000000" w:rsidRPr="00000000">
              <w:rPr>
                <w:rtl w:val="0"/>
              </w:rPr>
            </w:r>
          </w:p>
          <w:p w:rsidR="00000000" w:rsidDel="00000000" w:rsidP="00000000" w:rsidRDefault="00000000" w:rsidRPr="00000000" w14:paraId="0000004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World's Longest History Lesson: Unit 23. Populism and Jim Crow</w:t>
            </w:r>
          </w:p>
          <w:p w:rsidR="00000000" w:rsidDel="00000000" w:rsidP="00000000" w:rsidRDefault="00000000" w:rsidRPr="00000000" w14:paraId="00000050">
            <w:pPr>
              <w:pageBreakBefore w:val="0"/>
              <w:spacing w:after="0" w:line="240" w:lineRule="auto"/>
              <w:rPr>
                <w:color w:val="3c78d8"/>
                <w:sz w:val="20"/>
                <w:szCs w:val="20"/>
              </w:rPr>
            </w:pPr>
            <w:hyperlink r:id="rId6">
              <w:r w:rsidDel="00000000" w:rsidR="00000000" w:rsidRPr="00000000">
                <w:rPr>
                  <w:color w:val="3c78d8"/>
                  <w:sz w:val="20"/>
                  <w:szCs w:val="20"/>
                  <w:u w:val="single"/>
                  <w:rtl w:val="0"/>
                </w:rPr>
                <w:t xml:space="preserve">https://texashistory.unt.edu/ark:/67531/metapth1125882/m1/</w:t>
              </w:r>
            </w:hyperlink>
            <w:r w:rsidDel="00000000" w:rsidR="00000000" w:rsidRPr="00000000">
              <w:rPr>
                <w:color w:val="3c78d8"/>
                <w:sz w:val="20"/>
                <w:szCs w:val="20"/>
                <w:rtl w:val="0"/>
              </w:rPr>
              <w:t xml:space="preserve"> </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Houston Riot of 1917 </w:t>
            </w:r>
          </w:p>
          <w:p w:rsidR="00000000" w:rsidDel="00000000" w:rsidP="00000000" w:rsidRDefault="00000000" w:rsidRPr="00000000" w14:paraId="00000053">
            <w:pPr>
              <w:pageBreakBefore w:val="0"/>
              <w:spacing w:after="0" w:line="240" w:lineRule="auto"/>
              <w:rPr>
                <w:b w:val="1"/>
                <w:bCs w:val="1"/>
                <w:color w:val="3c78d8"/>
                <w:sz w:val="20"/>
                <w:szCs w:val="20"/>
              </w:rPr>
            </w:pPr>
            <w:hyperlink r:id="rId7">
              <w:r w:rsidDel="00000000" w:rsidR="00000000" w:rsidRPr="00000000">
                <w:rPr>
                  <w:b w:val="1"/>
                  <w:bCs w:val="1"/>
                  <w:color w:val="3c78d8"/>
                  <w:sz w:val="20"/>
                  <w:szCs w:val="20"/>
                  <w:u w:val="single"/>
                  <w:rtl w:val="0"/>
                </w:rPr>
                <w:t xml:space="preserve">https://www.youtube.com/watch?v=YmA1DlCQdRs&amp;ab_channel=TexasHistoricalCommission</w:t>
              </w:r>
            </w:hyperlink>
            <w:r w:rsidDel="00000000" w:rsidR="00000000" w:rsidRPr="00000000">
              <w:rPr>
                <w:b w:val="1"/>
                <w:bCs w:val="1"/>
                <w:color w:val="3c78d8"/>
                <w:sz w:val="20"/>
                <w:szCs w:val="20"/>
                <w:rtl w:val="0"/>
              </w:rPr>
              <w:t xml:space="preserve"> </w:t>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Presentation Software (PowerPoint, Google Slides)</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the phrase “Jim Crow“ refers to. Students will upload their answers to the LMS.</w:t>
            </w:r>
          </w:p>
          <w:p w:rsidR="00000000" w:rsidDel="00000000" w:rsidP="00000000" w:rsidRDefault="00000000" w:rsidRPr="00000000" w14:paraId="0000006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5">
            <w:pPr>
              <w:pageBreakBefore w:val="0"/>
              <w:spacing w:after="0" w:line="240" w:lineRule="auto"/>
              <w:rPr>
                <w:sz w:val="20"/>
                <w:szCs w:val="20"/>
              </w:rPr>
            </w:pPr>
            <w:r w:rsidDel="00000000" w:rsidR="00000000" w:rsidRPr="00000000">
              <w:rPr>
                <w:sz w:val="20"/>
                <w:szCs w:val="20"/>
                <w:rtl w:val="0"/>
              </w:rPr>
              <w:t xml:space="preserve">M: Students will watch a video on Civil Rights struggles in the Pre-World War I era. </w:t>
            </w:r>
          </w:p>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GP: Students will create a pecha kucha discussing the pre-World War I struggle for equal rights undertaken by non-White residents of Texas.</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F">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0">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what they think the phrase “Jim Crow“ refers to.</w:t>
            </w:r>
          </w:p>
          <w:p w:rsidR="00000000" w:rsidDel="00000000" w:rsidP="00000000" w:rsidRDefault="00000000" w:rsidRPr="00000000" w14:paraId="0000007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M: Instructor will lecture on Civil Rights struggles in the Pre-World War I era. </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GP: Students will create a pecha kucha discussing the pre-World War I struggle for equal rights undertaken by non-White residents of Texas.</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pageBreakBefore w:val="0"/>
              <w:spacing w:after="0" w:line="240" w:lineRule="auto"/>
              <w:rPr>
                <w:sz w:val="20"/>
                <w:szCs w:val="20"/>
              </w:rPr>
            </w:pPr>
            <w:r w:rsidDel="00000000" w:rsidR="00000000" w:rsidRPr="00000000">
              <w:rPr>
                <w:sz w:val="20"/>
                <w:szCs w:val="20"/>
                <w:rtl w:val="0"/>
              </w:rPr>
              <w:t xml:space="preserve">Students will work on  their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3">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Many people call for moderation in all things, from undergoing social change to managing your health. Whether or not all things should be done in moderation is a topic of debate for many people (especially when it comes to social issues). One area where doing things in moderation is important is your health. How does doing things in moderation apply to your health? What sort of things should be done in moderation to promote good health? </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Trust is a fickle thing, hard to gain and easy to lose. As you go through life, you might break somebody's trust-whether accidentally or on purpose. Breaking someone’s trust can have serious consequences including ending of personal relationships and even job loss. How can you attempt to rebuild someone's trust after breaking it?</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Wisdom comes from multiple sources including personal experiences, spiritual teachings and beliefs, and conversations with  friends and family. Nobody is born with wisdom, it comes from a lifetime of experiences. What are some things you can do to improve your own wisdom? How can you draw from the world around you to improve your wisdom?</w:t>
            </w:r>
          </w:p>
        </w:tc>
      </w:tr>
    </w:tbl>
    <w:p w:rsidR="00000000" w:rsidDel="00000000" w:rsidP="00000000" w:rsidRDefault="00000000" w:rsidRPr="00000000" w14:paraId="000000A2">
      <w:pPr>
        <w:pageBreakBefore w:val="0"/>
        <w:rPr>
          <w:sz w:val="20"/>
          <w:szCs w:val="20"/>
        </w:rPr>
      </w:pPr>
      <w:r w:rsidDel="00000000" w:rsidR="00000000" w:rsidRPr="00000000">
        <w:rPr>
          <w:rtl w:val="0"/>
        </w:rPr>
      </w:r>
    </w:p>
    <w:p w:rsidR="00000000" w:rsidDel="00000000" w:rsidP="00000000" w:rsidRDefault="00000000" w:rsidRPr="00000000" w14:paraId="000000A3">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exashistory.unt.edu/ark:/67531/metapth1125882/m1/" TargetMode="External"/><Relationship Id="rId7" Type="http://schemas.openxmlformats.org/officeDocument/2006/relationships/hyperlink" Target="https://www.youtube.com/watch?v=YmA1DlCQdRs&amp;ab_channel=TexasHistoricalCommis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