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:The Road to the Civil War</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8.18C</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significance of </w:t>
            </w:r>
            <w:r w:rsidDel="00000000" w:rsidR="00000000" w:rsidRPr="00000000">
              <w:rPr>
                <w:sz w:val="20"/>
                <w:szCs w:val="20"/>
                <w:rtl w:val="0"/>
              </w:rPr>
              <w:t xml:space="preserve">Dredd</w:t>
            </w:r>
            <w:r w:rsidDel="00000000" w:rsidR="00000000" w:rsidRPr="00000000">
              <w:rPr>
                <w:sz w:val="20"/>
                <w:szCs w:val="20"/>
                <w:rtl w:val="0"/>
              </w:rPr>
              <w:t xml:space="preserve"> Scott v Sandford.</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hold a mock Supreme Court trial.</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Who was Dredd Scott?</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is the meaning of “Once free, Always Free”?</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is the significance of Scott v Sandford?</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did Scott v Stanford impact life in the United States?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What can you do to help make sure that you are driven at work?</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How can you use your learning style to improve your grades in school?</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What are some unconventional ways you can build a connection with someone from a different culture?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Dredd Scott Case</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https://www.youtube.com/watch?v=9m-0HGFbtxA&amp;feature=youtu.be&amp;ab_channel=StateBarofGeorgia</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Dred Scott vs. John F.A. Sandford</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https://www.loc.gov/resource/llst.081/?sp=8</w:t>
              </w:r>
            </w:hyperlink>
            <w:r w:rsidDel="00000000" w:rsidR="00000000" w:rsidRPr="00000000">
              <w:rPr>
                <w:sz w:val="20"/>
                <w:szCs w:val="20"/>
                <w:rtl w:val="0"/>
              </w:rPr>
              <w:t xml:space="preserve">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p w:rsidR="00000000" w:rsidDel="00000000" w:rsidP="00000000" w:rsidRDefault="00000000" w:rsidRPr="00000000" w14:paraId="00000061">
            <w:pPr>
              <w:pageBreakBefore w:val="0"/>
              <w:spacing w:after="0" w:line="240" w:lineRule="auto"/>
              <w:rPr>
                <w:b w:val="1"/>
                <w:bCs w:val="1"/>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examine the phrase “Once Free, Always Free.” Students will then write a few sentences, up to a paragraph, on what they think the phrase means.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video that provides an overview of Scott v Sandford.</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Students will examine the original arguments made during the Scott v Sandford case. Students will then debate the case as if they were the Supreme Court. After debating, students will vote on whether to uphold or overturn the decision.</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examine the phrase “Once Free, Always Free.” With a partner they will discuss what they think the phrase means.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Scott v Sandford.</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examine the original arguments made during the Scott v Sandford case. Students will then debate the case as if they were the Supreme Court. After debating, students will vote on whether to uphold or overturn the decision.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submit a one to two page essay defending their vote in the Scott v Sadford case.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Dredd Scott and his legal team were driven to ensure Dredd Scott remained free . Infact, Dredd Scott was so dedicated that he pursued his case for nearly a decade. In the modern era, while you may not be handling a decade long legal case, you will still need to be driven at work. What can you do to help make sure that you are driven at work?</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Everybody learns in a different way, some learn by reading their notes or the textbook, others by listening to the teacher talk, others learn best by doing. Your teacher might rely on any one or all of the activities to  teach their lesson. If your teacher doesn’t use your preferred style, how can you take steps to utilize your preferred learning style to help you learn?</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Building a connection with someone from a culture can be easy as many cultures have similar values, art, food, and other pieces of culture. But how can you identify the less obvious cultural connections?  Once you identify the less obvious cultural connections, what can you do to build on them?</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m-0HGFbtxA&amp;feature=youtu.be&amp;ab_channel=StateBarofGeorgia" TargetMode="External"/><Relationship Id="rId7" Type="http://schemas.openxmlformats.org/officeDocument/2006/relationships/hyperlink" Target="https://www.loc.gov/resource/llst.081/?sp=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