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61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Course</w:t>
            </w:r>
            <w:r w:rsidDel="00000000" w:rsidR="00000000" w:rsidRPr="00000000">
              <w:rPr>
                <w:sz w:val="20"/>
                <w:szCs w:val="20"/>
                <w:rtl w:val="0"/>
              </w:rPr>
              <w:t xml:space="preserve">: Social Studies 7</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Duration</w:t>
            </w:r>
            <w:r w:rsidDel="00000000" w:rsidR="00000000" w:rsidRPr="00000000">
              <w:rPr>
                <w:sz w:val="20"/>
                <w:szCs w:val="20"/>
                <w:rtl w:val="0"/>
              </w:rPr>
              <w:t xml:space="preserve">: 1 Day</w:t>
            </w:r>
          </w:p>
        </w:tc>
      </w:tr>
      <w:tr>
        <w:trPr>
          <w:cantSplit w:val="0"/>
          <w:trHeight w:val="57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Unit</w:t>
            </w:r>
            <w:r w:rsidDel="00000000" w:rsidR="00000000" w:rsidRPr="00000000">
              <w:rPr>
                <w:sz w:val="20"/>
                <w:szCs w:val="20"/>
                <w:rtl w:val="0"/>
              </w:rPr>
              <w:t xml:space="preserve">: The Texas Government</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b w:val="1"/>
                <w:bCs w:val="1"/>
                <w:sz w:val="20"/>
                <w:szCs w:val="20"/>
                <w:rtl w:val="0"/>
              </w:rPr>
              <w:t xml:space="preserve">TEKS</w:t>
            </w:r>
            <w:r w:rsidDel="00000000" w:rsidR="00000000" w:rsidRPr="00000000">
              <w:rPr>
                <w:sz w:val="20"/>
                <w:szCs w:val="20"/>
                <w:rtl w:val="0"/>
              </w:rPr>
              <w:t xml:space="preserve">: 7.14A</w:t>
            </w:r>
          </w:p>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w:t>
            </w:r>
            <w:r w:rsidDel="00000000" w:rsidR="00000000" w:rsidRPr="00000000">
              <w:rPr>
                <w:sz w:val="20"/>
                <w:szCs w:val="20"/>
                <w:rtl w:val="0"/>
              </w:rPr>
              <w:t xml:space="preserve">escribe the structure and functions of government at the  municipal, county, and state level.</w:t>
            </w:r>
          </w:p>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pamphlet describing the responsibilities of a department of the Texas government.</w:t>
            </w:r>
            <w:r w:rsidDel="00000000" w:rsidR="00000000" w:rsidRPr="00000000">
              <w:rPr>
                <w:rtl w:val="0"/>
              </w:rPr>
            </w:r>
          </w:p>
        </w:tc>
      </w:tr>
      <w:tr>
        <w:trPr>
          <w:cantSplit w:val="0"/>
          <w:trHeight w:val="582.42187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How is the Texas government structured?</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are the various departments of the Texas state government?</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How do the responsibilities of each department differ at the municipal, county, and state level?</w:t>
            </w:r>
          </w:p>
        </w:tc>
      </w:tr>
      <w:tr>
        <w:trPr>
          <w:cantSplit w:val="0"/>
          <w:trHeight w:val="1378.984374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Be: How can you use your spirituality to unlock your potential?</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Know: When are some occasions you should be willing to advocate for yourself?</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Do: How can you develop a strong work ethic?</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 </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Texas Bureaucracy</w:t>
            </w:r>
          </w:p>
          <w:p w:rsidR="00000000" w:rsidDel="00000000" w:rsidP="00000000" w:rsidRDefault="00000000" w:rsidRPr="00000000" w14:paraId="00000050">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https://edutube.hccs.edu/media/Texas+Bureaucracy+IA+Professor+Tannahill%27s+Lecture+of+February+28%2C+2017/0_hwzy6y5h</w:t>
              </w:r>
            </w:hyperlink>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b w:val="1"/>
                <w:bCs w:val="1"/>
                <w:sz w:val="20"/>
                <w:szCs w:val="20"/>
                <w:rtl w:val="0"/>
              </w:rPr>
              <w:t xml:space="preserve">Asynchronous</w:t>
            </w: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https://www.canva.com/create/pamphlets/</w:t>
              </w:r>
            </w:hyperlink>
            <w:r w:rsidDel="00000000" w:rsidR="00000000" w:rsidRPr="00000000">
              <w:rPr>
                <w:sz w:val="20"/>
                <w:szCs w:val="20"/>
                <w:rtl w:val="0"/>
              </w:rPr>
              <w:t xml:space="preserve"> </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Note: Students will only need to create a login if they wish to save their project. Their project can be downloaded without saving.</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Synchronous</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Paper, art supplies</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explaining how they think the Texas government is structured at the state, county, and municipal level. Students will upload their answers to the LMS. </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M: Students will watch a video on the structure of the Texas government.</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GP:  Using canva.com, students will use their research information to create a pamphlet describing the responsibilities of a department of the Texas government. Each pamphlet should attempt to break down whe duties and responsibilities of a department of the Texas government and how that department might operate at the municipal, county, and state level.  (i.e. the Texas Rangers operate a local office, which is overseen by a county office, which is overseen by a statewide office).</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explaining how they think the Texas government is structured at the state, county, and municipal level.</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M: Instructor will lecture on the layout of the Texas government.</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GP: Using canva.com, students will use their research information to create a pamphlet describing the responsibilities of a department of the Texas government. Each pamphlet should attempt to break down whe duties and responsibilities of a department of the Texas government and how that department might operate at the municipal, county, and state level. l (i.e. the Texas Rangers operate a local office, which is overseen by a county office, which is overseen by a statewide office).</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sz w:val="20"/>
                <w:szCs w:val="20"/>
              </w:rPr>
            </w:pPr>
            <w:r w:rsidDel="00000000" w:rsidR="00000000" w:rsidRPr="00000000">
              <w:rPr>
                <w:sz w:val="20"/>
                <w:szCs w:val="20"/>
                <w:rtl w:val="0"/>
              </w:rPr>
              <w:t xml:space="preserve">Students will complete their pamphlets.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The Texas constitution established the potential actions that the Texas government can undertake, partially by drawing inspiration from the US Constitution and US Government. In our own lives, we rely on an unwritten constitution to help guide our actions. For many people, their unwritten constitution is  influenced by their spirituality.  Our spirituality fuels many different aspects of our lives, including determining our potential. In fact, many of the people who work in the offices you learned about today felt a spiritual calling to become a civil servant. While we all have the potential to be anything we want to be, sometimes we need a boost from our spirituality. How can you use your spirituality to unlock your potential? </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While you are young, your parents are your primary advocate at school. However, there are some situations such as being bullied by a classmate or not understanding a lesson, where you need to be willing to speak up and advocate for yourself. What are some other situations where you should be willing to advocate for yourself?</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sz w:val="20"/>
                <w:szCs w:val="20"/>
                <w:rtl w:val="0"/>
              </w:rPr>
              <w:t xml:space="preserve">Just as writing a Constitution is only one aspect of forming a government and then running it, developing a skill set and experience is only part of developing a career. Any vocation you pick, whether you are Governor or a teacher, will require you to have a strong work ethic. Developing a strong work ethic takes time, so middle school is the perfect time to start. What are some steps you can take right now to start developing a strong work ethic?</w:t>
            </w:r>
          </w:p>
        </w:tc>
      </w:tr>
    </w:tbl>
    <w:p w:rsidR="00000000" w:rsidDel="00000000" w:rsidP="00000000" w:rsidRDefault="00000000" w:rsidRPr="00000000" w14:paraId="000000A3">
      <w:pPr>
        <w:pageBreakBefore w:val="0"/>
        <w:rPr>
          <w:sz w:val="20"/>
          <w:szCs w:val="20"/>
        </w:rPr>
      </w:pPr>
      <w:r w:rsidDel="00000000" w:rsidR="00000000" w:rsidRPr="00000000">
        <w:rPr>
          <w:rtl w:val="0"/>
        </w:rPr>
      </w:r>
    </w:p>
    <w:p w:rsidR="00000000" w:rsidDel="00000000" w:rsidP="00000000" w:rsidRDefault="00000000" w:rsidRPr="00000000" w14:paraId="000000A4">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dutube.hccs.edu/media/Texas+Bureaucracy+IA+Professor+Tannahill%27s+Lecture+of+February+28%2C+2017/0_hwzy6y5h" TargetMode="External"/><Relationship Id="rId7" Type="http://schemas.openxmlformats.org/officeDocument/2006/relationships/hyperlink" Target="https://www.canva.com/create/pamphl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