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Jacksonian Democracy</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hd w:fill="ffffff" w:val="clear"/>
              <w:spacing w:after="240" w:before="240" w:line="240" w:lineRule="auto"/>
              <w:ind w:left="720" w:firstLine="0"/>
              <w:rPr>
                <w:sz w:val="20"/>
                <w:szCs w:val="20"/>
              </w:rPr>
            </w:pPr>
            <w:r w:rsidDel="00000000" w:rsidR="00000000" w:rsidRPr="00000000">
              <w:rPr>
                <w:b w:val="1"/>
                <w:bCs w:val="1"/>
                <w:sz w:val="20"/>
                <w:szCs w:val="20"/>
                <w:rtl w:val="0"/>
              </w:rPr>
              <w:t xml:space="preserve">8.17b</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discuss the role that the  Nullification Crisis played in the emerging state’s rights debate.</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a persuasive essay on whether they think Andrew Jackson or John C. Calhoun was right.</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was the Nullification Crisis?</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did the Nullification Crisis accelerate the debate over State’s Rights?</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How can you use your spirituality to provide hope during difficult times?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Know: How can you use your spirituality to help your well being?</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use resource management tools to make more money?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Video on the Nullification Crisis</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https://study.com/academy/lesson/nullification-crisis-of-1832-definition-summary-quiz.html</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whether or not they think states have the right to unilaterally ignore Federal laws. Students will upload their answers to the LMS.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M: Students will watch a video on the Nullification Crisis.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GP:Students will write a persuasive essay on whether they agree with Andrew Jackson or John C Calhoun’s arguments during the Nullification Crisis.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whether or not they think states have the right to unilaterally ignore Federal laws. </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M: Instructor will lecture on the Nullification Crisis.</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GP:Students will write a persuasive essay on whether they agree with Andrew Jackson or John C Calhoun’s arguments during the Nullification Crisis.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In life, you might find yourself in situations where you feel utterly without hope. In situations like this, you might find yourself relying on your spirituality to help get you through the situation. How can you use your spirituality when you are in difficult times? How can you use your spirituality to help fill your life with hope?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We can use our spirituality in many ways, including helping us get through difficult times. How do you think you can apply your spirituality to help you with your well being? Do you think you can use your spirituality to live a healthy life?</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While there are many resource management apps out there that'll help you save money  there are also ones that can help you make money. How can you use resource management apps to make more money? What resources are out there available for even middle schoolers to use?</w:t>
            </w:r>
          </w:p>
        </w:tc>
      </w:tr>
    </w:tbl>
    <w:p w:rsidR="00000000" w:rsidDel="00000000" w:rsidP="00000000" w:rsidRDefault="00000000" w:rsidRPr="00000000" w14:paraId="0000009F">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udy.com/academy/lesson/nullification-crisis-of-1832-definition-summary-quiz.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