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Jacksonian Democracy</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8.5G</w:t>
            </w:r>
          </w:p>
        </w:tc>
      </w:tr>
      <w:tr>
        <w:trPr>
          <w:cantSplit w:val="0"/>
          <w:trHeight w:val="12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the reasons for the removal and resettlement of Cherokee Indians during the Jacksonian era.</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complete a primary source activity.</w:t>
            </w:r>
            <w:r w:rsidDel="00000000" w:rsidR="00000000" w:rsidRPr="00000000">
              <w:rPr>
                <w:rtl w:val="0"/>
              </w:rPr>
            </w:r>
          </w:p>
        </w:tc>
      </w:tr>
      <w:tr>
        <w:trPr>
          <w:cantSplit w:val="0"/>
          <w:trHeight w:val="920.703124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Why was Worcester v Georgia important?</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was the Trail of Tears?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How can you build empathy with people who are different from you?</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What are some simple ways you can learn how to make more money?</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improve your resourcefulness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Worcester v Georgia Video</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http://www.thelawmuseum.org/work/worcester-v-georgia</w:t>
              </w:r>
            </w:hyperlink>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Trail of Tears</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https://vimeo.com/93161013</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Trail of Tears Song</w:t>
            </w:r>
          </w:p>
          <w:p w:rsidR="00000000" w:rsidDel="00000000" w:rsidP="00000000" w:rsidRDefault="00000000" w:rsidRPr="00000000" w14:paraId="00000055">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https://www.youtube.com/watch?v=XjZDf0gSTqg&amp;ab_channel=aylajean100</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Trail of Tears Primary Source Packet</w:t>
            </w:r>
          </w:p>
          <w:p w:rsidR="00000000" w:rsidDel="00000000" w:rsidP="00000000" w:rsidRDefault="00000000" w:rsidRPr="00000000" w14:paraId="00000058">
            <w:pPr>
              <w:pageBreakBefore w:val="0"/>
              <w:spacing w:after="0" w:line="240" w:lineRule="auto"/>
              <w:rPr>
                <w:sz w:val="20"/>
                <w:szCs w:val="20"/>
              </w:rPr>
            </w:pPr>
            <w:hyperlink r:id="rId9">
              <w:r w:rsidDel="00000000" w:rsidR="00000000" w:rsidRPr="00000000">
                <w:rPr>
                  <w:color w:val="1155cc"/>
                  <w:sz w:val="20"/>
                  <w:szCs w:val="20"/>
                  <w:u w:val="single"/>
                  <w:rtl w:val="0"/>
                </w:rPr>
                <w:t xml:space="preserve">http://teachtnhistory.org/file/Indian%20Removal%20and%20The%20Trail%20of%20Tears%20Teacher%20Packet%202019.pdf</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AS: Students will listen to the John Denver song “Trail of Tears” and will write down what they think the message of the song is. Students will upload their answers to the LMS.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M: Students will watch videos on Worcester v Georgia and the Trail of Tears.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Students will complete a primary source activity.</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AS: Students will listen to the John Denver song “Trail of Tears” and will write down what they think the message of the song is. Students will upload their answers to the LMS.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M: Students will watch videos on Worcester v Georgia and the Trail of Tears.</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GP: Students will complete a primary source activity.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Students will complete the primary source activity.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Each one of us is different from the people around us and we all have unique experiences. Due to our differences, it is important to have empathy for people, especially because people who seem the happiest may be hiding their emotions and might actually be suffering. How can you build empathy with people around you?</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Part of financial management is knowing how to turn your money into more money, usually through passive income such as investments or renting. Even though you are still in school, it is never too early to learn how to make money using passive income. What are some ways you can make a passive income and turn your money into more money?</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Part of working is trying to figure out how to do things in a simpler or less time consuming manner. Figuring this out requires a certain degree of resourcefulness, including following developments in your field. What are some other ways you can develop resourcefulness at work?</w:t>
            </w:r>
          </w:p>
        </w:tc>
      </w:tr>
    </w:tbl>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achtnhistory.org/file/Indian%20Removal%20and%20The%20Trail%20of%20Tears%20Teacher%20Packet%202019.pdf" TargetMode="External"/><Relationship Id="rId5" Type="http://schemas.openxmlformats.org/officeDocument/2006/relationships/styles" Target="styles.xml"/><Relationship Id="rId6" Type="http://schemas.openxmlformats.org/officeDocument/2006/relationships/hyperlink" Target="http://www.thelawmuseum.org/work/worcester-v-georgia" TargetMode="External"/><Relationship Id="rId7" Type="http://schemas.openxmlformats.org/officeDocument/2006/relationships/hyperlink" Target="https://vimeo.com/93161013" TargetMode="External"/><Relationship Id="rId8" Type="http://schemas.openxmlformats.org/officeDocument/2006/relationships/hyperlink" Target="https://www.youtube.com/watch?v=XjZDf0gSTqg&amp;ab_channel=aylajean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